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253A5" w14:textId="77777777" w:rsidR="00527212" w:rsidRPr="00843A52" w:rsidRDefault="00527212">
      <w:pPr>
        <w:widowControl w:val="0"/>
        <w:tabs>
          <w:tab w:val="center" w:pos="4680"/>
        </w:tabs>
        <w:rPr>
          <w:smallCaps/>
          <w:sz w:val="40"/>
        </w:rPr>
      </w:pPr>
      <w:r>
        <w:fldChar w:fldCharType="begin"/>
      </w:r>
      <w:r>
        <w:instrText xml:space="preserve"> SEQ CHAPTER \h \r 1</w:instrText>
      </w:r>
      <w:r>
        <w:fldChar w:fldCharType="end"/>
      </w:r>
      <w:r>
        <w:tab/>
      </w:r>
      <w:r w:rsidRPr="00843A52">
        <w:rPr>
          <w:smallCaps/>
          <w:sz w:val="40"/>
        </w:rPr>
        <w:t>Robert Stigler Fund</w:t>
      </w:r>
    </w:p>
    <w:p w14:paraId="18EFB77C" w14:textId="77777777" w:rsidR="00527212" w:rsidRPr="00843A52" w:rsidRDefault="00527212">
      <w:pPr>
        <w:widowControl w:val="0"/>
        <w:tabs>
          <w:tab w:val="center" w:pos="4680"/>
        </w:tabs>
        <w:rPr>
          <w:smallCaps/>
          <w:sz w:val="40"/>
        </w:rPr>
      </w:pPr>
      <w:r w:rsidRPr="00843A52">
        <w:rPr>
          <w:smallCaps/>
          <w:sz w:val="40"/>
        </w:rPr>
        <w:tab/>
        <w:t>for Archaeological Fieldwork</w:t>
      </w:r>
    </w:p>
    <w:p w14:paraId="3F5EE205" w14:textId="77777777" w:rsidR="00527212" w:rsidRDefault="00527212">
      <w:pPr>
        <w:widowControl w:val="0"/>
        <w:tabs>
          <w:tab w:val="center" w:pos="4680"/>
        </w:tabs>
        <w:rPr>
          <w:sz w:val="28"/>
        </w:rPr>
      </w:pPr>
      <w:r>
        <w:rPr>
          <w:sz w:val="28"/>
        </w:rPr>
        <w:tab/>
        <w:t>Dept. of Anthropology, Columbia University</w:t>
      </w:r>
    </w:p>
    <w:p w14:paraId="3611A8B8" w14:textId="77777777" w:rsidR="00527212" w:rsidRDefault="00527212">
      <w:pPr>
        <w:widowControl w:val="0"/>
        <w:rPr>
          <w:sz w:val="28"/>
        </w:rPr>
      </w:pPr>
    </w:p>
    <w:p w14:paraId="5E825895" w14:textId="2268BBE5" w:rsidR="00527212" w:rsidRDefault="00527212">
      <w:pPr>
        <w:widowControl w:val="0"/>
        <w:jc w:val="both"/>
        <w:rPr>
          <w:sz w:val="22"/>
        </w:rPr>
      </w:pPr>
      <w:r>
        <w:rPr>
          <w:sz w:val="22"/>
        </w:rPr>
        <w:tab/>
        <w:t xml:space="preserve">The Department of Anthropology, Columbia University, </w:t>
      </w:r>
      <w:r w:rsidR="002C1E68">
        <w:rPr>
          <w:sz w:val="22"/>
        </w:rPr>
        <w:t>offers funds from</w:t>
      </w:r>
      <w:r>
        <w:rPr>
          <w:sz w:val="22"/>
        </w:rPr>
        <w:t xml:space="preserve"> the Robert Stigler Fund for </w:t>
      </w:r>
      <w:r w:rsidR="002C1E68">
        <w:rPr>
          <w:sz w:val="22"/>
        </w:rPr>
        <w:t>a</w:t>
      </w:r>
      <w:r>
        <w:rPr>
          <w:sz w:val="22"/>
        </w:rPr>
        <w:t xml:space="preserve">rchaeological </w:t>
      </w:r>
      <w:r w:rsidR="002C1E68">
        <w:rPr>
          <w:sz w:val="22"/>
        </w:rPr>
        <w:t>f</w:t>
      </w:r>
      <w:r>
        <w:rPr>
          <w:sz w:val="22"/>
        </w:rPr>
        <w:t>ieldwo</w:t>
      </w:r>
      <w:r w:rsidR="00314403">
        <w:rPr>
          <w:sz w:val="22"/>
        </w:rPr>
        <w:t>rk</w:t>
      </w:r>
      <w:r>
        <w:rPr>
          <w:sz w:val="22"/>
        </w:rPr>
        <w:t>. All full-time students at Columbia, Barnard, and General Studies, both undergraduate and graduate, are eligible to apply, excepting those students who will graduate before their proposed field season.  Preference will be given to students majoring in Archaeology and Anthropology, but students in other related fields (e.g., Art History and Archaeology, Classics) may also apply.  Awards typically run about $300 to $1,000, depending on the needs of the student.  We anticipate being able to support about 8-10 students, depending on the level of funding available.</w:t>
      </w:r>
    </w:p>
    <w:p w14:paraId="498D3FBE" w14:textId="77777777" w:rsidR="00527212" w:rsidRDefault="00527212">
      <w:pPr>
        <w:widowControl w:val="0"/>
        <w:jc w:val="both"/>
        <w:rPr>
          <w:sz w:val="22"/>
        </w:rPr>
      </w:pPr>
    </w:p>
    <w:p w14:paraId="4AD34047" w14:textId="77777777" w:rsidR="00527212" w:rsidRPr="00843A52" w:rsidRDefault="00527212">
      <w:pPr>
        <w:widowControl w:val="0"/>
        <w:jc w:val="both"/>
        <w:rPr>
          <w:smallCaps/>
          <w:sz w:val="22"/>
        </w:rPr>
      </w:pPr>
      <w:r w:rsidRPr="00843A52">
        <w:rPr>
          <w:smallCaps/>
          <w:sz w:val="22"/>
          <w:u w:val="single"/>
        </w:rPr>
        <w:t xml:space="preserve">Types of costs that can </w:t>
      </w:r>
      <w:r w:rsidR="00702587">
        <w:rPr>
          <w:smallCaps/>
          <w:sz w:val="22"/>
          <w:u w:val="single"/>
        </w:rPr>
        <w:t xml:space="preserve">and cannot </w:t>
      </w:r>
      <w:r w:rsidRPr="00843A52">
        <w:rPr>
          <w:smallCaps/>
          <w:sz w:val="22"/>
          <w:u w:val="single"/>
        </w:rPr>
        <w:t>be covered</w:t>
      </w:r>
    </w:p>
    <w:p w14:paraId="2555BEFC" w14:textId="77777777" w:rsidR="00527212" w:rsidRDefault="00527212">
      <w:pPr>
        <w:widowControl w:val="0"/>
        <w:jc w:val="both"/>
        <w:rPr>
          <w:sz w:val="22"/>
        </w:rPr>
      </w:pPr>
      <w:r>
        <w:rPr>
          <w:sz w:val="22"/>
        </w:rPr>
        <w:tab/>
        <w:t xml:space="preserve">Awards are most often given for travel costs to archaeological field locations.  On occasion, some per diem costs may be covered along with incidental supplies (e.g., trowels, brushes, paper, </w:t>
      </w:r>
      <w:r w:rsidR="00702587">
        <w:rPr>
          <w:sz w:val="22"/>
        </w:rPr>
        <w:t>gloves</w:t>
      </w:r>
      <w:r>
        <w:rPr>
          <w:sz w:val="22"/>
        </w:rPr>
        <w:t>).</w:t>
      </w:r>
      <w:r>
        <w:rPr>
          <w:sz w:val="22"/>
        </w:rPr>
        <w:tab/>
        <w:t>The award cannot be used to pay the costs of tuition or room and board at a field school.</w:t>
      </w:r>
    </w:p>
    <w:p w14:paraId="658C7F32" w14:textId="77777777" w:rsidR="00527212" w:rsidRDefault="00527212">
      <w:pPr>
        <w:widowControl w:val="0"/>
        <w:jc w:val="both"/>
        <w:rPr>
          <w:sz w:val="22"/>
        </w:rPr>
      </w:pPr>
    </w:p>
    <w:p w14:paraId="59F87D1A" w14:textId="77777777" w:rsidR="00527212" w:rsidRPr="00843A52" w:rsidRDefault="00527212">
      <w:pPr>
        <w:widowControl w:val="0"/>
        <w:jc w:val="both"/>
        <w:rPr>
          <w:smallCaps/>
          <w:sz w:val="22"/>
        </w:rPr>
      </w:pPr>
      <w:r w:rsidRPr="00843A52">
        <w:rPr>
          <w:smallCaps/>
          <w:sz w:val="22"/>
          <w:u w:val="single"/>
        </w:rPr>
        <w:t>Application</w:t>
      </w:r>
    </w:p>
    <w:p w14:paraId="2CE4236A" w14:textId="77777777" w:rsidR="00527212" w:rsidRDefault="00527212">
      <w:pPr>
        <w:widowControl w:val="0"/>
        <w:jc w:val="both"/>
        <w:rPr>
          <w:sz w:val="22"/>
        </w:rPr>
      </w:pPr>
      <w:r>
        <w:rPr>
          <w:sz w:val="22"/>
        </w:rPr>
        <w:tab/>
        <w:t>The application must contain the following sections:</w:t>
      </w:r>
    </w:p>
    <w:p w14:paraId="472F7299" w14:textId="77777777" w:rsidR="00527212" w:rsidRDefault="00527212">
      <w:pPr>
        <w:widowControl w:val="0"/>
        <w:jc w:val="both"/>
        <w:rPr>
          <w:sz w:val="22"/>
        </w:rPr>
      </w:pPr>
    </w:p>
    <w:p w14:paraId="024C304D" w14:textId="77777777" w:rsidR="00527212" w:rsidRDefault="00527212">
      <w:pPr>
        <w:widowControl w:val="0"/>
        <w:ind w:left="720" w:hanging="720"/>
        <w:jc w:val="both"/>
        <w:rPr>
          <w:sz w:val="22"/>
        </w:rPr>
      </w:pPr>
      <w:r>
        <w:rPr>
          <w:sz w:val="22"/>
        </w:rPr>
        <w:t>1.</w:t>
      </w:r>
      <w:r>
        <w:rPr>
          <w:sz w:val="22"/>
        </w:rPr>
        <w:tab/>
        <w:t xml:space="preserve">Title page, with full name, student ID number, program (major and school), </w:t>
      </w:r>
      <w:r w:rsidR="00D07C6A">
        <w:rPr>
          <w:sz w:val="22"/>
        </w:rPr>
        <w:t xml:space="preserve">email address, mailing </w:t>
      </w:r>
      <w:r>
        <w:rPr>
          <w:sz w:val="22"/>
        </w:rPr>
        <w:t>address, phone number, title of project, and research location.</w:t>
      </w:r>
    </w:p>
    <w:p w14:paraId="3FE5AFD9" w14:textId="77777777" w:rsidR="00527212" w:rsidRDefault="00527212">
      <w:pPr>
        <w:widowControl w:val="0"/>
        <w:ind w:left="720" w:hanging="720"/>
        <w:jc w:val="both"/>
        <w:rPr>
          <w:sz w:val="22"/>
        </w:rPr>
      </w:pPr>
      <w:r>
        <w:rPr>
          <w:sz w:val="22"/>
        </w:rPr>
        <w:t>2.</w:t>
      </w:r>
      <w:r>
        <w:rPr>
          <w:sz w:val="22"/>
        </w:rPr>
        <w:tab/>
        <w:t xml:space="preserve">Description of the proposed fieldwork (3-4 pages), including the nature of the project or field school and how participating in the project will contribute to your education. </w:t>
      </w:r>
    </w:p>
    <w:p w14:paraId="6997E250" w14:textId="77777777" w:rsidR="00527212" w:rsidRDefault="00527212">
      <w:pPr>
        <w:widowControl w:val="0"/>
        <w:ind w:left="720" w:hanging="720"/>
        <w:jc w:val="both"/>
        <w:rPr>
          <w:sz w:val="22"/>
        </w:rPr>
      </w:pPr>
      <w:r>
        <w:rPr>
          <w:sz w:val="22"/>
        </w:rPr>
        <w:t>3.</w:t>
      </w:r>
      <w:r>
        <w:rPr>
          <w:sz w:val="22"/>
        </w:rPr>
        <w:tab/>
        <w:t>Itemized budget.</w:t>
      </w:r>
    </w:p>
    <w:p w14:paraId="02D1F6AD" w14:textId="77777777" w:rsidR="00527212" w:rsidRDefault="00527212">
      <w:pPr>
        <w:widowControl w:val="0"/>
        <w:ind w:left="720" w:hanging="720"/>
        <w:jc w:val="both"/>
        <w:rPr>
          <w:sz w:val="22"/>
        </w:rPr>
      </w:pPr>
      <w:r>
        <w:rPr>
          <w:sz w:val="22"/>
        </w:rPr>
        <w:t>4.</w:t>
      </w:r>
      <w:r>
        <w:rPr>
          <w:sz w:val="22"/>
        </w:rPr>
        <w:tab/>
        <w:t>Transcript from your current school (e.g., Columbia, Barnard, GSAS).</w:t>
      </w:r>
    </w:p>
    <w:p w14:paraId="4BF0F5A2" w14:textId="77777777" w:rsidR="00384B9F" w:rsidRDefault="00527212">
      <w:pPr>
        <w:widowControl w:val="0"/>
        <w:ind w:left="720" w:hanging="720"/>
        <w:jc w:val="both"/>
        <w:rPr>
          <w:sz w:val="22"/>
        </w:rPr>
      </w:pPr>
      <w:r>
        <w:rPr>
          <w:sz w:val="22"/>
        </w:rPr>
        <w:t>5.</w:t>
      </w:r>
      <w:r w:rsidR="00384B9F">
        <w:rPr>
          <w:sz w:val="22"/>
        </w:rPr>
        <w:tab/>
        <w:t>The names of two faculty at Columbia University who can be contacted for a recommendation.</w:t>
      </w:r>
    </w:p>
    <w:p w14:paraId="760C16D3" w14:textId="77777777" w:rsidR="00384B9F" w:rsidRDefault="00384B9F">
      <w:pPr>
        <w:widowControl w:val="0"/>
        <w:ind w:left="720" w:hanging="720"/>
        <w:jc w:val="both"/>
        <w:rPr>
          <w:sz w:val="22"/>
        </w:rPr>
      </w:pPr>
    </w:p>
    <w:p w14:paraId="48D49EBA" w14:textId="6429EA77" w:rsidR="00527212" w:rsidRDefault="00527212">
      <w:pPr>
        <w:widowControl w:val="0"/>
        <w:ind w:left="720" w:hanging="720"/>
        <w:jc w:val="both"/>
        <w:rPr>
          <w:sz w:val="22"/>
        </w:rPr>
      </w:pPr>
      <w:r>
        <w:rPr>
          <w:sz w:val="22"/>
        </w:rPr>
        <w:tab/>
      </w:r>
      <w:r>
        <w:rPr>
          <w:b/>
          <w:sz w:val="22"/>
        </w:rPr>
        <w:t>T</w:t>
      </w:r>
      <w:r w:rsidR="00B84539">
        <w:rPr>
          <w:b/>
          <w:sz w:val="22"/>
        </w:rPr>
        <w:t xml:space="preserve">he applications are due </w:t>
      </w:r>
      <w:r w:rsidR="00A0236A">
        <w:rPr>
          <w:b/>
          <w:sz w:val="22"/>
        </w:rPr>
        <w:t xml:space="preserve">April </w:t>
      </w:r>
      <w:r w:rsidR="00F659FA">
        <w:rPr>
          <w:b/>
          <w:sz w:val="22"/>
        </w:rPr>
        <w:t>15th</w:t>
      </w:r>
      <w:r>
        <w:rPr>
          <w:sz w:val="22"/>
        </w:rPr>
        <w:t>, to Prof</w:t>
      </w:r>
      <w:r w:rsidR="00A737F6">
        <w:rPr>
          <w:sz w:val="22"/>
        </w:rPr>
        <w:t>s</w:t>
      </w:r>
      <w:r>
        <w:rPr>
          <w:sz w:val="22"/>
        </w:rPr>
        <w:t xml:space="preserve">. T. </w:t>
      </w:r>
      <w:proofErr w:type="spellStart"/>
      <w:r>
        <w:rPr>
          <w:sz w:val="22"/>
        </w:rPr>
        <w:t>D’Altroy</w:t>
      </w:r>
      <w:proofErr w:type="spellEnd"/>
      <w:r w:rsidR="00A737F6">
        <w:rPr>
          <w:sz w:val="22"/>
        </w:rPr>
        <w:t xml:space="preserve"> </w:t>
      </w:r>
      <w:r w:rsidR="00702587">
        <w:rPr>
          <w:sz w:val="22"/>
        </w:rPr>
        <w:t>(</w:t>
      </w:r>
      <w:hyperlink r:id="rId4" w:history="1">
        <w:r w:rsidR="00702587" w:rsidRPr="00CC22E4">
          <w:rPr>
            <w:rStyle w:val="Hyperlink"/>
            <w:sz w:val="22"/>
          </w:rPr>
          <w:t>tnd1@columbia.edu</w:t>
        </w:r>
      </w:hyperlink>
      <w:r w:rsidR="00702587">
        <w:rPr>
          <w:sz w:val="22"/>
        </w:rPr>
        <w:t>) or S. Fowles (</w:t>
      </w:r>
      <w:hyperlink r:id="rId5" w:history="1">
        <w:r w:rsidR="00F9773D" w:rsidRPr="00CC22E4">
          <w:rPr>
            <w:rStyle w:val="Hyperlink"/>
            <w:sz w:val="22"/>
          </w:rPr>
          <w:t>sf2220@columbia.edu</w:t>
        </w:r>
      </w:hyperlink>
      <w:r w:rsidR="00702587">
        <w:rPr>
          <w:sz w:val="22"/>
        </w:rPr>
        <w:t>)</w:t>
      </w:r>
      <w:r w:rsidR="0028672A">
        <w:rPr>
          <w:sz w:val="22"/>
        </w:rPr>
        <w:t>.</w:t>
      </w:r>
      <w:r w:rsidR="00A737F6">
        <w:rPr>
          <w:sz w:val="22"/>
        </w:rPr>
        <w:t xml:space="preserve"> Please send both electronic and printed versions.</w:t>
      </w:r>
    </w:p>
    <w:p w14:paraId="1FDA2C00" w14:textId="77777777" w:rsidR="00527212" w:rsidRDefault="00527212">
      <w:pPr>
        <w:widowControl w:val="0"/>
        <w:jc w:val="both"/>
        <w:rPr>
          <w:sz w:val="22"/>
        </w:rPr>
      </w:pPr>
    </w:p>
    <w:p w14:paraId="0FD6BB18" w14:textId="77777777" w:rsidR="00527212" w:rsidRPr="00843A52" w:rsidRDefault="00527212">
      <w:pPr>
        <w:widowControl w:val="0"/>
        <w:jc w:val="both"/>
        <w:rPr>
          <w:smallCaps/>
          <w:sz w:val="22"/>
        </w:rPr>
      </w:pPr>
      <w:r w:rsidRPr="00843A52">
        <w:rPr>
          <w:smallCaps/>
          <w:sz w:val="22"/>
          <w:u w:val="single"/>
        </w:rPr>
        <w:t>Announcement of Awards</w:t>
      </w:r>
    </w:p>
    <w:p w14:paraId="3BD438F2" w14:textId="77777777" w:rsidR="00527212" w:rsidRDefault="00527212">
      <w:pPr>
        <w:widowControl w:val="0"/>
        <w:jc w:val="both"/>
        <w:rPr>
          <w:sz w:val="22"/>
        </w:rPr>
      </w:pPr>
    </w:p>
    <w:p w14:paraId="579982B7" w14:textId="27DBCD35" w:rsidR="00527212" w:rsidRDefault="00527212">
      <w:pPr>
        <w:widowControl w:val="0"/>
        <w:jc w:val="both"/>
        <w:rPr>
          <w:sz w:val="22"/>
        </w:rPr>
      </w:pPr>
      <w:r>
        <w:rPr>
          <w:sz w:val="22"/>
        </w:rPr>
        <w:t>The amount of money available for grants in the Stigler Fund varies from year to year, as it is based on a bequest.  We will announce the awards of grants as soon as we know the amount of money that will be available, which usually occurs in May.</w:t>
      </w:r>
    </w:p>
    <w:p w14:paraId="3738886A" w14:textId="77777777" w:rsidR="00527212" w:rsidRDefault="00527212">
      <w:pPr>
        <w:widowControl w:val="0"/>
        <w:jc w:val="both"/>
        <w:rPr>
          <w:sz w:val="22"/>
        </w:rPr>
      </w:pPr>
    </w:p>
    <w:p w14:paraId="0ED60D7F" w14:textId="77777777" w:rsidR="00527212" w:rsidRPr="00843A52" w:rsidRDefault="00527212">
      <w:pPr>
        <w:widowControl w:val="0"/>
        <w:jc w:val="both"/>
        <w:rPr>
          <w:smallCaps/>
          <w:sz w:val="22"/>
        </w:rPr>
      </w:pPr>
      <w:r w:rsidRPr="00843A52">
        <w:rPr>
          <w:smallCaps/>
          <w:sz w:val="22"/>
          <w:u w:val="single"/>
        </w:rPr>
        <w:t>Procedures and accounting</w:t>
      </w:r>
    </w:p>
    <w:p w14:paraId="44D08373" w14:textId="4DA74A10" w:rsidR="00527212" w:rsidRDefault="00527212">
      <w:pPr>
        <w:widowControl w:val="0"/>
        <w:ind w:left="720" w:hanging="720"/>
        <w:jc w:val="both"/>
        <w:rPr>
          <w:sz w:val="22"/>
        </w:rPr>
      </w:pPr>
      <w:r>
        <w:rPr>
          <w:sz w:val="22"/>
        </w:rPr>
        <w:t>1.</w:t>
      </w:r>
      <w:r>
        <w:rPr>
          <w:sz w:val="22"/>
        </w:rPr>
        <w:tab/>
        <w:t xml:space="preserve">The awards are made on a reimbursement basis.  That is, the Anthropology Department will reimburse recipients upon submission of a </w:t>
      </w:r>
      <w:bookmarkStart w:id="0" w:name="_GoBack"/>
      <w:r>
        <w:rPr>
          <w:sz w:val="22"/>
        </w:rPr>
        <w:t>co</w:t>
      </w:r>
      <w:bookmarkEnd w:id="0"/>
      <w:r>
        <w:rPr>
          <w:sz w:val="22"/>
        </w:rPr>
        <w:t xml:space="preserve">mpleted report and receipts </w:t>
      </w:r>
      <w:r w:rsidR="00F659FA">
        <w:rPr>
          <w:sz w:val="22"/>
        </w:rPr>
        <w:t>no later than</w:t>
      </w:r>
      <w:r>
        <w:rPr>
          <w:sz w:val="22"/>
        </w:rPr>
        <w:t xml:space="preserve"> the e</w:t>
      </w:r>
      <w:r w:rsidR="00A0236A">
        <w:rPr>
          <w:sz w:val="22"/>
        </w:rPr>
        <w:t xml:space="preserve">nd of September in the </w:t>
      </w:r>
      <w:r w:rsidR="00F659FA">
        <w:rPr>
          <w:sz w:val="22"/>
        </w:rPr>
        <w:t xml:space="preserve">following </w:t>
      </w:r>
      <w:r w:rsidR="00A0236A">
        <w:rPr>
          <w:sz w:val="22"/>
        </w:rPr>
        <w:t xml:space="preserve">Fall </w:t>
      </w:r>
      <w:r>
        <w:rPr>
          <w:sz w:val="22"/>
        </w:rPr>
        <w:t>term.</w:t>
      </w:r>
    </w:p>
    <w:p w14:paraId="0E4FA31B" w14:textId="77777777" w:rsidR="00527212" w:rsidRDefault="00527212">
      <w:pPr>
        <w:widowControl w:val="0"/>
        <w:ind w:left="720" w:hanging="720"/>
        <w:jc w:val="both"/>
        <w:rPr>
          <w:sz w:val="22"/>
        </w:rPr>
      </w:pPr>
      <w:r>
        <w:rPr>
          <w:sz w:val="22"/>
        </w:rPr>
        <w:t>2.</w:t>
      </w:r>
      <w:r>
        <w:rPr>
          <w:sz w:val="22"/>
        </w:rPr>
        <w:tab/>
        <w:t xml:space="preserve">Reimbursement requires </w:t>
      </w:r>
      <w:r>
        <w:rPr>
          <w:b/>
          <w:sz w:val="22"/>
          <w:u w:val="single"/>
        </w:rPr>
        <w:t>ORIGINAL RECEIPTS IN THE NAME OF THE AWARD RECIPIENT</w:t>
      </w:r>
      <w:r>
        <w:rPr>
          <w:sz w:val="22"/>
        </w:rPr>
        <w:t>.  Photocopies of receipts or other facsimiles are not accepted by the Columbia University Controller’s Office.</w:t>
      </w:r>
    </w:p>
    <w:p w14:paraId="2030EB7F" w14:textId="77777777" w:rsidR="00384B9F" w:rsidRDefault="00384B9F">
      <w:pPr>
        <w:widowControl w:val="0"/>
        <w:ind w:left="720" w:hanging="720"/>
        <w:jc w:val="both"/>
        <w:rPr>
          <w:sz w:val="22"/>
        </w:rPr>
      </w:pPr>
    </w:p>
    <w:p w14:paraId="0FC732D1" w14:textId="77777777" w:rsidR="00527212" w:rsidRDefault="00527212">
      <w:pPr>
        <w:widowControl w:val="0"/>
        <w:jc w:val="both"/>
        <w:rPr>
          <w:sz w:val="22"/>
        </w:rPr>
      </w:pPr>
      <w:r>
        <w:rPr>
          <w:sz w:val="22"/>
          <w:u w:val="single"/>
        </w:rPr>
        <w:t>NB.</w:t>
      </w:r>
      <w:r>
        <w:rPr>
          <w:sz w:val="22"/>
        </w:rPr>
        <w:t xml:space="preserve">  Only continuing students are eligible; graduating students may not apply.</w:t>
      </w:r>
    </w:p>
    <w:sectPr w:rsidR="00527212">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403"/>
    <w:rsid w:val="000C44F2"/>
    <w:rsid w:val="000E7570"/>
    <w:rsid w:val="00172EA6"/>
    <w:rsid w:val="001D6FEA"/>
    <w:rsid w:val="00265CAA"/>
    <w:rsid w:val="0028672A"/>
    <w:rsid w:val="002C1E68"/>
    <w:rsid w:val="00314403"/>
    <w:rsid w:val="00384B9F"/>
    <w:rsid w:val="00456BCF"/>
    <w:rsid w:val="00527212"/>
    <w:rsid w:val="006014D0"/>
    <w:rsid w:val="006C39DC"/>
    <w:rsid w:val="00702587"/>
    <w:rsid w:val="0072565F"/>
    <w:rsid w:val="007B05B3"/>
    <w:rsid w:val="00843A52"/>
    <w:rsid w:val="008A56B1"/>
    <w:rsid w:val="00911930"/>
    <w:rsid w:val="009A5D85"/>
    <w:rsid w:val="00A0236A"/>
    <w:rsid w:val="00A4532A"/>
    <w:rsid w:val="00A737F6"/>
    <w:rsid w:val="00A86A61"/>
    <w:rsid w:val="00B372AD"/>
    <w:rsid w:val="00B84539"/>
    <w:rsid w:val="00BF5320"/>
    <w:rsid w:val="00C67A4E"/>
    <w:rsid w:val="00CE4C8E"/>
    <w:rsid w:val="00D07C6A"/>
    <w:rsid w:val="00E26E23"/>
    <w:rsid w:val="00E72B20"/>
    <w:rsid w:val="00E7597A"/>
    <w:rsid w:val="00E81045"/>
    <w:rsid w:val="00EA3857"/>
    <w:rsid w:val="00F659FA"/>
    <w:rsid w:val="00F9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8F5D4"/>
  <w15:docId w15:val="{1132EFF9-AC1C-4A98-9E90-58DF1A38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7A4E"/>
    <w:rPr>
      <w:rFonts w:ascii="Tahoma" w:hAnsi="Tahoma" w:cs="Tahoma"/>
      <w:sz w:val="16"/>
      <w:szCs w:val="16"/>
    </w:rPr>
  </w:style>
  <w:style w:type="character" w:customStyle="1" w:styleId="BalloonTextChar">
    <w:name w:val="Balloon Text Char"/>
    <w:basedOn w:val="DefaultParagraphFont"/>
    <w:link w:val="BalloonText"/>
    <w:uiPriority w:val="99"/>
    <w:semiHidden/>
    <w:rsid w:val="00C67A4E"/>
    <w:rPr>
      <w:rFonts w:ascii="Tahoma" w:hAnsi="Tahoma" w:cs="Tahoma"/>
      <w:sz w:val="16"/>
      <w:szCs w:val="16"/>
    </w:rPr>
  </w:style>
  <w:style w:type="character" w:styleId="Hyperlink">
    <w:name w:val="Hyperlink"/>
    <w:basedOn w:val="DefaultParagraphFont"/>
    <w:uiPriority w:val="99"/>
    <w:unhideWhenUsed/>
    <w:rsid w:val="007025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f2220@columbia.edu" TargetMode="External"/><Relationship Id="rId4" Type="http://schemas.openxmlformats.org/officeDocument/2006/relationships/hyperlink" Target="mailto:tnd1@columb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Terence N. D'Altroy</dc:creator>
  <cp:lastModifiedBy>ZC</cp:lastModifiedBy>
  <cp:revision>2</cp:revision>
  <cp:lastPrinted>2016-02-15T19:16:00Z</cp:lastPrinted>
  <dcterms:created xsi:type="dcterms:W3CDTF">2020-11-14T21:34:00Z</dcterms:created>
  <dcterms:modified xsi:type="dcterms:W3CDTF">2020-11-14T21:34:00Z</dcterms:modified>
</cp:coreProperties>
</file>