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color w:val="b7b7b7"/>
          <w:sz w:val="22"/>
          <w:szCs w:val="22"/>
        </w:rPr>
      </w:pPr>
      <w:bookmarkStart w:colFirst="0" w:colLast="0" w:name="_tv4v0bd3l2bf" w:id="0"/>
      <w:bookmarkEnd w:id="0"/>
      <w:r w:rsidDel="00000000" w:rsidR="00000000" w:rsidRPr="00000000">
        <w:rPr>
          <w:b w:val="1"/>
          <w:sz w:val="30"/>
          <w:szCs w:val="30"/>
          <w:rtl w:val="0"/>
        </w:rPr>
        <w:t xml:space="preserve">Columbia Economics Department PhD Advisor-Student Compact</w:t>
        <w:tab/>
      </w:r>
      <w:r w:rsidDel="00000000" w:rsidR="00000000" w:rsidRPr="00000000">
        <w:rPr>
          <w:color w:val="b7b7b7"/>
          <w:sz w:val="22"/>
          <w:szCs w:val="22"/>
          <w:rtl w:val="0"/>
        </w:rPr>
        <w:t xml:space="preserve">3/14/2025</w:t>
      </w:r>
    </w:p>
    <w:p w:rsidR="00000000" w:rsidDel="00000000" w:rsidP="00000000" w:rsidRDefault="00000000" w:rsidRPr="00000000" w14:paraId="00000002">
      <w:pPr>
        <w:spacing w:after="240" w:before="240" w:lineRule="auto"/>
        <w:rPr>
          <w:highlight w:val="yellow"/>
        </w:rPr>
      </w:pPr>
      <w:r w:rsidDel="00000000" w:rsidR="00000000" w:rsidRPr="00000000">
        <w:rPr>
          <w:rtl w:val="0"/>
        </w:rPr>
        <w:t xml:space="preserve">This compact establishes shared expectations and responsibilities between PhD advisors and students to foster a productive academic experience and a successful advisor-advisee relationship.  </w:t>
      </w:r>
      <w:r w:rsidDel="00000000" w:rsidR="00000000" w:rsidRPr="00000000">
        <w:rPr>
          <w:rtl w:val="0"/>
        </w:rPr>
        <w:t xml:space="preserve">The points outlined below are geared towards primary advisors and their advisees once the formal advisory contract is signed. However, starting in their second year, students are expected to have faculty members advising their second- and third-year papers, and the compact should guide these relationships as well. To a lesser extent, the responsibilities also extend to non-primary advisors.</w:t>
      </w:r>
      <w:r w:rsidDel="00000000" w:rsidR="00000000" w:rsidRPr="00000000">
        <w:rPr>
          <w:highlight w:val="yellow"/>
          <w:rtl w:val="0"/>
        </w:rPr>
        <w:t xml:space="preserve"> </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pa10xn4l8ko7" w:id="1"/>
      <w:bookmarkEnd w:id="1"/>
      <w:r w:rsidDel="00000000" w:rsidR="00000000" w:rsidRPr="00000000">
        <w:rPr>
          <w:b w:val="1"/>
          <w:sz w:val="34"/>
          <w:szCs w:val="34"/>
          <w:rtl w:val="0"/>
        </w:rPr>
        <w:t xml:space="preserve">Advisor </w:t>
      </w:r>
      <w:r w:rsidDel="00000000" w:rsidR="00000000" w:rsidRPr="00000000">
        <w:rPr>
          <w:b w:val="1"/>
          <w:sz w:val="34"/>
          <w:szCs w:val="34"/>
          <w:rtl w:val="0"/>
        </w:rPr>
        <w:t xml:space="preserve">Responsibilitie</w:t>
      </w:r>
      <w:r w:rsidDel="00000000" w:rsidR="00000000" w:rsidRPr="00000000">
        <w:rPr>
          <w:b w:val="1"/>
          <w:sz w:val="34"/>
          <w:szCs w:val="34"/>
          <w:rtl w:val="0"/>
        </w:rPr>
        <w:t xml:space="preserve">s</w:t>
      </w:r>
    </w:p>
    <w:p w:rsidR="00000000" w:rsidDel="00000000" w:rsidP="00000000" w:rsidRDefault="00000000" w:rsidRPr="00000000" w14:paraId="00000004">
      <w:pPr>
        <w:spacing w:after="240" w:before="240" w:lineRule="auto"/>
        <w:rPr/>
      </w:pPr>
      <w:r w:rsidDel="00000000" w:rsidR="00000000" w:rsidRPr="00000000">
        <w:rPr>
          <w:rtl w:val="0"/>
        </w:rPr>
        <w:t xml:space="preserve">The advisor commits to:</w:t>
      </w:r>
    </w:p>
    <w:p w:rsidR="00000000" w:rsidDel="00000000" w:rsidP="00000000" w:rsidRDefault="00000000" w:rsidRPr="00000000" w14:paraId="00000005">
      <w:pPr>
        <w:numPr>
          <w:ilvl w:val="0"/>
          <w:numId w:val="3"/>
        </w:numPr>
        <w:spacing w:after="0" w:afterAutospacing="0" w:before="240" w:lineRule="auto"/>
        <w:ind w:left="720" w:hanging="360"/>
        <w:rPr/>
      </w:pPr>
      <w:r w:rsidDel="00000000" w:rsidR="00000000" w:rsidRPr="00000000">
        <w:rPr>
          <w:rtl w:val="0"/>
        </w:rPr>
        <w:t xml:space="preserve">Meet regularly with the student, at minimum once a month, to discuss the student’s research progress, provide feedback, and address any concerns</w:t>
      </w:r>
    </w:p>
    <w:p w:rsidR="00000000" w:rsidDel="00000000" w:rsidP="00000000" w:rsidRDefault="00000000" w:rsidRPr="00000000" w14:paraId="00000006">
      <w:pPr>
        <w:numPr>
          <w:ilvl w:val="0"/>
          <w:numId w:val="3"/>
        </w:numPr>
        <w:spacing w:after="0" w:afterAutospacing="0" w:before="0" w:beforeAutospacing="0" w:lineRule="auto"/>
        <w:ind w:left="720" w:hanging="360"/>
        <w:rPr/>
      </w:pPr>
      <w:r w:rsidDel="00000000" w:rsidR="00000000" w:rsidRPr="00000000">
        <w:rPr>
          <w:rtl w:val="0"/>
        </w:rPr>
        <w:t xml:space="preserve">Set clear expectations of the student for those meetings, and more broadly for how they prefer to structure the advising relationship</w:t>
      </w:r>
    </w:p>
    <w:p w:rsidR="00000000" w:rsidDel="00000000" w:rsidP="00000000" w:rsidRDefault="00000000" w:rsidRPr="00000000" w14:paraId="00000007">
      <w:pPr>
        <w:numPr>
          <w:ilvl w:val="0"/>
          <w:numId w:val="3"/>
        </w:numPr>
        <w:spacing w:after="0" w:afterAutospacing="0" w:before="0" w:beforeAutospacing="0" w:lineRule="auto"/>
        <w:ind w:left="720" w:hanging="360"/>
        <w:rPr/>
      </w:pPr>
      <w:r w:rsidDel="00000000" w:rsidR="00000000" w:rsidRPr="00000000">
        <w:rPr>
          <w:rtl w:val="0"/>
        </w:rPr>
        <w:t xml:space="preserve">Provide timely, constructive feedback on written work-–both on substance and on exposition—typically within 3 weeks from submission during the academic year</w:t>
      </w:r>
    </w:p>
    <w:p w:rsidR="00000000" w:rsidDel="00000000" w:rsidP="00000000" w:rsidRDefault="00000000" w:rsidRPr="00000000" w14:paraId="00000008">
      <w:pPr>
        <w:numPr>
          <w:ilvl w:val="0"/>
          <w:numId w:val="3"/>
        </w:numPr>
        <w:spacing w:after="0" w:afterAutospacing="0" w:before="0" w:beforeAutospacing="0" w:lineRule="auto"/>
        <w:ind w:left="720" w:hanging="360"/>
        <w:rPr/>
      </w:pPr>
      <w:r w:rsidDel="00000000" w:rsidR="00000000" w:rsidRPr="00000000">
        <w:rPr>
          <w:rtl w:val="0"/>
        </w:rPr>
        <w:t xml:space="preserve">Make every attempt to be present when the student is presenting their work at colloquia or other venues; and debrief with the student subsequently, providing feedback on both the substance and exposition</w:t>
      </w:r>
    </w:p>
    <w:p w:rsidR="00000000" w:rsidDel="00000000" w:rsidP="00000000" w:rsidRDefault="00000000" w:rsidRPr="00000000" w14:paraId="00000009">
      <w:pPr>
        <w:numPr>
          <w:ilvl w:val="0"/>
          <w:numId w:val="3"/>
        </w:numPr>
        <w:spacing w:after="0" w:afterAutospacing="0" w:before="0" w:beforeAutospacing="0" w:lineRule="auto"/>
        <w:ind w:left="720" w:hanging="360"/>
        <w:rPr/>
      </w:pPr>
      <w:r w:rsidDel="00000000" w:rsidR="00000000" w:rsidRPr="00000000">
        <w:rPr>
          <w:rtl w:val="0"/>
        </w:rPr>
        <w:t xml:space="preserve">Guide the student’s professional development through advice on the publication process, and relevant opportunities for grants, conferences, and professional networking</w:t>
      </w:r>
    </w:p>
    <w:p w:rsidR="00000000" w:rsidDel="00000000" w:rsidP="00000000" w:rsidRDefault="00000000" w:rsidRPr="00000000" w14:paraId="0000000A">
      <w:pPr>
        <w:numPr>
          <w:ilvl w:val="0"/>
          <w:numId w:val="3"/>
        </w:numPr>
        <w:spacing w:after="0" w:afterAutospacing="0" w:before="0" w:beforeAutospacing="0" w:lineRule="auto"/>
        <w:ind w:left="720" w:hanging="360"/>
        <w:rPr/>
      </w:pPr>
      <w:r w:rsidDel="00000000" w:rsidR="00000000" w:rsidRPr="00000000">
        <w:rPr>
          <w:rtl w:val="0"/>
        </w:rPr>
        <w:t xml:space="preserve">Encourage the student to talk with other faculty, both within and outside the department when suitable, and suggest such faculty</w:t>
      </w:r>
    </w:p>
    <w:p w:rsidR="00000000" w:rsidDel="00000000" w:rsidP="00000000" w:rsidRDefault="00000000" w:rsidRPr="00000000" w14:paraId="0000000B">
      <w:pPr>
        <w:numPr>
          <w:ilvl w:val="0"/>
          <w:numId w:val="3"/>
        </w:numPr>
        <w:spacing w:after="0" w:afterAutospacing="0" w:before="0" w:beforeAutospacing="0" w:lineRule="auto"/>
        <w:ind w:left="720" w:hanging="360"/>
        <w:rPr/>
      </w:pPr>
      <w:r w:rsidDel="00000000" w:rsidR="00000000" w:rsidRPr="00000000">
        <w:rPr>
          <w:rtl w:val="0"/>
        </w:rPr>
        <w:t xml:space="preserve">Coordinate with other faculty who are also advising the same student</w:t>
      </w:r>
    </w:p>
    <w:p w:rsidR="00000000" w:rsidDel="00000000" w:rsidP="00000000" w:rsidRDefault="00000000" w:rsidRPr="00000000" w14:paraId="0000000C">
      <w:pPr>
        <w:numPr>
          <w:ilvl w:val="0"/>
          <w:numId w:val="3"/>
        </w:numPr>
        <w:spacing w:after="0" w:afterAutospacing="0" w:before="0" w:beforeAutospacing="0" w:lineRule="auto"/>
        <w:ind w:left="720" w:hanging="360"/>
        <w:rPr/>
      </w:pPr>
      <w:r w:rsidDel="00000000" w:rsidR="00000000" w:rsidRPr="00000000">
        <w:rPr>
          <w:rtl w:val="0"/>
        </w:rPr>
        <w:t xml:space="preserve">Write recommendation letters, both for internal and external awards, with reasonable notice (minimum 3 weeks)</w:t>
      </w:r>
    </w:p>
    <w:p w:rsidR="00000000" w:rsidDel="00000000" w:rsidP="00000000" w:rsidRDefault="00000000" w:rsidRPr="00000000" w14:paraId="0000000D">
      <w:pPr>
        <w:numPr>
          <w:ilvl w:val="0"/>
          <w:numId w:val="3"/>
        </w:numPr>
        <w:spacing w:after="0" w:afterAutospacing="0" w:before="0" w:beforeAutospacing="0" w:lineRule="auto"/>
        <w:ind w:left="720" w:hanging="360"/>
        <w:rPr/>
      </w:pPr>
      <w:r w:rsidDel="00000000" w:rsidR="00000000" w:rsidRPr="00000000">
        <w:rPr>
          <w:rtl w:val="0"/>
        </w:rPr>
        <w:t xml:space="preserve">Provide guidelines on the expectations for milestones like paper requirements and the prospectus and dissertation defences</w:t>
      </w:r>
    </w:p>
    <w:p w:rsidR="00000000" w:rsidDel="00000000" w:rsidP="00000000" w:rsidRDefault="00000000" w:rsidRPr="00000000" w14:paraId="0000000E">
      <w:pPr>
        <w:numPr>
          <w:ilvl w:val="0"/>
          <w:numId w:val="3"/>
        </w:numPr>
        <w:spacing w:after="0" w:afterAutospacing="0" w:before="0" w:beforeAutospacing="0" w:lineRule="auto"/>
        <w:ind w:left="720" w:hanging="360"/>
        <w:rPr/>
      </w:pPr>
      <w:r w:rsidDel="00000000" w:rsidR="00000000" w:rsidRPr="00000000">
        <w:rPr>
          <w:rtl w:val="0"/>
        </w:rPr>
        <w:t xml:space="preserve">Continue regular supervision of the student even when the advisor is on leave.</w:t>
      </w:r>
    </w:p>
    <w:p w:rsidR="00000000" w:rsidDel="00000000" w:rsidP="00000000" w:rsidRDefault="00000000" w:rsidRPr="00000000" w14:paraId="0000000F">
      <w:pPr>
        <w:numPr>
          <w:ilvl w:val="0"/>
          <w:numId w:val="3"/>
        </w:numPr>
        <w:spacing w:after="0" w:afterAutospacing="0" w:before="0" w:beforeAutospacing="0" w:lineRule="auto"/>
        <w:ind w:left="720" w:hanging="360"/>
        <w:rPr>
          <w:sz w:val="26"/>
          <w:szCs w:val="26"/>
        </w:rPr>
      </w:pPr>
      <w:r w:rsidDel="00000000" w:rsidR="00000000" w:rsidRPr="00000000">
        <w:rPr>
          <w:rtl w:val="0"/>
        </w:rPr>
        <w:t xml:space="preserve">Realize that students are students—not fully formed scholars yet--- and some of the research they submit will need substantial work.  Work with them to improve it.</w:t>
      </w:r>
      <w:r w:rsidDel="00000000" w:rsidR="00000000" w:rsidRPr="00000000">
        <w:rPr>
          <w:rtl w:val="0"/>
        </w:rPr>
      </w:r>
    </w:p>
    <w:p w:rsidR="00000000" w:rsidDel="00000000" w:rsidP="00000000" w:rsidRDefault="00000000" w:rsidRPr="00000000" w14:paraId="00000010">
      <w:pPr>
        <w:numPr>
          <w:ilvl w:val="0"/>
          <w:numId w:val="3"/>
        </w:numPr>
        <w:spacing w:after="0" w:afterAutospacing="0" w:before="0" w:beforeAutospacing="0" w:lineRule="auto"/>
        <w:ind w:left="720" w:hanging="360"/>
        <w:rPr/>
      </w:pPr>
      <w:r w:rsidDel="00000000" w:rsidR="00000000" w:rsidRPr="00000000">
        <w:rPr>
          <w:rtl w:val="0"/>
        </w:rPr>
        <w:t xml:space="preserve">Not expect the advising relationship to require the student to perform “other” tasks, such as RA or refereeing work. (Naturally, those can be beneficial but should be arranged “separately” from the advising relationship.)</w:t>
      </w:r>
    </w:p>
    <w:p w:rsidR="00000000" w:rsidDel="00000000" w:rsidP="00000000" w:rsidRDefault="00000000" w:rsidRPr="00000000" w14:paraId="00000011">
      <w:pPr>
        <w:numPr>
          <w:ilvl w:val="0"/>
          <w:numId w:val="3"/>
        </w:numPr>
        <w:spacing w:after="0" w:afterAutospacing="0" w:before="0" w:beforeAutospacing="0" w:lineRule="auto"/>
        <w:ind w:left="720" w:hanging="360"/>
        <w:rPr/>
      </w:pPr>
      <w:r w:rsidDel="00000000" w:rsidR="00000000" w:rsidRPr="00000000">
        <w:rPr>
          <w:rtl w:val="0"/>
        </w:rPr>
        <w:t xml:space="preserve">Be judicious about the student’s welfare if/when asking the student to be a coauthor</w:t>
      </w:r>
    </w:p>
    <w:p w:rsidR="00000000" w:rsidDel="00000000" w:rsidP="00000000" w:rsidRDefault="00000000" w:rsidRPr="00000000" w14:paraId="00000012">
      <w:pPr>
        <w:numPr>
          <w:ilvl w:val="0"/>
          <w:numId w:val="3"/>
        </w:numPr>
        <w:spacing w:after="0" w:afterAutospacing="0" w:before="0" w:beforeAutospacing="0" w:lineRule="auto"/>
        <w:ind w:left="720" w:hanging="360"/>
        <w:rPr/>
      </w:pPr>
      <w:r w:rsidDel="00000000" w:rsidR="00000000" w:rsidRPr="00000000">
        <w:rPr>
          <w:rtl w:val="0"/>
        </w:rPr>
        <w:t xml:space="preserve">Respect work-life balance and student wellness</w:t>
      </w:r>
    </w:p>
    <w:p w:rsidR="00000000" w:rsidDel="00000000" w:rsidP="00000000" w:rsidRDefault="00000000" w:rsidRPr="00000000" w14:paraId="00000013">
      <w:pPr>
        <w:numPr>
          <w:ilvl w:val="0"/>
          <w:numId w:val="3"/>
        </w:numPr>
        <w:spacing w:after="240" w:before="0" w:beforeAutospacing="0" w:lineRule="auto"/>
        <w:ind w:left="720" w:hanging="360"/>
        <w:rPr/>
      </w:pPr>
      <w:r w:rsidDel="00000000" w:rsidR="00000000" w:rsidRPr="00000000">
        <w:rPr>
          <w:rtl w:val="0"/>
        </w:rPr>
        <w:t xml:space="preserve">Maintain professional boundaries and create an environment free from discrimination and harassment</w:t>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ealbw4qunxx" w:id="2"/>
      <w:bookmarkEnd w:id="2"/>
      <w:r w:rsidDel="00000000" w:rsidR="00000000" w:rsidRPr="00000000">
        <w:rPr>
          <w:b w:val="1"/>
          <w:sz w:val="34"/>
          <w:szCs w:val="34"/>
          <w:rtl w:val="0"/>
        </w:rPr>
        <w:t xml:space="preserve">Student Responsibilities</w:t>
      </w:r>
    </w:p>
    <w:p w:rsidR="00000000" w:rsidDel="00000000" w:rsidP="00000000" w:rsidRDefault="00000000" w:rsidRPr="00000000" w14:paraId="00000015">
      <w:pPr>
        <w:spacing w:after="240" w:before="240" w:lineRule="auto"/>
        <w:rPr/>
      </w:pPr>
      <w:r w:rsidDel="00000000" w:rsidR="00000000" w:rsidRPr="00000000">
        <w:rPr>
          <w:rtl w:val="0"/>
        </w:rPr>
        <w:t xml:space="preserve">The student commits to:</w:t>
      </w:r>
    </w:p>
    <w:p w:rsidR="00000000" w:rsidDel="00000000" w:rsidP="00000000" w:rsidRDefault="00000000" w:rsidRPr="00000000" w14:paraId="00000016">
      <w:pPr>
        <w:numPr>
          <w:ilvl w:val="0"/>
          <w:numId w:val="2"/>
        </w:numPr>
        <w:spacing w:after="0" w:afterAutospacing="0" w:before="240" w:lineRule="auto"/>
        <w:ind w:left="720" w:hanging="360"/>
        <w:rPr/>
      </w:pPr>
      <w:r w:rsidDel="00000000" w:rsidR="00000000" w:rsidRPr="00000000">
        <w:rPr>
          <w:rtl w:val="0"/>
        </w:rPr>
        <w:t xml:space="preserve">Take primary ownership of their research and academic progress</w:t>
      </w:r>
    </w:p>
    <w:p w:rsidR="00000000" w:rsidDel="00000000" w:rsidP="00000000" w:rsidRDefault="00000000" w:rsidRPr="00000000" w14:paraId="00000017">
      <w:pPr>
        <w:numPr>
          <w:ilvl w:val="0"/>
          <w:numId w:val="2"/>
        </w:numPr>
        <w:spacing w:after="0" w:afterAutospacing="0" w:before="0" w:beforeAutospacing="0" w:lineRule="auto"/>
        <w:ind w:left="720" w:hanging="360"/>
        <w:rPr/>
      </w:pPr>
      <w:r w:rsidDel="00000000" w:rsidR="00000000" w:rsidRPr="00000000">
        <w:rPr>
          <w:rtl w:val="0"/>
        </w:rPr>
        <w:t xml:space="preserve">Prepare thoroughly for meetings and provide materials for review, as requested, with reasonable advance notice</w:t>
      </w:r>
    </w:p>
    <w:p w:rsidR="00000000" w:rsidDel="00000000" w:rsidP="00000000" w:rsidRDefault="00000000" w:rsidRPr="00000000" w14:paraId="00000018">
      <w:pPr>
        <w:numPr>
          <w:ilvl w:val="0"/>
          <w:numId w:val="2"/>
        </w:numPr>
        <w:spacing w:after="0" w:afterAutospacing="0" w:before="0" w:beforeAutospacing="0" w:lineRule="auto"/>
        <w:ind w:left="720" w:hanging="360"/>
        <w:rPr/>
      </w:pPr>
      <w:r w:rsidDel="00000000" w:rsidR="00000000" w:rsidRPr="00000000">
        <w:rPr>
          <w:rtl w:val="0"/>
        </w:rPr>
        <w:t xml:space="preserve">Be respectful and sensitive to the advisor’s time</w:t>
      </w:r>
    </w:p>
    <w:p w:rsidR="00000000" w:rsidDel="00000000" w:rsidP="00000000" w:rsidRDefault="00000000" w:rsidRPr="00000000" w14:paraId="00000019">
      <w:pPr>
        <w:numPr>
          <w:ilvl w:val="0"/>
          <w:numId w:val="2"/>
        </w:numPr>
        <w:spacing w:after="0" w:afterAutospacing="0" w:before="0" w:beforeAutospacing="0" w:lineRule="auto"/>
        <w:ind w:left="720" w:hanging="360"/>
        <w:rPr/>
      </w:pPr>
      <w:r w:rsidDel="00000000" w:rsidR="00000000" w:rsidRPr="00000000">
        <w:rPr>
          <w:rtl w:val="0"/>
        </w:rPr>
        <w:t xml:space="preserve">Be responsive to the advisor feedback—including explaining if they disagree with the advisor—and revise work accordingly</w:t>
      </w:r>
    </w:p>
    <w:p w:rsidR="00000000" w:rsidDel="00000000" w:rsidP="00000000" w:rsidRDefault="00000000" w:rsidRPr="00000000" w14:paraId="0000001A">
      <w:pPr>
        <w:numPr>
          <w:ilvl w:val="0"/>
          <w:numId w:val="2"/>
        </w:numPr>
        <w:spacing w:after="0" w:afterAutospacing="0" w:before="0" w:beforeAutospacing="0" w:lineRule="auto"/>
        <w:ind w:left="720" w:hanging="360"/>
        <w:rPr/>
      </w:pPr>
      <w:r w:rsidDel="00000000" w:rsidR="00000000" w:rsidRPr="00000000">
        <w:rPr>
          <w:rtl w:val="0"/>
        </w:rPr>
        <w:t xml:space="preserve">Meet departmental milestones and deadlines for degree completion, and remind the advisor of those milestones</w:t>
      </w:r>
    </w:p>
    <w:p w:rsidR="00000000" w:rsidDel="00000000" w:rsidP="00000000" w:rsidRDefault="00000000" w:rsidRPr="00000000" w14:paraId="0000001B">
      <w:pPr>
        <w:numPr>
          <w:ilvl w:val="0"/>
          <w:numId w:val="2"/>
        </w:numPr>
        <w:spacing w:after="0" w:afterAutospacing="0" w:before="0" w:beforeAutospacing="0" w:lineRule="auto"/>
        <w:ind w:left="720" w:hanging="360"/>
        <w:rPr/>
      </w:pPr>
      <w:r w:rsidDel="00000000" w:rsidR="00000000" w:rsidRPr="00000000">
        <w:rPr>
          <w:rtl w:val="0"/>
        </w:rPr>
        <w:t xml:space="preserve">Inform the advisor well in advance (minimum 3 weeks) of requests for recommendation letters and other deadlines</w:t>
      </w:r>
    </w:p>
    <w:p w:rsidR="00000000" w:rsidDel="00000000" w:rsidP="00000000" w:rsidRDefault="00000000" w:rsidRPr="00000000" w14:paraId="0000001C">
      <w:pPr>
        <w:numPr>
          <w:ilvl w:val="0"/>
          <w:numId w:val="2"/>
        </w:numPr>
        <w:spacing w:after="0" w:afterAutospacing="0" w:before="0" w:beforeAutospacing="0" w:lineRule="auto"/>
        <w:ind w:left="720" w:hanging="360"/>
        <w:rPr/>
      </w:pPr>
      <w:r w:rsidDel="00000000" w:rsidR="00000000" w:rsidRPr="00000000">
        <w:rPr>
          <w:rtl w:val="0"/>
        </w:rPr>
        <w:t xml:space="preserve">Maintain regular and proactive communication about research progress and, just as importantly, research challenges</w:t>
      </w:r>
    </w:p>
    <w:p w:rsidR="00000000" w:rsidDel="00000000" w:rsidP="00000000" w:rsidRDefault="00000000" w:rsidRPr="00000000" w14:paraId="0000001D">
      <w:pPr>
        <w:numPr>
          <w:ilvl w:val="0"/>
          <w:numId w:val="2"/>
        </w:numPr>
        <w:spacing w:after="0" w:afterAutospacing="0" w:before="0" w:beforeAutospacing="0" w:lineRule="auto"/>
        <w:ind w:left="720" w:hanging="360"/>
        <w:rPr/>
      </w:pPr>
      <w:r w:rsidDel="00000000" w:rsidR="00000000" w:rsidRPr="00000000">
        <w:rPr>
          <w:rtl w:val="0"/>
        </w:rPr>
        <w:t xml:space="preserve">Develop independence while being receptive to guidance</w:t>
      </w:r>
    </w:p>
    <w:p w:rsidR="00000000" w:rsidDel="00000000" w:rsidP="00000000" w:rsidRDefault="00000000" w:rsidRPr="00000000" w14:paraId="0000001E">
      <w:pPr>
        <w:numPr>
          <w:ilvl w:val="0"/>
          <w:numId w:val="2"/>
        </w:numPr>
        <w:spacing w:after="0" w:afterAutospacing="0" w:before="0" w:beforeAutospacing="0" w:lineRule="auto"/>
        <w:ind w:left="720" w:hanging="360"/>
        <w:rPr/>
      </w:pPr>
      <w:r w:rsidDel="00000000" w:rsidR="00000000" w:rsidRPr="00000000">
        <w:rPr>
          <w:rtl w:val="0"/>
        </w:rPr>
        <w:t xml:space="preserve">Participate actively in colloquia, seminar, reading groups, thesis groups, and other academic events. </w:t>
      </w:r>
      <w:r w:rsidDel="00000000" w:rsidR="00000000" w:rsidRPr="00000000">
        <w:rPr>
          <w:rtl w:val="0"/>
        </w:rPr>
        <w:t xml:space="preserve">Even though students are not currently required to register for seminars, unlike colloquia, regular attendance of seminars in one’s fields are a crucial ingredient to developing research skills.</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F">
      <w:pPr>
        <w:numPr>
          <w:ilvl w:val="0"/>
          <w:numId w:val="2"/>
        </w:numPr>
        <w:spacing w:after="0" w:afterAutospacing="0" w:before="0" w:beforeAutospacing="0" w:lineRule="auto"/>
        <w:ind w:left="720" w:hanging="360"/>
        <w:rPr/>
      </w:pPr>
      <w:r w:rsidDel="00000000" w:rsidR="00000000" w:rsidRPr="00000000">
        <w:rPr>
          <w:rtl w:val="0"/>
        </w:rPr>
        <w:t xml:space="preserve">Talk to multiple faculty about your research</w:t>
      </w:r>
    </w:p>
    <w:p w:rsidR="00000000" w:rsidDel="00000000" w:rsidP="00000000" w:rsidRDefault="00000000" w:rsidRPr="00000000" w14:paraId="00000020">
      <w:pPr>
        <w:numPr>
          <w:ilvl w:val="0"/>
          <w:numId w:val="2"/>
        </w:numPr>
        <w:spacing w:after="0" w:afterAutospacing="0" w:before="0" w:beforeAutospacing="0" w:lineRule="auto"/>
        <w:ind w:left="720" w:hanging="360"/>
        <w:rPr>
          <w:sz w:val="26"/>
          <w:szCs w:val="26"/>
        </w:rPr>
      </w:pPr>
      <w:r w:rsidDel="00000000" w:rsidR="00000000" w:rsidRPr="00000000">
        <w:rPr>
          <w:rtl w:val="0"/>
        </w:rPr>
        <w:t xml:space="preserve">Make sure the advisor, and all the faculty you are talking with, are aware of the other faculty. If necessary, coordinate scheduling of faculty.</w:t>
      </w:r>
      <w:r w:rsidDel="00000000" w:rsidR="00000000" w:rsidRPr="00000000">
        <w:rPr>
          <w:rtl w:val="0"/>
        </w:rPr>
      </w:r>
    </w:p>
    <w:p w:rsidR="00000000" w:rsidDel="00000000" w:rsidP="00000000" w:rsidRDefault="00000000" w:rsidRPr="00000000" w14:paraId="00000021">
      <w:pPr>
        <w:numPr>
          <w:ilvl w:val="0"/>
          <w:numId w:val="2"/>
        </w:numPr>
        <w:spacing w:after="240" w:before="0" w:beforeAutospacing="0" w:lineRule="auto"/>
        <w:ind w:left="720" w:hanging="360"/>
        <w:rPr/>
      </w:pPr>
      <w:r w:rsidDel="00000000" w:rsidR="00000000" w:rsidRPr="00000000">
        <w:rPr>
          <w:rtl w:val="0"/>
        </w:rPr>
        <w:t xml:space="preserve">Keep the advisor infomed, proactively, about any outside commitments (including over the summer) the student undertakes</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as8pd6gt7hru" w:id="3"/>
      <w:bookmarkEnd w:id="3"/>
      <w:r w:rsidDel="00000000" w:rsidR="00000000" w:rsidRPr="00000000">
        <w:rPr>
          <w:b w:val="1"/>
          <w:sz w:val="34"/>
          <w:szCs w:val="34"/>
          <w:rtl w:val="0"/>
        </w:rPr>
        <w:t xml:space="preserve">Mutual Responsibilities</w:t>
      </w:r>
    </w:p>
    <w:p w:rsidR="00000000" w:rsidDel="00000000" w:rsidP="00000000" w:rsidRDefault="00000000" w:rsidRPr="00000000" w14:paraId="00000023">
      <w:pPr>
        <w:spacing w:after="240" w:before="240" w:lineRule="auto"/>
        <w:rPr/>
      </w:pPr>
      <w:r w:rsidDel="00000000" w:rsidR="00000000" w:rsidRPr="00000000">
        <w:rPr>
          <w:rtl w:val="0"/>
        </w:rPr>
        <w:t xml:space="preserve">Both parties should:</w:t>
      </w:r>
    </w:p>
    <w:p w:rsidR="00000000" w:rsidDel="00000000" w:rsidP="00000000" w:rsidRDefault="00000000" w:rsidRPr="00000000" w14:paraId="00000024">
      <w:pPr>
        <w:numPr>
          <w:ilvl w:val="0"/>
          <w:numId w:val="1"/>
        </w:numPr>
        <w:spacing w:after="0" w:afterAutospacing="0" w:before="240" w:lineRule="auto"/>
        <w:ind w:left="720" w:hanging="360"/>
        <w:rPr/>
      </w:pPr>
      <w:r w:rsidDel="00000000" w:rsidR="00000000" w:rsidRPr="00000000">
        <w:rPr>
          <w:rtl w:val="0"/>
        </w:rPr>
        <w:t xml:space="preserve">Maintain open, honest, and respectful communication</w:t>
      </w:r>
    </w:p>
    <w:p w:rsidR="00000000" w:rsidDel="00000000" w:rsidP="00000000" w:rsidRDefault="00000000" w:rsidRPr="00000000" w14:paraId="00000025">
      <w:pPr>
        <w:numPr>
          <w:ilvl w:val="0"/>
          <w:numId w:val="1"/>
        </w:numPr>
        <w:spacing w:after="0" w:afterAutospacing="0" w:before="0" w:beforeAutospacing="0" w:lineRule="auto"/>
        <w:ind w:left="720" w:hanging="360"/>
        <w:rPr/>
      </w:pPr>
      <w:r w:rsidDel="00000000" w:rsidR="00000000" w:rsidRPr="00000000">
        <w:rPr>
          <w:rtl w:val="0"/>
        </w:rPr>
        <w:t xml:space="preserve">Seek mediation through the Director of Graduate Studies (DGS) with any concerns that they are not able to resolve</w:t>
      </w:r>
    </w:p>
    <w:p w:rsidR="00000000" w:rsidDel="00000000" w:rsidP="00000000" w:rsidRDefault="00000000" w:rsidRPr="00000000" w14:paraId="00000026">
      <w:pPr>
        <w:numPr>
          <w:ilvl w:val="0"/>
          <w:numId w:val="1"/>
        </w:numPr>
        <w:spacing w:after="240" w:before="0" w:beforeAutospacing="0" w:lineRule="auto"/>
        <w:ind w:left="720" w:hanging="360"/>
        <w:rPr>
          <w:sz w:val="26"/>
          <w:szCs w:val="26"/>
        </w:rPr>
      </w:pPr>
      <w:r w:rsidDel="00000000" w:rsidR="00000000" w:rsidRPr="00000000">
        <w:rPr>
          <w:rtl w:val="0"/>
        </w:rPr>
        <w:t xml:space="preserve">If for some reason one party is no longer able or willing to work with the other, politely inform them at the earliest possible opportunity and make arrangements for a substitute advising relationship. Sometimes it is better for all concerned if a non-productive relationship is terminated. Inform the DGS in such cases, and seek assistance from the DGS in this process as needed.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