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90" w:rsidRPr="00E44090" w:rsidRDefault="00A800C5" w:rsidP="00E44090">
      <w:pPr>
        <w:pStyle w:val="Heading1"/>
        <w:jc w:val="center"/>
        <w:rPr>
          <w:rFonts w:asciiTheme="majorBidi" w:hAnsiTheme="majorBidi" w:cstheme="majorBidi"/>
          <w:sz w:val="24"/>
          <w:szCs w:val="24"/>
          <w:lang w:bidi="ar-EG"/>
        </w:rPr>
      </w:pPr>
      <w:r w:rsidRPr="00E44090">
        <w:rPr>
          <w:rFonts w:asciiTheme="majorBidi" w:hAnsiTheme="majorBidi" w:cstheme="majorBidi"/>
          <w:sz w:val="24"/>
          <w:szCs w:val="24"/>
        </w:rPr>
        <w:t xml:space="preserve">Seminar </w:t>
      </w:r>
      <w:r w:rsidR="00E44090" w:rsidRPr="00E44090">
        <w:rPr>
          <w:rFonts w:asciiTheme="majorBidi" w:hAnsiTheme="majorBidi" w:cstheme="majorBidi"/>
          <w:sz w:val="24"/>
          <w:szCs w:val="24"/>
        </w:rPr>
        <w:t xml:space="preserve">Announcement: </w:t>
      </w:r>
      <w:r w:rsidR="00E44090" w:rsidRPr="00E44090">
        <w:rPr>
          <w:rFonts w:asciiTheme="majorBidi" w:hAnsiTheme="majorBidi" w:cstheme="majorBidi"/>
          <w:sz w:val="24"/>
          <w:szCs w:val="24"/>
          <w:lang w:bidi="he-IL"/>
        </w:rPr>
        <w:t>U</w:t>
      </w:r>
      <w:r w:rsidR="00E44090" w:rsidRPr="00E44090">
        <w:rPr>
          <w:rFonts w:asciiTheme="majorBidi" w:hAnsiTheme="majorBidi" w:cstheme="majorBidi"/>
          <w:sz w:val="24"/>
          <w:szCs w:val="24"/>
          <w:lang w:bidi="ar-EG"/>
        </w:rPr>
        <w:t>niversity Seminar #701, British History</w:t>
      </w:r>
    </w:p>
    <w:p w:rsidR="00E44090" w:rsidRPr="00E44090" w:rsidRDefault="00E44090" w:rsidP="00E44090">
      <w:pPr>
        <w:pStyle w:val="Heading3"/>
        <w:shd w:val="clear" w:color="auto" w:fill="FFFFFF"/>
        <w:spacing w:before="0"/>
        <w:rPr>
          <w:rFonts w:asciiTheme="majorBidi" w:hAnsiTheme="majorBidi"/>
          <w:color w:val="222222"/>
        </w:rPr>
      </w:pPr>
      <w:r w:rsidRPr="00E44090">
        <w:rPr>
          <w:rFonts w:asciiTheme="majorBidi" w:hAnsiTheme="majorBidi"/>
        </w:rPr>
        <w:t xml:space="preserve">Chairs: </w:t>
      </w:r>
      <w:r w:rsidRPr="00E44090">
        <w:rPr>
          <w:rFonts w:asciiTheme="majorBidi" w:hAnsiTheme="majorBidi"/>
          <w:color w:val="222222"/>
        </w:rPr>
        <w:t xml:space="preserve">Carl </w:t>
      </w:r>
      <w:proofErr w:type="spellStart"/>
      <w:r w:rsidRPr="00E44090">
        <w:rPr>
          <w:rFonts w:asciiTheme="majorBidi" w:hAnsiTheme="majorBidi"/>
          <w:color w:val="222222"/>
        </w:rPr>
        <w:t>Wennerlind</w:t>
      </w:r>
      <w:proofErr w:type="spellEnd"/>
      <w:r w:rsidRPr="00E44090">
        <w:rPr>
          <w:rFonts w:asciiTheme="majorBidi" w:hAnsiTheme="majorBidi"/>
          <w:color w:val="222222"/>
        </w:rPr>
        <w:t xml:space="preserve"> and Christopher Brown </w:t>
      </w:r>
    </w:p>
    <w:p w:rsidR="00512A20" w:rsidRDefault="00512A20" w:rsidP="00E44090">
      <w:pPr>
        <w:rPr>
          <w:rFonts w:asciiTheme="majorBidi" w:hAnsiTheme="majorBidi" w:cstheme="majorBidi"/>
          <w:color w:val="222222"/>
          <w:sz w:val="24"/>
          <w:szCs w:val="24"/>
          <w:shd w:val="clear" w:color="auto" w:fill="FFFFFF"/>
        </w:rPr>
      </w:pPr>
    </w:p>
    <w:p w:rsidR="00E44090" w:rsidRPr="00E44090" w:rsidRDefault="00E44090" w:rsidP="00E44090">
      <w:pPr>
        <w:rPr>
          <w:rFonts w:asciiTheme="majorBidi" w:hAnsiTheme="majorBidi" w:cstheme="majorBidi"/>
          <w:sz w:val="24"/>
          <w:szCs w:val="24"/>
        </w:rPr>
      </w:pPr>
      <w:r w:rsidRPr="00E44090">
        <w:rPr>
          <w:rFonts w:asciiTheme="majorBidi" w:hAnsiTheme="majorBidi" w:cstheme="majorBidi"/>
          <w:color w:val="222222"/>
          <w:sz w:val="24"/>
          <w:szCs w:val="24"/>
          <w:shd w:val="clear" w:color="auto" w:fill="FFFFFF"/>
        </w:rPr>
        <w:t xml:space="preserve">Rapporteur: Alma Igra </w:t>
      </w:r>
      <w:r w:rsidR="00512A20">
        <w:rPr>
          <w:rFonts w:asciiTheme="majorBidi" w:hAnsiTheme="majorBidi" w:cstheme="majorBidi"/>
          <w:color w:val="222222"/>
          <w:sz w:val="24"/>
          <w:szCs w:val="24"/>
          <w:shd w:val="clear" w:color="auto" w:fill="FFFFFF"/>
        </w:rPr>
        <w:t>(</w:t>
      </w:r>
      <w:hyperlink r:id="rId7" w:history="1">
        <w:r w:rsidR="00512A20" w:rsidRPr="00401072">
          <w:rPr>
            <w:rStyle w:val="Hyperlink"/>
            <w:rFonts w:asciiTheme="majorBidi" w:hAnsiTheme="majorBidi" w:cstheme="majorBidi"/>
            <w:sz w:val="24"/>
            <w:szCs w:val="24"/>
            <w:shd w:val="clear" w:color="auto" w:fill="FFFFFF"/>
          </w:rPr>
          <w:t>ai2298@columbia.edu</w:t>
        </w:r>
      </w:hyperlink>
      <w:r w:rsidR="00512A20">
        <w:rPr>
          <w:rFonts w:asciiTheme="majorBidi" w:hAnsiTheme="majorBidi" w:cstheme="majorBidi"/>
          <w:color w:val="222222"/>
          <w:sz w:val="24"/>
          <w:szCs w:val="24"/>
          <w:shd w:val="clear" w:color="auto" w:fill="FFFFFF"/>
        </w:rPr>
        <w:t xml:space="preserve">) </w:t>
      </w:r>
      <w:bookmarkStart w:id="0" w:name="_GoBack"/>
      <w:bookmarkEnd w:id="0"/>
    </w:p>
    <w:p w:rsidR="00E44090" w:rsidRPr="00512A20" w:rsidRDefault="00E44090" w:rsidP="00E44090">
      <w:pPr>
        <w:widowControl w:val="0"/>
        <w:autoSpaceDE w:val="0"/>
        <w:autoSpaceDN w:val="0"/>
        <w:adjustRightInd w:val="0"/>
        <w:rPr>
          <w:rFonts w:ascii="Times New Roman" w:hAnsi="Times New Roman"/>
          <w:b/>
          <w:bCs/>
          <w:color w:val="1A1A1A"/>
        </w:rPr>
      </w:pPr>
      <w:r w:rsidRPr="003E267D">
        <w:rPr>
          <w:rFonts w:ascii="Times New Roman" w:hAnsi="Times New Roman"/>
          <w:color w:val="1A1A1A"/>
        </w:rPr>
        <w:t>All seminars</w:t>
      </w:r>
      <w:r>
        <w:rPr>
          <w:rFonts w:ascii="Times New Roman" w:hAnsi="Times New Roman"/>
          <w:color w:val="1A1A1A"/>
        </w:rPr>
        <w:t xml:space="preserve"> (with the exception of October 20</w:t>
      </w:r>
      <w:r w:rsidRPr="00E44090">
        <w:rPr>
          <w:rFonts w:ascii="Times New Roman" w:hAnsi="Times New Roman"/>
          <w:color w:val="1A1A1A"/>
          <w:vertAlign w:val="superscript"/>
        </w:rPr>
        <w:t>th</w:t>
      </w:r>
      <w:r>
        <w:rPr>
          <w:rFonts w:ascii="Times New Roman" w:hAnsi="Times New Roman"/>
          <w:color w:val="1A1A1A"/>
        </w:rPr>
        <w:t>)</w:t>
      </w:r>
      <w:r w:rsidRPr="003E267D">
        <w:rPr>
          <w:rFonts w:ascii="Times New Roman" w:hAnsi="Times New Roman"/>
          <w:color w:val="1A1A1A"/>
        </w:rPr>
        <w:t xml:space="preserve"> will be held in </w:t>
      </w:r>
      <w:r w:rsidRPr="00512A20">
        <w:rPr>
          <w:rFonts w:ascii="Times New Roman" w:hAnsi="Times New Roman"/>
          <w:b/>
          <w:bCs/>
          <w:color w:val="1A1A1A"/>
        </w:rPr>
        <w:t xml:space="preserve">411 </w:t>
      </w:r>
      <w:proofErr w:type="spellStart"/>
      <w:r w:rsidRPr="00512A20">
        <w:rPr>
          <w:rFonts w:ascii="Times New Roman" w:hAnsi="Times New Roman"/>
          <w:b/>
          <w:bCs/>
          <w:color w:val="1A1A1A"/>
        </w:rPr>
        <w:t>Fayerweather</w:t>
      </w:r>
      <w:proofErr w:type="spellEnd"/>
      <w:r w:rsidRPr="00512A20">
        <w:rPr>
          <w:rFonts w:ascii="Times New Roman" w:hAnsi="Times New Roman"/>
          <w:b/>
          <w:bCs/>
          <w:color w:val="1A1A1A"/>
        </w:rPr>
        <w:t xml:space="preserve">, 5:30-7:00 </w:t>
      </w:r>
    </w:p>
    <w:p w:rsidR="00E44090" w:rsidRPr="00E44090" w:rsidRDefault="00E44090" w:rsidP="00E44090">
      <w:pPr>
        <w:widowControl w:val="0"/>
        <w:autoSpaceDE w:val="0"/>
        <w:autoSpaceDN w:val="0"/>
        <w:adjustRightInd w:val="0"/>
        <w:spacing w:line="240" w:lineRule="auto"/>
        <w:contextualSpacing/>
        <w:rPr>
          <w:rFonts w:ascii="Times New Roman" w:hAnsi="Times New Roman"/>
          <w:b/>
          <w:color w:val="1A1A1A"/>
          <w:sz w:val="24"/>
          <w:szCs w:val="24"/>
        </w:rPr>
      </w:pPr>
      <w:r w:rsidRPr="00E44090">
        <w:rPr>
          <w:rFonts w:ascii="Times New Roman" w:hAnsi="Times New Roman"/>
          <w:b/>
          <w:color w:val="1A1A1A"/>
          <w:sz w:val="24"/>
          <w:szCs w:val="24"/>
        </w:rPr>
        <w:t>Autumn:</w:t>
      </w: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r w:rsidRPr="00E44090">
        <w:rPr>
          <w:rFonts w:ascii="Times New Roman" w:hAnsi="Times New Roman"/>
          <w:color w:val="1A1A1A"/>
          <w:sz w:val="24"/>
          <w:szCs w:val="24"/>
        </w:rPr>
        <w:t>September 22  </w:t>
      </w:r>
      <w:r w:rsidRPr="00E44090">
        <w:rPr>
          <w:rFonts w:ascii="Times New Roman" w:hAnsi="Times New Roman"/>
          <w:color w:val="1A1A1A"/>
          <w:sz w:val="24"/>
          <w:szCs w:val="24"/>
        </w:rPr>
        <w:tab/>
        <w:t xml:space="preserve">Sam </w:t>
      </w:r>
      <w:proofErr w:type="spellStart"/>
      <w:r w:rsidRPr="00E44090">
        <w:rPr>
          <w:rFonts w:ascii="Times New Roman" w:hAnsi="Times New Roman"/>
          <w:color w:val="1A1A1A"/>
          <w:sz w:val="24"/>
          <w:szCs w:val="24"/>
        </w:rPr>
        <w:t>Wetherell</w:t>
      </w:r>
      <w:proofErr w:type="spellEnd"/>
      <w:r w:rsidRPr="00E44090">
        <w:rPr>
          <w:rFonts w:ascii="Times New Roman" w:hAnsi="Times New Roman"/>
          <w:color w:val="1A1A1A"/>
          <w:sz w:val="24"/>
          <w:szCs w:val="24"/>
        </w:rPr>
        <w:t xml:space="preserve"> – Columbia </w:t>
      </w:r>
      <w:r>
        <w:rPr>
          <w:rFonts w:ascii="Times New Roman" w:hAnsi="Times New Roman"/>
          <w:color w:val="1A1A1A"/>
          <w:sz w:val="24"/>
          <w:szCs w:val="24"/>
        </w:rPr>
        <w:t xml:space="preserve">University </w:t>
      </w:r>
    </w:p>
    <w:p w:rsidR="00E44090" w:rsidRPr="00E44090" w:rsidRDefault="00E44090" w:rsidP="00E44090">
      <w:pPr>
        <w:widowControl w:val="0"/>
        <w:autoSpaceDE w:val="0"/>
        <w:autoSpaceDN w:val="0"/>
        <w:adjustRightInd w:val="0"/>
        <w:spacing w:line="240" w:lineRule="auto"/>
        <w:ind w:left="2160"/>
        <w:contextualSpacing/>
        <w:rPr>
          <w:rFonts w:ascii="Times New Roman" w:hAnsi="Times New Roman"/>
          <w:color w:val="1A1A1A"/>
          <w:sz w:val="24"/>
          <w:szCs w:val="24"/>
        </w:rPr>
      </w:pPr>
      <w:r w:rsidRPr="00E44090">
        <w:rPr>
          <w:rFonts w:ascii="Times New Roman" w:hAnsi="Times New Roman"/>
          <w:color w:val="1A1A1A"/>
          <w:sz w:val="24"/>
          <w:szCs w:val="24"/>
        </w:rPr>
        <w:t>Putting Consumerism in its Place: Shopping and the City in Postwar Britain</w:t>
      </w:r>
    </w:p>
    <w:p w:rsidR="00E44090" w:rsidRPr="00E44090" w:rsidRDefault="00E44090" w:rsidP="00E44090">
      <w:pPr>
        <w:widowControl w:val="0"/>
        <w:autoSpaceDE w:val="0"/>
        <w:autoSpaceDN w:val="0"/>
        <w:adjustRightInd w:val="0"/>
        <w:spacing w:line="240" w:lineRule="auto"/>
        <w:ind w:left="2160"/>
        <w:contextualSpacing/>
        <w:rPr>
          <w:rFonts w:ascii="Times New Roman" w:hAnsi="Times New Roman"/>
          <w:color w:val="1A1A1A"/>
          <w:sz w:val="24"/>
          <w:szCs w:val="24"/>
        </w:rPr>
      </w:pP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r w:rsidRPr="00E44090">
        <w:rPr>
          <w:rFonts w:ascii="Times New Roman" w:hAnsi="Times New Roman"/>
          <w:color w:val="1A1A1A"/>
          <w:sz w:val="24"/>
          <w:szCs w:val="24"/>
        </w:rPr>
        <w:t>October 20</w:t>
      </w:r>
      <w:r w:rsidRPr="00E44090">
        <w:rPr>
          <w:rFonts w:ascii="Times New Roman" w:hAnsi="Times New Roman"/>
          <w:color w:val="1A1A1A"/>
          <w:sz w:val="24"/>
          <w:szCs w:val="24"/>
        </w:rPr>
        <w:tab/>
      </w:r>
      <w:r w:rsidRPr="00E44090">
        <w:rPr>
          <w:rFonts w:ascii="Times New Roman" w:hAnsi="Times New Roman"/>
          <w:color w:val="1A1A1A"/>
          <w:sz w:val="24"/>
          <w:szCs w:val="24"/>
        </w:rPr>
        <w:tab/>
        <w:t>Alex Chase-</w:t>
      </w:r>
      <w:proofErr w:type="spellStart"/>
      <w:r w:rsidRPr="00E44090">
        <w:rPr>
          <w:rFonts w:ascii="Times New Roman" w:hAnsi="Times New Roman"/>
          <w:color w:val="1A1A1A"/>
          <w:sz w:val="24"/>
          <w:szCs w:val="24"/>
        </w:rPr>
        <w:t>Levenson</w:t>
      </w:r>
      <w:proofErr w:type="spellEnd"/>
      <w:r w:rsidRPr="00E44090">
        <w:rPr>
          <w:rFonts w:ascii="Times New Roman" w:hAnsi="Times New Roman"/>
          <w:color w:val="1A1A1A"/>
          <w:sz w:val="24"/>
          <w:szCs w:val="24"/>
        </w:rPr>
        <w:t xml:space="preserve"> – </w:t>
      </w:r>
      <w:r>
        <w:rPr>
          <w:rFonts w:ascii="Times New Roman" w:hAnsi="Times New Roman"/>
          <w:color w:val="1A1A1A"/>
          <w:sz w:val="24"/>
          <w:szCs w:val="24"/>
        </w:rPr>
        <w:t xml:space="preserve">University of Pennsylvania </w:t>
      </w:r>
      <w:r w:rsidRPr="00E44090">
        <w:rPr>
          <w:rFonts w:ascii="Times New Roman" w:hAnsi="Times New Roman"/>
          <w:color w:val="1A1A1A"/>
          <w:sz w:val="24"/>
          <w:szCs w:val="24"/>
        </w:rPr>
        <w:t> </w:t>
      </w:r>
    </w:p>
    <w:p w:rsidR="00E44090" w:rsidRPr="00E44090" w:rsidRDefault="00E44090" w:rsidP="00E44090">
      <w:pPr>
        <w:widowControl w:val="0"/>
        <w:autoSpaceDE w:val="0"/>
        <w:autoSpaceDN w:val="0"/>
        <w:adjustRightInd w:val="0"/>
        <w:spacing w:line="240" w:lineRule="auto"/>
        <w:ind w:left="2160"/>
        <w:contextualSpacing/>
        <w:rPr>
          <w:rFonts w:ascii="Times New Roman" w:hAnsi="Times New Roman"/>
          <w:color w:val="1A1A1A"/>
          <w:sz w:val="24"/>
          <w:szCs w:val="24"/>
        </w:rPr>
      </w:pPr>
      <w:r w:rsidRPr="00E44090">
        <w:rPr>
          <w:rFonts w:ascii="Times New Roman" w:hAnsi="Times New Roman"/>
          <w:color w:val="1A1A1A"/>
          <w:sz w:val="24"/>
          <w:szCs w:val="24"/>
        </w:rPr>
        <w:t>British Sanitary Diplomacy, 1800-1860: Cosmopolitanism and Xenophobia in Quarantine</w:t>
      </w:r>
    </w:p>
    <w:p w:rsidR="00E44090" w:rsidRPr="00E44090" w:rsidRDefault="00E44090" w:rsidP="00E44090">
      <w:pPr>
        <w:widowControl w:val="0"/>
        <w:autoSpaceDE w:val="0"/>
        <w:autoSpaceDN w:val="0"/>
        <w:adjustRightInd w:val="0"/>
        <w:spacing w:line="240" w:lineRule="auto"/>
        <w:ind w:left="2160"/>
        <w:contextualSpacing/>
        <w:rPr>
          <w:rFonts w:ascii="Times New Roman" w:hAnsi="Times New Roman"/>
          <w:b/>
          <w:bCs/>
          <w:color w:val="1A1A1A"/>
          <w:sz w:val="24"/>
          <w:szCs w:val="24"/>
        </w:rPr>
      </w:pPr>
      <w:r>
        <w:rPr>
          <w:rFonts w:ascii="Times New Roman" w:hAnsi="Times New Roman"/>
          <w:b/>
          <w:bCs/>
          <w:color w:val="1A1A1A"/>
          <w:sz w:val="24"/>
          <w:szCs w:val="24"/>
        </w:rPr>
        <w:t>Location TBA</w:t>
      </w: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r w:rsidRPr="00E44090">
        <w:rPr>
          <w:rFonts w:ascii="Times New Roman" w:hAnsi="Times New Roman"/>
          <w:color w:val="1A1A1A"/>
          <w:sz w:val="24"/>
          <w:szCs w:val="24"/>
        </w:rPr>
        <w:t>November 3</w:t>
      </w:r>
      <w:r w:rsidRPr="00E44090">
        <w:rPr>
          <w:rFonts w:ascii="Times New Roman" w:hAnsi="Times New Roman"/>
          <w:color w:val="1A1A1A"/>
          <w:sz w:val="24"/>
          <w:szCs w:val="24"/>
        </w:rPr>
        <w:tab/>
      </w:r>
      <w:r w:rsidRPr="00E44090">
        <w:rPr>
          <w:rFonts w:ascii="Times New Roman" w:hAnsi="Times New Roman"/>
          <w:color w:val="1A1A1A"/>
          <w:sz w:val="24"/>
          <w:szCs w:val="24"/>
        </w:rPr>
        <w:tab/>
        <w:t>Matthew Wyman-McCarthy – Columbia</w:t>
      </w:r>
      <w:r>
        <w:rPr>
          <w:rFonts w:ascii="Times New Roman" w:hAnsi="Times New Roman"/>
          <w:color w:val="1A1A1A"/>
          <w:sz w:val="24"/>
          <w:szCs w:val="24"/>
        </w:rPr>
        <w:t xml:space="preserve"> University</w:t>
      </w:r>
    </w:p>
    <w:p w:rsidR="00E44090" w:rsidRPr="00E44090" w:rsidRDefault="00E44090" w:rsidP="00E44090">
      <w:pPr>
        <w:widowControl w:val="0"/>
        <w:autoSpaceDE w:val="0"/>
        <w:autoSpaceDN w:val="0"/>
        <w:adjustRightInd w:val="0"/>
        <w:spacing w:line="240" w:lineRule="auto"/>
        <w:ind w:left="2160"/>
        <w:contextualSpacing/>
        <w:rPr>
          <w:rFonts w:ascii="Times New Roman" w:hAnsi="Times New Roman"/>
          <w:color w:val="1A1A1A"/>
          <w:sz w:val="24"/>
          <w:szCs w:val="24"/>
        </w:rPr>
      </w:pPr>
      <w:r w:rsidRPr="00E44090">
        <w:rPr>
          <w:rFonts w:ascii="Times New Roman" w:hAnsi="Times New Roman"/>
          <w:color w:val="1A1A1A"/>
          <w:sz w:val="24"/>
          <w:szCs w:val="24"/>
        </w:rPr>
        <w:t>"In whom the spark of humanity is not completely extinguished": Perceptions of Slave Owners in British Antislavery.</w:t>
      </w:r>
    </w:p>
    <w:p w:rsidR="00E44090" w:rsidRPr="00E44090" w:rsidRDefault="00E44090" w:rsidP="00E44090">
      <w:pPr>
        <w:widowControl w:val="0"/>
        <w:autoSpaceDE w:val="0"/>
        <w:autoSpaceDN w:val="0"/>
        <w:adjustRightInd w:val="0"/>
        <w:spacing w:line="240" w:lineRule="auto"/>
        <w:ind w:left="2160"/>
        <w:contextualSpacing/>
        <w:rPr>
          <w:rFonts w:ascii="Times New Roman" w:hAnsi="Times New Roman"/>
          <w:color w:val="1A1A1A"/>
          <w:sz w:val="24"/>
          <w:szCs w:val="24"/>
        </w:rPr>
      </w:pP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r w:rsidRPr="00E44090">
        <w:rPr>
          <w:rFonts w:ascii="Times New Roman" w:hAnsi="Times New Roman"/>
          <w:color w:val="1A1A1A"/>
          <w:sz w:val="24"/>
          <w:szCs w:val="24"/>
        </w:rPr>
        <w:t>December 15</w:t>
      </w:r>
      <w:r w:rsidRPr="00E44090">
        <w:rPr>
          <w:rFonts w:ascii="Times New Roman" w:hAnsi="Times New Roman"/>
          <w:color w:val="1A1A1A"/>
          <w:sz w:val="24"/>
          <w:szCs w:val="24"/>
        </w:rPr>
        <w:tab/>
      </w:r>
      <w:r w:rsidRPr="00E44090">
        <w:rPr>
          <w:rFonts w:ascii="Times New Roman" w:hAnsi="Times New Roman"/>
          <w:color w:val="1A1A1A"/>
          <w:sz w:val="24"/>
          <w:szCs w:val="24"/>
        </w:rPr>
        <w:tab/>
        <w:t>Anna Clark –</w:t>
      </w:r>
      <w:r>
        <w:rPr>
          <w:rFonts w:ascii="Times New Roman" w:hAnsi="Times New Roman"/>
          <w:color w:val="1A1A1A"/>
          <w:sz w:val="24"/>
          <w:szCs w:val="24"/>
        </w:rPr>
        <w:t xml:space="preserve"> University of </w:t>
      </w:r>
      <w:r w:rsidRPr="00E44090">
        <w:rPr>
          <w:rFonts w:ascii="Times New Roman" w:hAnsi="Times New Roman"/>
          <w:color w:val="1A1A1A"/>
          <w:sz w:val="24"/>
          <w:szCs w:val="24"/>
        </w:rPr>
        <w:t>Minnesota</w:t>
      </w: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r w:rsidRPr="00E44090">
        <w:rPr>
          <w:rFonts w:ascii="Times New Roman" w:hAnsi="Times New Roman"/>
          <w:color w:val="1A1A1A"/>
          <w:sz w:val="24"/>
          <w:szCs w:val="24"/>
        </w:rPr>
        <w:tab/>
      </w:r>
      <w:r w:rsidRPr="00E44090">
        <w:rPr>
          <w:rFonts w:ascii="Times New Roman" w:hAnsi="Times New Roman"/>
          <w:color w:val="1A1A1A"/>
          <w:sz w:val="24"/>
          <w:szCs w:val="24"/>
        </w:rPr>
        <w:tab/>
      </w:r>
      <w:r w:rsidRPr="00E44090">
        <w:rPr>
          <w:rFonts w:ascii="Times New Roman" w:hAnsi="Times New Roman"/>
          <w:color w:val="1A1A1A"/>
          <w:sz w:val="24"/>
          <w:szCs w:val="24"/>
        </w:rPr>
        <w:tab/>
        <w:t>“Rethinking Victorian Individualism”</w:t>
      </w: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p>
    <w:p w:rsidR="00E44090" w:rsidRPr="00E44090" w:rsidRDefault="00E44090" w:rsidP="00E44090">
      <w:pPr>
        <w:widowControl w:val="0"/>
        <w:autoSpaceDE w:val="0"/>
        <w:autoSpaceDN w:val="0"/>
        <w:adjustRightInd w:val="0"/>
        <w:spacing w:line="240" w:lineRule="auto"/>
        <w:contextualSpacing/>
        <w:rPr>
          <w:rFonts w:ascii="Times New Roman" w:hAnsi="Times New Roman"/>
          <w:b/>
          <w:color w:val="1A1A1A"/>
          <w:sz w:val="24"/>
          <w:szCs w:val="24"/>
        </w:rPr>
      </w:pPr>
      <w:r w:rsidRPr="00E44090">
        <w:rPr>
          <w:rFonts w:ascii="Times New Roman" w:hAnsi="Times New Roman"/>
          <w:b/>
          <w:color w:val="1A1A1A"/>
          <w:sz w:val="24"/>
          <w:szCs w:val="24"/>
        </w:rPr>
        <w:t>Spring:</w:t>
      </w: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r w:rsidRPr="00E44090">
        <w:rPr>
          <w:rFonts w:ascii="Times New Roman" w:hAnsi="Times New Roman"/>
          <w:color w:val="1A1A1A"/>
          <w:sz w:val="24"/>
          <w:szCs w:val="24"/>
        </w:rPr>
        <w:t>February 2</w:t>
      </w:r>
      <w:r w:rsidRPr="00E44090">
        <w:rPr>
          <w:rFonts w:ascii="Times New Roman" w:hAnsi="Times New Roman"/>
          <w:color w:val="1A1A1A"/>
          <w:sz w:val="24"/>
          <w:szCs w:val="24"/>
        </w:rPr>
        <w:tab/>
      </w:r>
      <w:r w:rsidRPr="00E44090">
        <w:rPr>
          <w:rFonts w:ascii="Times New Roman" w:hAnsi="Times New Roman"/>
          <w:color w:val="1A1A1A"/>
          <w:sz w:val="24"/>
          <w:szCs w:val="24"/>
        </w:rPr>
        <w:tab/>
        <w:t>Erika Rappaport – UC Santa Barbara</w:t>
      </w:r>
    </w:p>
    <w:p w:rsidR="00E44090" w:rsidRPr="00E44090" w:rsidRDefault="00E44090" w:rsidP="00E44090">
      <w:pPr>
        <w:widowControl w:val="0"/>
        <w:autoSpaceDE w:val="0"/>
        <w:autoSpaceDN w:val="0"/>
        <w:adjustRightInd w:val="0"/>
        <w:spacing w:line="240" w:lineRule="auto"/>
        <w:ind w:left="2160"/>
        <w:contextualSpacing/>
        <w:rPr>
          <w:rFonts w:ascii="Times New Roman" w:hAnsi="Times New Roman"/>
          <w:color w:val="1A1A1A"/>
          <w:sz w:val="24"/>
          <w:szCs w:val="24"/>
        </w:rPr>
      </w:pPr>
      <w:r w:rsidRPr="00E44090">
        <w:rPr>
          <w:rFonts w:ascii="Times New Roman" w:hAnsi="Times New Roman"/>
          <w:color w:val="1A1A1A"/>
          <w:sz w:val="24"/>
          <w:szCs w:val="24"/>
        </w:rPr>
        <w:t>“Join the Tea Set:” Youth, Modernity, and the Decolonization of the English Cup of Tea”</w:t>
      </w:r>
    </w:p>
    <w:p w:rsidR="00E44090" w:rsidRPr="00E44090" w:rsidRDefault="00E44090" w:rsidP="00E44090">
      <w:pPr>
        <w:widowControl w:val="0"/>
        <w:autoSpaceDE w:val="0"/>
        <w:autoSpaceDN w:val="0"/>
        <w:adjustRightInd w:val="0"/>
        <w:spacing w:line="240" w:lineRule="auto"/>
        <w:ind w:left="2160"/>
        <w:contextualSpacing/>
        <w:rPr>
          <w:rFonts w:ascii="Times New Roman" w:hAnsi="Times New Roman"/>
          <w:color w:val="1A1A1A"/>
          <w:sz w:val="24"/>
          <w:szCs w:val="24"/>
        </w:rPr>
      </w:pP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r w:rsidRPr="00E44090">
        <w:rPr>
          <w:rFonts w:ascii="Times New Roman" w:hAnsi="Times New Roman"/>
          <w:color w:val="1A1A1A"/>
          <w:sz w:val="24"/>
          <w:szCs w:val="24"/>
        </w:rPr>
        <w:t>February 23</w:t>
      </w:r>
      <w:r w:rsidRPr="00E44090">
        <w:rPr>
          <w:rFonts w:ascii="Times New Roman" w:hAnsi="Times New Roman"/>
          <w:color w:val="1A1A1A"/>
          <w:sz w:val="24"/>
          <w:szCs w:val="24"/>
        </w:rPr>
        <w:tab/>
      </w:r>
      <w:r w:rsidRPr="00E44090">
        <w:rPr>
          <w:rFonts w:ascii="Times New Roman" w:hAnsi="Times New Roman"/>
          <w:color w:val="1A1A1A"/>
          <w:sz w:val="24"/>
          <w:szCs w:val="24"/>
        </w:rPr>
        <w:tab/>
        <w:t>Jennifer Tucker – Wesleyan </w:t>
      </w:r>
      <w:r>
        <w:rPr>
          <w:rFonts w:ascii="Times New Roman" w:hAnsi="Times New Roman"/>
          <w:color w:val="1A1A1A"/>
          <w:sz w:val="24"/>
          <w:szCs w:val="24"/>
        </w:rPr>
        <w:t>University</w:t>
      </w:r>
    </w:p>
    <w:p w:rsidR="00E44090" w:rsidRPr="00E44090" w:rsidRDefault="00E44090" w:rsidP="00E44090">
      <w:pPr>
        <w:widowControl w:val="0"/>
        <w:autoSpaceDE w:val="0"/>
        <w:autoSpaceDN w:val="0"/>
        <w:adjustRightInd w:val="0"/>
        <w:spacing w:line="240" w:lineRule="auto"/>
        <w:ind w:left="2160"/>
        <w:contextualSpacing/>
        <w:rPr>
          <w:rFonts w:ascii="Times New Roman" w:hAnsi="Times New Roman"/>
          <w:color w:val="1A1A1A"/>
          <w:sz w:val="24"/>
          <w:szCs w:val="24"/>
        </w:rPr>
      </w:pPr>
      <w:r w:rsidRPr="00E44090">
        <w:rPr>
          <w:rFonts w:ascii="Times New Roman" w:hAnsi="Times New Roman"/>
          <w:color w:val="1A1A1A"/>
          <w:sz w:val="24"/>
          <w:szCs w:val="24"/>
        </w:rPr>
        <w:t>"Imagining the Modern: Humphrey Jennings and the Reinvention of Britain"</w:t>
      </w:r>
    </w:p>
    <w:p w:rsidR="00E44090" w:rsidRPr="00E44090" w:rsidRDefault="00E44090" w:rsidP="00E44090">
      <w:pPr>
        <w:widowControl w:val="0"/>
        <w:autoSpaceDE w:val="0"/>
        <w:autoSpaceDN w:val="0"/>
        <w:adjustRightInd w:val="0"/>
        <w:spacing w:line="240" w:lineRule="auto"/>
        <w:ind w:left="2160"/>
        <w:contextualSpacing/>
        <w:rPr>
          <w:rFonts w:ascii="Times New Roman" w:hAnsi="Times New Roman"/>
          <w:color w:val="1A1A1A"/>
          <w:sz w:val="24"/>
          <w:szCs w:val="24"/>
        </w:rPr>
      </w:pP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r w:rsidRPr="00E44090">
        <w:rPr>
          <w:rFonts w:ascii="Times New Roman" w:hAnsi="Times New Roman"/>
          <w:color w:val="1A1A1A"/>
          <w:sz w:val="24"/>
          <w:szCs w:val="24"/>
        </w:rPr>
        <w:t>March 23</w:t>
      </w:r>
      <w:r w:rsidRPr="00E44090">
        <w:rPr>
          <w:rFonts w:ascii="Times New Roman" w:hAnsi="Times New Roman"/>
          <w:color w:val="1A1A1A"/>
          <w:sz w:val="24"/>
          <w:szCs w:val="24"/>
        </w:rPr>
        <w:tab/>
      </w:r>
      <w:r w:rsidRPr="00E44090">
        <w:rPr>
          <w:rFonts w:ascii="Times New Roman" w:hAnsi="Times New Roman"/>
          <w:color w:val="1A1A1A"/>
          <w:sz w:val="24"/>
          <w:szCs w:val="24"/>
        </w:rPr>
        <w:tab/>
        <w:t xml:space="preserve">Leslie </w:t>
      </w:r>
      <w:proofErr w:type="spellStart"/>
      <w:r w:rsidRPr="00E44090">
        <w:rPr>
          <w:rFonts w:ascii="Times New Roman" w:hAnsi="Times New Roman"/>
          <w:color w:val="1A1A1A"/>
          <w:sz w:val="24"/>
          <w:szCs w:val="24"/>
        </w:rPr>
        <w:t>Theibert</w:t>
      </w:r>
      <w:proofErr w:type="spellEnd"/>
      <w:r w:rsidRPr="00E44090">
        <w:rPr>
          <w:rFonts w:ascii="Times New Roman" w:hAnsi="Times New Roman"/>
          <w:color w:val="1A1A1A"/>
          <w:sz w:val="24"/>
          <w:szCs w:val="24"/>
        </w:rPr>
        <w:t xml:space="preserve"> – Yale </w:t>
      </w:r>
      <w:r>
        <w:rPr>
          <w:rFonts w:ascii="Times New Roman" w:hAnsi="Times New Roman"/>
          <w:color w:val="1A1A1A"/>
          <w:sz w:val="24"/>
          <w:szCs w:val="24"/>
        </w:rPr>
        <w:t>University</w:t>
      </w: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r w:rsidRPr="00E44090">
        <w:rPr>
          <w:rFonts w:ascii="Times New Roman" w:hAnsi="Times New Roman"/>
          <w:color w:val="1A1A1A"/>
          <w:sz w:val="24"/>
          <w:szCs w:val="24"/>
        </w:rPr>
        <w:tab/>
      </w:r>
      <w:r w:rsidRPr="00E44090">
        <w:rPr>
          <w:rFonts w:ascii="Times New Roman" w:hAnsi="Times New Roman"/>
          <w:color w:val="1A1A1A"/>
          <w:sz w:val="24"/>
          <w:szCs w:val="24"/>
        </w:rPr>
        <w:tab/>
      </w:r>
      <w:r w:rsidRPr="00E44090">
        <w:rPr>
          <w:rFonts w:ascii="Times New Roman" w:hAnsi="Times New Roman"/>
          <w:color w:val="1A1A1A"/>
          <w:sz w:val="24"/>
          <w:szCs w:val="24"/>
        </w:rPr>
        <w:tab/>
        <w:t>“Empires of the Caribbean”</w:t>
      </w: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p>
    <w:p w:rsidR="00E44090" w:rsidRPr="00E44090" w:rsidRDefault="00E44090" w:rsidP="00E44090">
      <w:pPr>
        <w:widowControl w:val="0"/>
        <w:autoSpaceDE w:val="0"/>
        <w:autoSpaceDN w:val="0"/>
        <w:adjustRightInd w:val="0"/>
        <w:spacing w:line="240" w:lineRule="auto"/>
        <w:contextualSpacing/>
        <w:rPr>
          <w:rFonts w:ascii="Times New Roman" w:hAnsi="Times New Roman"/>
          <w:color w:val="1A1A1A"/>
          <w:sz w:val="24"/>
          <w:szCs w:val="24"/>
        </w:rPr>
      </w:pPr>
      <w:r w:rsidRPr="00E44090">
        <w:rPr>
          <w:rFonts w:ascii="Times New Roman" w:hAnsi="Times New Roman"/>
          <w:color w:val="1A1A1A"/>
          <w:sz w:val="24"/>
          <w:szCs w:val="24"/>
        </w:rPr>
        <w:t>April 13</w:t>
      </w:r>
      <w:r w:rsidRPr="00E44090">
        <w:rPr>
          <w:rFonts w:ascii="Times New Roman" w:hAnsi="Times New Roman"/>
          <w:color w:val="1A1A1A"/>
          <w:sz w:val="24"/>
          <w:szCs w:val="24"/>
        </w:rPr>
        <w:tab/>
      </w:r>
      <w:r w:rsidRPr="00E44090">
        <w:rPr>
          <w:rFonts w:ascii="Times New Roman" w:hAnsi="Times New Roman"/>
          <w:color w:val="1A1A1A"/>
          <w:sz w:val="24"/>
          <w:szCs w:val="24"/>
        </w:rPr>
        <w:tab/>
        <w:t xml:space="preserve">Holger </w:t>
      </w:r>
      <w:proofErr w:type="spellStart"/>
      <w:r w:rsidRPr="00E44090">
        <w:rPr>
          <w:rFonts w:ascii="Times New Roman" w:hAnsi="Times New Roman"/>
          <w:color w:val="1A1A1A"/>
          <w:sz w:val="24"/>
          <w:szCs w:val="24"/>
        </w:rPr>
        <w:t>Hoock</w:t>
      </w:r>
      <w:proofErr w:type="spellEnd"/>
      <w:r w:rsidRPr="00E44090">
        <w:rPr>
          <w:rFonts w:ascii="Times New Roman" w:hAnsi="Times New Roman"/>
          <w:color w:val="1A1A1A"/>
          <w:sz w:val="24"/>
          <w:szCs w:val="24"/>
        </w:rPr>
        <w:t xml:space="preserve"> – </w:t>
      </w:r>
      <w:r>
        <w:rPr>
          <w:rFonts w:ascii="Times New Roman" w:hAnsi="Times New Roman"/>
          <w:color w:val="1A1A1A"/>
          <w:sz w:val="24"/>
          <w:szCs w:val="24"/>
        </w:rPr>
        <w:t xml:space="preserve">University of </w:t>
      </w:r>
      <w:r w:rsidRPr="00E44090">
        <w:rPr>
          <w:rFonts w:ascii="Times New Roman" w:hAnsi="Times New Roman"/>
          <w:color w:val="1A1A1A"/>
          <w:sz w:val="24"/>
          <w:szCs w:val="24"/>
        </w:rPr>
        <w:t>Pittsburgh</w:t>
      </w:r>
    </w:p>
    <w:p w:rsidR="00E44090" w:rsidRPr="00E44090" w:rsidRDefault="00E44090" w:rsidP="00E44090">
      <w:pPr>
        <w:spacing w:line="240" w:lineRule="auto"/>
        <w:contextualSpacing/>
        <w:rPr>
          <w:rFonts w:ascii="Times New Roman" w:hAnsi="Times New Roman"/>
          <w:sz w:val="24"/>
          <w:szCs w:val="24"/>
        </w:rPr>
      </w:pPr>
      <w:r w:rsidRPr="00E44090">
        <w:rPr>
          <w:rFonts w:ascii="Times New Roman" w:hAnsi="Times New Roman"/>
          <w:sz w:val="24"/>
          <w:szCs w:val="24"/>
        </w:rPr>
        <w:tab/>
      </w:r>
      <w:r w:rsidRPr="00E44090">
        <w:rPr>
          <w:rFonts w:ascii="Times New Roman" w:hAnsi="Times New Roman"/>
          <w:sz w:val="24"/>
          <w:szCs w:val="24"/>
        </w:rPr>
        <w:tab/>
      </w:r>
      <w:r w:rsidRPr="00E44090">
        <w:rPr>
          <w:rFonts w:ascii="Times New Roman" w:hAnsi="Times New Roman"/>
          <w:sz w:val="24"/>
          <w:szCs w:val="24"/>
        </w:rPr>
        <w:tab/>
        <w:t>“TBA”</w:t>
      </w:r>
    </w:p>
    <w:p w:rsidR="00E44090" w:rsidRDefault="00E44090" w:rsidP="00E44090">
      <w:pPr>
        <w:spacing w:line="240" w:lineRule="auto"/>
        <w:contextualSpacing/>
        <w:rPr>
          <w:sz w:val="24"/>
          <w:szCs w:val="24"/>
        </w:rPr>
      </w:pPr>
    </w:p>
    <w:p w:rsidR="00AB03FC" w:rsidRPr="00E44090" w:rsidRDefault="00AB03FC" w:rsidP="00E44090">
      <w:pPr>
        <w:spacing w:line="240" w:lineRule="auto"/>
        <w:contextualSpacing/>
        <w:rPr>
          <w:sz w:val="24"/>
          <w:szCs w:val="24"/>
        </w:rPr>
      </w:pPr>
    </w:p>
    <w:tbl>
      <w:tblPr>
        <w:tblW w:w="10530" w:type="dxa"/>
        <w:tblInd w:w="198" w:type="dxa"/>
        <w:tblLook w:val="04A0" w:firstRow="1" w:lastRow="0" w:firstColumn="1" w:lastColumn="0" w:noHBand="0" w:noVBand="1"/>
      </w:tblPr>
      <w:tblGrid>
        <w:gridCol w:w="1872"/>
        <w:gridCol w:w="8658"/>
      </w:tblGrid>
      <w:tr w:rsidR="00105D04" w:rsidRPr="00B30069">
        <w:tc>
          <w:tcPr>
            <w:tcW w:w="1872" w:type="dxa"/>
          </w:tcPr>
          <w:p w:rsidR="00105D04" w:rsidRPr="00B30069" w:rsidRDefault="00105D04" w:rsidP="00105D04">
            <w:pPr>
              <w:spacing w:after="0" w:line="240" w:lineRule="auto"/>
              <w:rPr>
                <w:rFonts w:asciiTheme="majorBidi" w:hAnsiTheme="majorBidi" w:cstheme="majorBidi"/>
                <w:sz w:val="24"/>
                <w:szCs w:val="24"/>
              </w:rPr>
            </w:pPr>
            <w:r w:rsidRPr="00B30069">
              <w:rPr>
                <w:rFonts w:asciiTheme="majorBidi" w:hAnsiTheme="majorBidi" w:cstheme="majorBidi"/>
                <w:sz w:val="24"/>
                <w:szCs w:val="24"/>
              </w:rPr>
              <w:t>Accessibility Statement:</w:t>
            </w:r>
          </w:p>
        </w:tc>
        <w:tc>
          <w:tcPr>
            <w:tcW w:w="8658" w:type="dxa"/>
          </w:tcPr>
          <w:p w:rsidR="00105D04" w:rsidRPr="00B30069" w:rsidRDefault="00105D04" w:rsidP="00105D04">
            <w:pPr>
              <w:shd w:val="solid" w:color="FFFFFF" w:fill="FFFFFF"/>
              <w:tabs>
                <w:tab w:val="left" w:pos="1530"/>
              </w:tabs>
              <w:spacing w:after="0" w:line="240" w:lineRule="auto"/>
              <w:rPr>
                <w:rFonts w:asciiTheme="majorBidi" w:hAnsiTheme="majorBidi" w:cstheme="majorBidi"/>
                <w:i/>
                <w:sz w:val="24"/>
                <w:szCs w:val="24"/>
              </w:rPr>
            </w:pPr>
            <w:r w:rsidRPr="00B30069">
              <w:rPr>
                <w:rFonts w:asciiTheme="majorBidi" w:hAnsiTheme="majorBidi" w:cstheme="majorBidi"/>
                <w:i/>
                <w:sz w:val="24"/>
                <w:szCs w:val="24"/>
              </w:rPr>
              <w:t xml:space="preserve">Columbia University encourages persons with disabilities to participate in its programs and activities. The University Seminar participants with disabilities who anticipate needing accommodations or who have questions about physical access may contact the Office of Disability Services at 212-854-2388 or disability@columbia.edu. </w:t>
            </w:r>
            <w:r w:rsidRPr="00B30069">
              <w:rPr>
                <w:rFonts w:asciiTheme="majorBidi" w:hAnsiTheme="majorBidi" w:cstheme="majorBidi"/>
                <w:i/>
                <w:sz w:val="24"/>
                <w:szCs w:val="24"/>
              </w:rPr>
              <w:lastRenderedPageBreak/>
              <w:t>Disability accommodations, including sign-language interpreters, are available on request. Requests for accommodations must be made two weeks in advance. On campus, Seminar participants with disabilities should alert a Public Safety Officer that they need assistance accessing campus.</w:t>
            </w:r>
          </w:p>
        </w:tc>
      </w:tr>
    </w:tbl>
    <w:p w:rsidR="001E4A1C" w:rsidRPr="00B30069" w:rsidRDefault="001E4A1C" w:rsidP="005A1BA8">
      <w:pPr>
        <w:rPr>
          <w:rFonts w:asciiTheme="majorBidi" w:hAnsiTheme="majorBidi" w:cstheme="majorBidi"/>
          <w:sz w:val="24"/>
          <w:szCs w:val="24"/>
        </w:rPr>
      </w:pPr>
    </w:p>
    <w:p w:rsidR="00D55D1A" w:rsidRPr="00B30069" w:rsidRDefault="00D55D1A" w:rsidP="005A1BA8">
      <w:pPr>
        <w:rPr>
          <w:rFonts w:asciiTheme="majorBidi" w:hAnsiTheme="majorBidi" w:cstheme="majorBidi"/>
          <w:sz w:val="24"/>
          <w:szCs w:val="24"/>
        </w:rPr>
      </w:pPr>
    </w:p>
    <w:sectPr w:rsidR="00D55D1A" w:rsidRPr="00B30069" w:rsidSect="00744BF9">
      <w:headerReference w:type="default" r:id="rId8"/>
      <w:footerReference w:type="default" r:id="rId9"/>
      <w:pgSz w:w="12240" w:h="15840" w:code="1"/>
      <w:pgMar w:top="1008" w:right="144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134" w:rsidRDefault="00775134" w:rsidP="001E4A1C">
      <w:pPr>
        <w:spacing w:after="0" w:line="240" w:lineRule="auto"/>
      </w:pPr>
      <w:r>
        <w:separator/>
      </w:r>
    </w:p>
  </w:endnote>
  <w:endnote w:type="continuationSeparator" w:id="0">
    <w:p w:rsidR="00775134" w:rsidRDefault="00775134" w:rsidP="001E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69" w:type="pct"/>
      <w:tblBorders>
        <w:top w:val="single" w:sz="18" w:space="0" w:color="808080"/>
        <w:insideH w:val="single" w:sz="18" w:space="0" w:color="808080"/>
      </w:tblBorders>
      <w:tblLook w:val="04A0" w:firstRow="1" w:lastRow="0" w:firstColumn="1" w:lastColumn="0" w:noHBand="0" w:noVBand="1"/>
    </w:tblPr>
    <w:tblGrid>
      <w:gridCol w:w="1818"/>
      <w:gridCol w:w="9444"/>
    </w:tblGrid>
    <w:tr w:rsidR="00D55D1A">
      <w:tc>
        <w:tcPr>
          <w:tcW w:w="1818" w:type="dxa"/>
        </w:tcPr>
        <w:p w:rsidR="00D55D1A" w:rsidRPr="009E0054" w:rsidRDefault="00D55D1A" w:rsidP="009E0054">
          <w:pPr>
            <w:pStyle w:val="Footer"/>
            <w:jc w:val="right"/>
            <w:rPr>
              <w:sz w:val="16"/>
              <w:szCs w:val="16"/>
            </w:rPr>
          </w:pPr>
          <w:r w:rsidRPr="00A42B56">
            <w:rPr>
              <w:sz w:val="16"/>
              <w:szCs w:val="16"/>
            </w:rPr>
            <w:t>Rev. 9</w:t>
          </w:r>
          <w:r w:rsidR="00744BF9">
            <w:rPr>
              <w:sz w:val="16"/>
              <w:szCs w:val="16"/>
            </w:rPr>
            <w:t>/3</w:t>
          </w:r>
          <w:r w:rsidR="009E0054">
            <w:rPr>
              <w:sz w:val="16"/>
              <w:szCs w:val="16"/>
            </w:rPr>
            <w:t>/2013</w:t>
          </w:r>
        </w:p>
      </w:tc>
      <w:tc>
        <w:tcPr>
          <w:tcW w:w="9444" w:type="dxa"/>
        </w:tcPr>
        <w:p w:rsidR="00D55D1A" w:rsidRDefault="00D55D1A">
          <w:pPr>
            <w:pStyle w:val="Footer"/>
          </w:pPr>
        </w:p>
      </w:tc>
    </w:tr>
  </w:tbl>
  <w:p w:rsidR="00D55D1A" w:rsidRDefault="00D55D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134" w:rsidRDefault="00775134" w:rsidP="001E4A1C">
      <w:pPr>
        <w:spacing w:after="0" w:line="240" w:lineRule="auto"/>
      </w:pPr>
      <w:r>
        <w:separator/>
      </w:r>
    </w:p>
  </w:footnote>
  <w:footnote w:type="continuationSeparator" w:id="0">
    <w:p w:rsidR="00775134" w:rsidRDefault="00775134" w:rsidP="001E4A1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1A" w:rsidRDefault="00D55D1A" w:rsidP="00947780">
    <w:pPr>
      <w:pStyle w:val="Header"/>
      <w:ind w:left="-720"/>
      <w:jc w:val="right"/>
      <w:rPr>
        <w:sz w:val="16"/>
        <w:szCs w:val="16"/>
      </w:rPr>
    </w:pPr>
  </w:p>
  <w:tbl>
    <w:tblPr>
      <w:tblW w:w="10710" w:type="dxa"/>
      <w:tblBorders>
        <w:bottom w:val="single" w:sz="18" w:space="0" w:color="808080"/>
      </w:tblBorders>
      <w:tblLook w:val="04A0" w:firstRow="1" w:lastRow="0" w:firstColumn="1" w:lastColumn="0" w:noHBand="0" w:noVBand="1"/>
    </w:tblPr>
    <w:tblGrid>
      <w:gridCol w:w="7290"/>
      <w:gridCol w:w="3420"/>
    </w:tblGrid>
    <w:tr w:rsidR="00D55D1A" w:rsidRPr="00A42B56">
      <w:trPr>
        <w:trHeight w:val="972"/>
      </w:trPr>
      <w:tc>
        <w:tcPr>
          <w:tcW w:w="7290" w:type="dxa"/>
        </w:tcPr>
        <w:p w:rsidR="00D55D1A" w:rsidRPr="00616CB3" w:rsidRDefault="00D55D1A" w:rsidP="00616CB3">
          <w:pPr>
            <w:tabs>
              <w:tab w:val="right" w:pos="8640"/>
            </w:tabs>
            <w:rPr>
              <w:rFonts w:ascii="Helvetica" w:hAnsi="Helvetica"/>
              <w:i/>
              <w:sz w:val="14"/>
            </w:rPr>
          </w:pPr>
          <w:r w:rsidRPr="00616CB3">
            <w:rPr>
              <w:rFonts w:ascii="Times New Roman" w:hAnsi="Times New Roman"/>
              <w:spacing w:val="20"/>
              <w:sz w:val="28"/>
            </w:rPr>
            <w:t>Columbia University</w:t>
          </w:r>
          <w:r w:rsidRPr="00616CB3">
            <w:rPr>
              <w:rFonts w:ascii="Times New Roman" w:hAnsi="Times New Roman"/>
              <w:spacing w:val="60"/>
              <w:sz w:val="28"/>
            </w:rPr>
            <w:t xml:space="preserve"> </w:t>
          </w:r>
          <w:r w:rsidRPr="00616CB3">
            <w:rPr>
              <w:rFonts w:ascii="Times New Roman" w:hAnsi="Times New Roman"/>
              <w:spacing w:val="10"/>
              <w:sz w:val="20"/>
            </w:rPr>
            <w:t>in the City of New York</w:t>
          </w:r>
          <w:r w:rsidRPr="00616CB3">
            <w:rPr>
              <w:spacing w:val="10"/>
              <w:sz w:val="20"/>
            </w:rPr>
            <w:t xml:space="preserve"> </w:t>
          </w:r>
          <w:r>
            <w:rPr>
              <w:spacing w:val="10"/>
              <w:sz w:val="18"/>
            </w:rPr>
            <w:t xml:space="preserve">   </w:t>
          </w:r>
          <w:r w:rsidRPr="00616CB3">
            <w:rPr>
              <w:rFonts w:ascii="Arial" w:hAnsi="Arial" w:cs="Arial"/>
              <w:sz w:val="40"/>
              <w:szCs w:val="40"/>
            </w:rPr>
            <w:br/>
          </w:r>
          <w:r w:rsidR="00DF0D6F">
            <w:rPr>
              <w:rFonts w:ascii="Helvetica" w:hAnsi="Helvetica"/>
              <w:spacing w:val="20"/>
              <w:sz w:val="18"/>
            </w:rPr>
            <w:t xml:space="preserve">THE </w:t>
          </w:r>
          <w:r w:rsidRPr="00616CB3">
            <w:rPr>
              <w:rFonts w:ascii="Helvetica" w:hAnsi="Helvetica"/>
              <w:spacing w:val="20"/>
              <w:sz w:val="18"/>
            </w:rPr>
            <w:t>UNIVERSITY SEMINARS</w:t>
          </w:r>
        </w:p>
      </w:tc>
      <w:tc>
        <w:tcPr>
          <w:tcW w:w="3420" w:type="dxa"/>
        </w:tcPr>
        <w:p w:rsidR="00D55D1A" w:rsidRPr="00A42B56" w:rsidRDefault="00D55D1A" w:rsidP="00947780">
          <w:pPr>
            <w:pStyle w:val="Header"/>
            <w:rPr>
              <w:sz w:val="16"/>
              <w:szCs w:val="16"/>
            </w:rPr>
          </w:pPr>
          <w:r w:rsidRPr="00A42B56">
            <w:rPr>
              <w:sz w:val="16"/>
              <w:szCs w:val="16"/>
            </w:rPr>
            <w:t>2</w:t>
          </w:r>
          <w:r w:rsidRPr="00A42B56">
            <w:rPr>
              <w:sz w:val="16"/>
              <w:szCs w:val="16"/>
              <w:vertAlign w:val="superscript"/>
            </w:rPr>
            <w:t>nd</w:t>
          </w:r>
          <w:r w:rsidRPr="00A42B56">
            <w:rPr>
              <w:sz w:val="16"/>
              <w:szCs w:val="16"/>
            </w:rPr>
            <w:t xml:space="preserve"> Floor, Faculty House, 64 Mor</w:t>
          </w:r>
          <w:r w:rsidR="002E5E67">
            <w:rPr>
              <w:sz w:val="16"/>
              <w:szCs w:val="16"/>
            </w:rPr>
            <w:t>n</w:t>
          </w:r>
          <w:r w:rsidR="004F4D26">
            <w:rPr>
              <w:sz w:val="16"/>
              <w:szCs w:val="16"/>
            </w:rPr>
            <w:t>ingside Drive</w:t>
          </w:r>
          <w:r w:rsidRPr="00A42B56">
            <w:rPr>
              <w:sz w:val="16"/>
              <w:szCs w:val="16"/>
            </w:rPr>
            <w:br/>
            <w:t xml:space="preserve">MC 2302, New York, NY 10027 </w:t>
          </w:r>
          <w:r w:rsidRPr="00A42B56">
            <w:rPr>
              <w:sz w:val="16"/>
              <w:szCs w:val="16"/>
            </w:rPr>
            <w:br/>
            <w:t xml:space="preserve">Phone: 212.854.2389| Fax: 212.854.8248 </w:t>
          </w:r>
          <w:r w:rsidRPr="00A42B56">
            <w:rPr>
              <w:sz w:val="16"/>
              <w:szCs w:val="16"/>
            </w:rPr>
            <w:br/>
            <w:t xml:space="preserve">Email: </w:t>
          </w:r>
          <w:hyperlink r:id="rId1" w:history="1">
            <w:r w:rsidRPr="00A42B56">
              <w:rPr>
                <w:rStyle w:val="Hyperlink"/>
                <w:sz w:val="16"/>
                <w:szCs w:val="16"/>
              </w:rPr>
              <w:t>univ.seminars@columbia.edu</w:t>
            </w:r>
          </w:hyperlink>
          <w:r w:rsidR="00776F23">
            <w:rPr>
              <w:rStyle w:val="Hyperlink"/>
              <w:sz w:val="16"/>
              <w:szCs w:val="16"/>
            </w:rPr>
            <w:br/>
          </w:r>
          <w:hyperlink r:id="rId2" w:history="1">
            <w:r w:rsidR="00776F23">
              <w:rPr>
                <w:rStyle w:val="Hyperlink"/>
                <w:sz w:val="16"/>
                <w:szCs w:val="16"/>
              </w:rPr>
              <w:t>http://universityseminars.columbia.edu/</w:t>
            </w:r>
          </w:hyperlink>
        </w:p>
      </w:tc>
    </w:tr>
  </w:tbl>
  <w:p w:rsidR="00D55D1A" w:rsidRDefault="00D55D1A" w:rsidP="00744B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1C"/>
    <w:rsid w:val="00042AB8"/>
    <w:rsid w:val="000929B7"/>
    <w:rsid w:val="000A563D"/>
    <w:rsid w:val="000C3DB3"/>
    <w:rsid w:val="00104F5B"/>
    <w:rsid w:val="00105D04"/>
    <w:rsid w:val="00156146"/>
    <w:rsid w:val="001961BF"/>
    <w:rsid w:val="001A12CF"/>
    <w:rsid w:val="001D1169"/>
    <w:rsid w:val="001E3C6C"/>
    <w:rsid w:val="001E4A1C"/>
    <w:rsid w:val="00226770"/>
    <w:rsid w:val="002B0346"/>
    <w:rsid w:val="002B652F"/>
    <w:rsid w:val="002D7039"/>
    <w:rsid w:val="002E5E67"/>
    <w:rsid w:val="00302EA6"/>
    <w:rsid w:val="00307D0B"/>
    <w:rsid w:val="00352D9E"/>
    <w:rsid w:val="00370F89"/>
    <w:rsid w:val="00375FE0"/>
    <w:rsid w:val="003A0BC2"/>
    <w:rsid w:val="003B57F9"/>
    <w:rsid w:val="003C0811"/>
    <w:rsid w:val="003D4CBA"/>
    <w:rsid w:val="003E553E"/>
    <w:rsid w:val="00473283"/>
    <w:rsid w:val="004E5913"/>
    <w:rsid w:val="004E6321"/>
    <w:rsid w:val="004F4D26"/>
    <w:rsid w:val="00512A20"/>
    <w:rsid w:val="00526D20"/>
    <w:rsid w:val="00582D5D"/>
    <w:rsid w:val="005A1BA8"/>
    <w:rsid w:val="005C29F7"/>
    <w:rsid w:val="005C7509"/>
    <w:rsid w:val="00616ACA"/>
    <w:rsid w:val="00616CB3"/>
    <w:rsid w:val="00662E3C"/>
    <w:rsid w:val="00672529"/>
    <w:rsid w:val="00676CD4"/>
    <w:rsid w:val="00693B5B"/>
    <w:rsid w:val="007065DF"/>
    <w:rsid w:val="00744BF9"/>
    <w:rsid w:val="00753E9F"/>
    <w:rsid w:val="00775134"/>
    <w:rsid w:val="00776F23"/>
    <w:rsid w:val="00797984"/>
    <w:rsid w:val="00813A97"/>
    <w:rsid w:val="00813BDE"/>
    <w:rsid w:val="00820F15"/>
    <w:rsid w:val="00880375"/>
    <w:rsid w:val="00881D68"/>
    <w:rsid w:val="008913B2"/>
    <w:rsid w:val="008A3A28"/>
    <w:rsid w:val="008B1B6C"/>
    <w:rsid w:val="00912646"/>
    <w:rsid w:val="00916BAC"/>
    <w:rsid w:val="00926D28"/>
    <w:rsid w:val="00941027"/>
    <w:rsid w:val="00947780"/>
    <w:rsid w:val="0095317A"/>
    <w:rsid w:val="00994DA5"/>
    <w:rsid w:val="009A03F7"/>
    <w:rsid w:val="009C7094"/>
    <w:rsid w:val="009E0054"/>
    <w:rsid w:val="00A050F9"/>
    <w:rsid w:val="00A0569C"/>
    <w:rsid w:val="00A05E2D"/>
    <w:rsid w:val="00A23A1F"/>
    <w:rsid w:val="00A42B56"/>
    <w:rsid w:val="00A800C5"/>
    <w:rsid w:val="00AB0100"/>
    <w:rsid w:val="00AB03FC"/>
    <w:rsid w:val="00AB5A86"/>
    <w:rsid w:val="00AD46DD"/>
    <w:rsid w:val="00B30069"/>
    <w:rsid w:val="00BC4A45"/>
    <w:rsid w:val="00C132D1"/>
    <w:rsid w:val="00C2209C"/>
    <w:rsid w:val="00C4579A"/>
    <w:rsid w:val="00C46726"/>
    <w:rsid w:val="00C473FE"/>
    <w:rsid w:val="00C608D8"/>
    <w:rsid w:val="00C9321F"/>
    <w:rsid w:val="00CC230E"/>
    <w:rsid w:val="00D20352"/>
    <w:rsid w:val="00D22951"/>
    <w:rsid w:val="00D2622C"/>
    <w:rsid w:val="00D55D1A"/>
    <w:rsid w:val="00D74FBB"/>
    <w:rsid w:val="00DB1030"/>
    <w:rsid w:val="00DF0D6F"/>
    <w:rsid w:val="00E44090"/>
    <w:rsid w:val="00E50489"/>
    <w:rsid w:val="00E83077"/>
    <w:rsid w:val="00E863E9"/>
    <w:rsid w:val="00EF1690"/>
    <w:rsid w:val="00F3017A"/>
    <w:rsid w:val="00F332C5"/>
    <w:rsid w:val="00F535A0"/>
    <w:rsid w:val="00FB6F1E"/>
    <w:rsid w:val="00FE517D"/>
    <w:rsid w:val="00FE602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A6"/>
    <w:pPr>
      <w:spacing w:after="200" w:line="276" w:lineRule="auto"/>
    </w:pPr>
    <w:rPr>
      <w:sz w:val="22"/>
      <w:szCs w:val="22"/>
    </w:rPr>
  </w:style>
  <w:style w:type="paragraph" w:styleId="Heading1">
    <w:name w:val="heading 1"/>
    <w:basedOn w:val="Normal"/>
    <w:next w:val="Normal"/>
    <w:link w:val="Heading1Char"/>
    <w:uiPriority w:val="9"/>
    <w:qFormat/>
    <w:rsid w:val="00A800C5"/>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E440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A1C"/>
  </w:style>
  <w:style w:type="paragraph" w:styleId="Footer">
    <w:name w:val="footer"/>
    <w:basedOn w:val="Normal"/>
    <w:link w:val="FooterChar"/>
    <w:uiPriority w:val="99"/>
    <w:unhideWhenUsed/>
    <w:rsid w:val="001E4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A1C"/>
  </w:style>
  <w:style w:type="table" w:styleId="TableGrid">
    <w:name w:val="Table Grid"/>
    <w:basedOn w:val="TableNormal"/>
    <w:uiPriority w:val="59"/>
    <w:rsid w:val="001E4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6D28"/>
    <w:rPr>
      <w:color w:val="808080"/>
    </w:rPr>
  </w:style>
  <w:style w:type="paragraph" w:styleId="BalloonText">
    <w:name w:val="Balloon Text"/>
    <w:basedOn w:val="Normal"/>
    <w:link w:val="BalloonTextChar"/>
    <w:uiPriority w:val="99"/>
    <w:semiHidden/>
    <w:unhideWhenUsed/>
    <w:rsid w:val="00926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D28"/>
    <w:rPr>
      <w:rFonts w:ascii="Tahoma" w:hAnsi="Tahoma" w:cs="Tahoma"/>
      <w:sz w:val="16"/>
      <w:szCs w:val="16"/>
    </w:rPr>
  </w:style>
  <w:style w:type="character" w:styleId="CommentReference">
    <w:name w:val="annotation reference"/>
    <w:basedOn w:val="DefaultParagraphFont"/>
    <w:uiPriority w:val="99"/>
    <w:semiHidden/>
    <w:unhideWhenUsed/>
    <w:rsid w:val="00926D28"/>
    <w:rPr>
      <w:sz w:val="16"/>
      <w:szCs w:val="16"/>
    </w:rPr>
  </w:style>
  <w:style w:type="paragraph" w:styleId="CommentText">
    <w:name w:val="annotation text"/>
    <w:basedOn w:val="Normal"/>
    <w:link w:val="CommentTextChar"/>
    <w:uiPriority w:val="99"/>
    <w:semiHidden/>
    <w:unhideWhenUsed/>
    <w:rsid w:val="00926D28"/>
    <w:pPr>
      <w:spacing w:line="240" w:lineRule="auto"/>
    </w:pPr>
    <w:rPr>
      <w:sz w:val="20"/>
      <w:szCs w:val="20"/>
    </w:rPr>
  </w:style>
  <w:style w:type="character" w:customStyle="1" w:styleId="CommentTextChar">
    <w:name w:val="Comment Text Char"/>
    <w:basedOn w:val="DefaultParagraphFont"/>
    <w:link w:val="CommentText"/>
    <w:uiPriority w:val="99"/>
    <w:semiHidden/>
    <w:rsid w:val="00926D28"/>
    <w:rPr>
      <w:sz w:val="20"/>
      <w:szCs w:val="20"/>
    </w:rPr>
  </w:style>
  <w:style w:type="paragraph" w:styleId="CommentSubject">
    <w:name w:val="annotation subject"/>
    <w:basedOn w:val="CommentText"/>
    <w:next w:val="CommentText"/>
    <w:link w:val="CommentSubjectChar"/>
    <w:uiPriority w:val="99"/>
    <w:semiHidden/>
    <w:unhideWhenUsed/>
    <w:rsid w:val="00926D28"/>
    <w:rPr>
      <w:b/>
      <w:bCs/>
    </w:rPr>
  </w:style>
  <w:style w:type="character" w:customStyle="1" w:styleId="CommentSubjectChar">
    <w:name w:val="Comment Subject Char"/>
    <w:basedOn w:val="CommentTextChar"/>
    <w:link w:val="CommentSubject"/>
    <w:uiPriority w:val="99"/>
    <w:semiHidden/>
    <w:rsid w:val="00926D28"/>
    <w:rPr>
      <w:b/>
      <w:bCs/>
      <w:sz w:val="20"/>
      <w:szCs w:val="20"/>
    </w:rPr>
  </w:style>
  <w:style w:type="character" w:styleId="Hyperlink">
    <w:name w:val="Hyperlink"/>
    <w:basedOn w:val="DefaultParagraphFont"/>
    <w:uiPriority w:val="99"/>
    <w:unhideWhenUsed/>
    <w:rsid w:val="00947780"/>
    <w:rPr>
      <w:color w:val="0000FF"/>
      <w:u w:val="single"/>
    </w:rPr>
  </w:style>
  <w:style w:type="character" w:customStyle="1" w:styleId="Heading1Char">
    <w:name w:val="Heading 1 Char"/>
    <w:basedOn w:val="DefaultParagraphFont"/>
    <w:link w:val="Heading1"/>
    <w:uiPriority w:val="9"/>
    <w:rsid w:val="00A800C5"/>
    <w:rPr>
      <w:rFonts w:ascii="Cambria" w:eastAsia="Times New Roman" w:hAnsi="Cambria" w:cs="Times New Roman"/>
      <w:b/>
      <w:bCs/>
      <w:kern w:val="32"/>
      <w:sz w:val="32"/>
      <w:szCs w:val="32"/>
    </w:rPr>
  </w:style>
  <w:style w:type="character" w:styleId="FollowedHyperlink">
    <w:name w:val="FollowedHyperlink"/>
    <w:basedOn w:val="DefaultParagraphFont"/>
    <w:uiPriority w:val="99"/>
    <w:semiHidden/>
    <w:unhideWhenUsed/>
    <w:rsid w:val="00AB0100"/>
    <w:rPr>
      <w:color w:val="800080"/>
      <w:u w:val="single"/>
    </w:rPr>
  </w:style>
  <w:style w:type="character" w:styleId="Strong">
    <w:name w:val="Strong"/>
    <w:basedOn w:val="DefaultParagraphFont"/>
    <w:uiPriority w:val="22"/>
    <w:qFormat/>
    <w:rsid w:val="000929B7"/>
    <w:rPr>
      <w:b/>
      <w:bCs/>
    </w:rPr>
  </w:style>
  <w:style w:type="character" w:customStyle="1" w:styleId="Heading3Char">
    <w:name w:val="Heading 3 Char"/>
    <w:basedOn w:val="DefaultParagraphFont"/>
    <w:link w:val="Heading3"/>
    <w:uiPriority w:val="9"/>
    <w:rsid w:val="00E44090"/>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A6"/>
    <w:pPr>
      <w:spacing w:after="200" w:line="276" w:lineRule="auto"/>
    </w:pPr>
    <w:rPr>
      <w:sz w:val="22"/>
      <w:szCs w:val="22"/>
    </w:rPr>
  </w:style>
  <w:style w:type="paragraph" w:styleId="Heading1">
    <w:name w:val="heading 1"/>
    <w:basedOn w:val="Normal"/>
    <w:next w:val="Normal"/>
    <w:link w:val="Heading1Char"/>
    <w:uiPriority w:val="9"/>
    <w:qFormat/>
    <w:rsid w:val="00A800C5"/>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E440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A1C"/>
  </w:style>
  <w:style w:type="paragraph" w:styleId="Footer">
    <w:name w:val="footer"/>
    <w:basedOn w:val="Normal"/>
    <w:link w:val="FooterChar"/>
    <w:uiPriority w:val="99"/>
    <w:unhideWhenUsed/>
    <w:rsid w:val="001E4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A1C"/>
  </w:style>
  <w:style w:type="table" w:styleId="TableGrid">
    <w:name w:val="Table Grid"/>
    <w:basedOn w:val="TableNormal"/>
    <w:uiPriority w:val="59"/>
    <w:rsid w:val="001E4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6D28"/>
    <w:rPr>
      <w:color w:val="808080"/>
    </w:rPr>
  </w:style>
  <w:style w:type="paragraph" w:styleId="BalloonText">
    <w:name w:val="Balloon Text"/>
    <w:basedOn w:val="Normal"/>
    <w:link w:val="BalloonTextChar"/>
    <w:uiPriority w:val="99"/>
    <w:semiHidden/>
    <w:unhideWhenUsed/>
    <w:rsid w:val="00926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D28"/>
    <w:rPr>
      <w:rFonts w:ascii="Tahoma" w:hAnsi="Tahoma" w:cs="Tahoma"/>
      <w:sz w:val="16"/>
      <w:szCs w:val="16"/>
    </w:rPr>
  </w:style>
  <w:style w:type="character" w:styleId="CommentReference">
    <w:name w:val="annotation reference"/>
    <w:basedOn w:val="DefaultParagraphFont"/>
    <w:uiPriority w:val="99"/>
    <w:semiHidden/>
    <w:unhideWhenUsed/>
    <w:rsid w:val="00926D28"/>
    <w:rPr>
      <w:sz w:val="16"/>
      <w:szCs w:val="16"/>
    </w:rPr>
  </w:style>
  <w:style w:type="paragraph" w:styleId="CommentText">
    <w:name w:val="annotation text"/>
    <w:basedOn w:val="Normal"/>
    <w:link w:val="CommentTextChar"/>
    <w:uiPriority w:val="99"/>
    <w:semiHidden/>
    <w:unhideWhenUsed/>
    <w:rsid w:val="00926D28"/>
    <w:pPr>
      <w:spacing w:line="240" w:lineRule="auto"/>
    </w:pPr>
    <w:rPr>
      <w:sz w:val="20"/>
      <w:szCs w:val="20"/>
    </w:rPr>
  </w:style>
  <w:style w:type="character" w:customStyle="1" w:styleId="CommentTextChar">
    <w:name w:val="Comment Text Char"/>
    <w:basedOn w:val="DefaultParagraphFont"/>
    <w:link w:val="CommentText"/>
    <w:uiPriority w:val="99"/>
    <w:semiHidden/>
    <w:rsid w:val="00926D28"/>
    <w:rPr>
      <w:sz w:val="20"/>
      <w:szCs w:val="20"/>
    </w:rPr>
  </w:style>
  <w:style w:type="paragraph" w:styleId="CommentSubject">
    <w:name w:val="annotation subject"/>
    <w:basedOn w:val="CommentText"/>
    <w:next w:val="CommentText"/>
    <w:link w:val="CommentSubjectChar"/>
    <w:uiPriority w:val="99"/>
    <w:semiHidden/>
    <w:unhideWhenUsed/>
    <w:rsid w:val="00926D28"/>
    <w:rPr>
      <w:b/>
      <w:bCs/>
    </w:rPr>
  </w:style>
  <w:style w:type="character" w:customStyle="1" w:styleId="CommentSubjectChar">
    <w:name w:val="Comment Subject Char"/>
    <w:basedOn w:val="CommentTextChar"/>
    <w:link w:val="CommentSubject"/>
    <w:uiPriority w:val="99"/>
    <w:semiHidden/>
    <w:rsid w:val="00926D28"/>
    <w:rPr>
      <w:b/>
      <w:bCs/>
      <w:sz w:val="20"/>
      <w:szCs w:val="20"/>
    </w:rPr>
  </w:style>
  <w:style w:type="character" w:styleId="Hyperlink">
    <w:name w:val="Hyperlink"/>
    <w:basedOn w:val="DefaultParagraphFont"/>
    <w:uiPriority w:val="99"/>
    <w:unhideWhenUsed/>
    <w:rsid w:val="00947780"/>
    <w:rPr>
      <w:color w:val="0000FF"/>
      <w:u w:val="single"/>
    </w:rPr>
  </w:style>
  <w:style w:type="character" w:customStyle="1" w:styleId="Heading1Char">
    <w:name w:val="Heading 1 Char"/>
    <w:basedOn w:val="DefaultParagraphFont"/>
    <w:link w:val="Heading1"/>
    <w:uiPriority w:val="9"/>
    <w:rsid w:val="00A800C5"/>
    <w:rPr>
      <w:rFonts w:ascii="Cambria" w:eastAsia="Times New Roman" w:hAnsi="Cambria" w:cs="Times New Roman"/>
      <w:b/>
      <w:bCs/>
      <w:kern w:val="32"/>
      <w:sz w:val="32"/>
      <w:szCs w:val="32"/>
    </w:rPr>
  </w:style>
  <w:style w:type="character" w:styleId="FollowedHyperlink">
    <w:name w:val="FollowedHyperlink"/>
    <w:basedOn w:val="DefaultParagraphFont"/>
    <w:uiPriority w:val="99"/>
    <w:semiHidden/>
    <w:unhideWhenUsed/>
    <w:rsid w:val="00AB0100"/>
    <w:rPr>
      <w:color w:val="800080"/>
      <w:u w:val="single"/>
    </w:rPr>
  </w:style>
  <w:style w:type="character" w:styleId="Strong">
    <w:name w:val="Strong"/>
    <w:basedOn w:val="DefaultParagraphFont"/>
    <w:uiPriority w:val="22"/>
    <w:qFormat/>
    <w:rsid w:val="000929B7"/>
    <w:rPr>
      <w:b/>
      <w:bCs/>
    </w:rPr>
  </w:style>
  <w:style w:type="character" w:customStyle="1" w:styleId="Heading3Char">
    <w:name w:val="Heading 3 Char"/>
    <w:basedOn w:val="DefaultParagraphFont"/>
    <w:link w:val="Heading3"/>
    <w:uiPriority w:val="9"/>
    <w:rsid w:val="00E440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i2298@columbia.ed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mailto:univ.seminars@columbia.edu" TargetMode="External"/><Relationship Id="rId2" Type="http://schemas.openxmlformats.org/officeDocument/2006/relationships/hyperlink" Target="http://universityseminars.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1901</CharactersWithSpaces>
  <SharedDoc>false</SharedDoc>
  <HLinks>
    <vt:vector size="54" baseType="variant">
      <vt:variant>
        <vt:i4>7340076</vt:i4>
      </vt:variant>
      <vt:variant>
        <vt:i4>21</vt:i4>
      </vt:variant>
      <vt:variant>
        <vt:i4>0</vt:i4>
      </vt:variant>
      <vt:variant>
        <vt:i4>5</vt:i4>
      </vt:variant>
      <vt:variant>
        <vt:lpwstr>http://universityseminars.columbia.edu/</vt:lpwstr>
      </vt:variant>
      <vt:variant>
        <vt:lpwstr/>
      </vt:variant>
      <vt:variant>
        <vt:i4>6750241</vt:i4>
      </vt:variant>
      <vt:variant>
        <vt:i4>18</vt:i4>
      </vt:variant>
      <vt:variant>
        <vt:i4>0</vt:i4>
      </vt:variant>
      <vt:variant>
        <vt:i4>5</vt:i4>
      </vt:variant>
      <vt:variant>
        <vt:lpwstr>http://universityseminars.columbia.edu/resources/rapporteur-resources/</vt:lpwstr>
      </vt:variant>
      <vt:variant>
        <vt:lpwstr/>
      </vt:variant>
      <vt:variant>
        <vt:i4>7340076</vt:i4>
      </vt:variant>
      <vt:variant>
        <vt:i4>15</vt:i4>
      </vt:variant>
      <vt:variant>
        <vt:i4>0</vt:i4>
      </vt:variant>
      <vt:variant>
        <vt:i4>5</vt:i4>
      </vt:variant>
      <vt:variant>
        <vt:lpwstr>http://universityseminars.columbia.edu/</vt:lpwstr>
      </vt:variant>
      <vt:variant>
        <vt:lpwstr/>
      </vt:variant>
      <vt:variant>
        <vt:i4>6750241</vt:i4>
      </vt:variant>
      <vt:variant>
        <vt:i4>12</vt:i4>
      </vt:variant>
      <vt:variant>
        <vt:i4>0</vt:i4>
      </vt:variant>
      <vt:variant>
        <vt:i4>5</vt:i4>
      </vt:variant>
      <vt:variant>
        <vt:lpwstr>http://universityseminars.columbia.edu/resources/rapporteur-resources/</vt:lpwstr>
      </vt:variant>
      <vt:variant>
        <vt:lpwstr/>
      </vt:variant>
      <vt:variant>
        <vt:i4>7340076</vt:i4>
      </vt:variant>
      <vt:variant>
        <vt:i4>9</vt:i4>
      </vt:variant>
      <vt:variant>
        <vt:i4>0</vt:i4>
      </vt:variant>
      <vt:variant>
        <vt:i4>5</vt:i4>
      </vt:variant>
      <vt:variant>
        <vt:lpwstr>http://universityseminars.columbia.edu/</vt:lpwstr>
      </vt:variant>
      <vt:variant>
        <vt:lpwstr/>
      </vt:variant>
      <vt:variant>
        <vt:i4>5374038</vt:i4>
      </vt:variant>
      <vt:variant>
        <vt:i4>6</vt:i4>
      </vt:variant>
      <vt:variant>
        <vt:i4>0</vt:i4>
      </vt:variant>
      <vt:variant>
        <vt:i4>5</vt:i4>
      </vt:variant>
      <vt:variant>
        <vt:lpwstr>http://universityseminars.columbia.edu/seminars/the-problem-of-peace/</vt:lpwstr>
      </vt:variant>
      <vt:variant>
        <vt:lpwstr/>
      </vt:variant>
      <vt:variant>
        <vt:i4>7340076</vt:i4>
      </vt:variant>
      <vt:variant>
        <vt:i4>3</vt:i4>
      </vt:variant>
      <vt:variant>
        <vt:i4>0</vt:i4>
      </vt:variant>
      <vt:variant>
        <vt:i4>5</vt:i4>
      </vt:variant>
      <vt:variant>
        <vt:lpwstr>http://universityseminars.columbia.edu/</vt:lpwstr>
      </vt:variant>
      <vt:variant>
        <vt:lpwstr/>
      </vt:variant>
      <vt:variant>
        <vt:i4>983148</vt:i4>
      </vt:variant>
      <vt:variant>
        <vt:i4>0</vt:i4>
      </vt:variant>
      <vt:variant>
        <vt:i4>0</vt:i4>
      </vt:variant>
      <vt:variant>
        <vt:i4>5</vt:i4>
      </vt:variant>
      <vt:variant>
        <vt:lpwstr>mailto:univ.seminars@columbia.edu</vt:lpwstr>
      </vt:variant>
      <vt:variant>
        <vt:lpwstr/>
      </vt:variant>
      <vt:variant>
        <vt:i4>983148</vt:i4>
      </vt:variant>
      <vt:variant>
        <vt:i4>0</vt:i4>
      </vt:variant>
      <vt:variant>
        <vt:i4>0</vt:i4>
      </vt:variant>
      <vt:variant>
        <vt:i4>5</vt:i4>
      </vt:variant>
      <vt:variant>
        <vt:lpwstr>mailto:univ.seminars@columbia.edu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FTE</dc:creator>
  <cp:lastModifiedBy>Susan Pedersen</cp:lastModifiedBy>
  <cp:revision>2</cp:revision>
  <cp:lastPrinted>2014-02-10T21:49:00Z</cp:lastPrinted>
  <dcterms:created xsi:type="dcterms:W3CDTF">2016-06-15T01:37:00Z</dcterms:created>
  <dcterms:modified xsi:type="dcterms:W3CDTF">2016-06-15T01:37:00Z</dcterms:modified>
</cp:coreProperties>
</file>