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13EB0" w14:textId="77777777" w:rsidR="006D46F1" w:rsidRDefault="006D46F1" w:rsidP="00375D96">
      <w:pPr>
        <w:rPr>
          <w:b/>
          <w:bCs/>
          <w:color w:val="000000" w:themeColor="text1"/>
          <w:u w:val="single"/>
        </w:rPr>
      </w:pPr>
    </w:p>
    <w:p w14:paraId="5BD558F6" w14:textId="68C29EC1" w:rsidR="006D46F1" w:rsidRDefault="006D46F1" w:rsidP="00375D96">
      <w:pPr>
        <w:rPr>
          <w:color w:val="000000" w:themeColor="text1"/>
        </w:rPr>
      </w:pPr>
      <w:r>
        <w:rPr>
          <w:color w:val="000000" w:themeColor="text1"/>
        </w:rPr>
        <w:t>Dear all,</w:t>
      </w:r>
    </w:p>
    <w:p w14:paraId="441C645A" w14:textId="03A7CE10" w:rsidR="006D46F1" w:rsidRDefault="006D46F1" w:rsidP="00375D96">
      <w:pPr>
        <w:rPr>
          <w:color w:val="000000" w:themeColor="text1"/>
        </w:rPr>
      </w:pPr>
    </w:p>
    <w:p w14:paraId="064AF9B4" w14:textId="46B43849" w:rsidR="00D4314B" w:rsidRDefault="006D46F1" w:rsidP="00375D96">
      <w:pPr>
        <w:rPr>
          <w:color w:val="000000" w:themeColor="text1"/>
        </w:rPr>
      </w:pPr>
      <w:r>
        <w:rPr>
          <w:color w:val="000000" w:themeColor="text1"/>
        </w:rPr>
        <w:t xml:space="preserve">Thank you for taking the time to read and share feedback on this </w:t>
      </w:r>
      <w:r w:rsidR="000B11D5">
        <w:rPr>
          <w:color w:val="000000" w:themeColor="text1"/>
        </w:rPr>
        <w:t xml:space="preserve">chapter – </w:t>
      </w:r>
      <w:r>
        <w:rPr>
          <w:color w:val="000000" w:themeColor="text1"/>
        </w:rPr>
        <w:t xml:space="preserve">the first draft of Chapter 1 from my dissertation. Broadly, my dissertation focuses on British state support for </w:t>
      </w:r>
      <w:r w:rsidR="00D4314B">
        <w:rPr>
          <w:color w:val="000000" w:themeColor="text1"/>
        </w:rPr>
        <w:t>dance</w:t>
      </w:r>
      <w:r>
        <w:rPr>
          <w:color w:val="000000" w:themeColor="text1"/>
        </w:rPr>
        <w:t xml:space="preserve"> after World War II</w:t>
      </w:r>
      <w:r w:rsidR="00D4314B">
        <w:rPr>
          <w:color w:val="000000" w:themeColor="text1"/>
        </w:rPr>
        <w:t xml:space="preserve">, </w:t>
      </w:r>
      <w:r w:rsidR="00041D9B">
        <w:rPr>
          <w:color w:val="000000" w:themeColor="text1"/>
        </w:rPr>
        <w:t>honing in</w:t>
      </w:r>
      <w:r>
        <w:rPr>
          <w:color w:val="000000" w:themeColor="text1"/>
        </w:rPr>
        <w:t xml:space="preserve"> on</w:t>
      </w:r>
      <w:r w:rsidR="00D4314B">
        <w:rPr>
          <w:color w:val="000000" w:themeColor="text1"/>
        </w:rPr>
        <w:t xml:space="preserve"> how</w:t>
      </w:r>
      <w:r>
        <w:rPr>
          <w:color w:val="000000" w:themeColor="text1"/>
        </w:rPr>
        <w:t xml:space="preserve"> four institutions</w:t>
      </w:r>
      <w:r w:rsidR="00D4314B">
        <w:rPr>
          <w:color w:val="000000" w:themeColor="text1"/>
        </w:rPr>
        <w:t xml:space="preserve"> – </w:t>
      </w:r>
      <w:r>
        <w:rPr>
          <w:color w:val="000000" w:themeColor="text1"/>
        </w:rPr>
        <w:t xml:space="preserve">the Arts Council of Great Britain, </w:t>
      </w:r>
      <w:r w:rsidR="00106212">
        <w:rPr>
          <w:color w:val="000000" w:themeColor="text1"/>
        </w:rPr>
        <w:t xml:space="preserve">the </w:t>
      </w:r>
      <w:r>
        <w:rPr>
          <w:color w:val="000000" w:themeColor="text1"/>
        </w:rPr>
        <w:t>BB</w:t>
      </w:r>
      <w:r w:rsidR="00106212">
        <w:rPr>
          <w:color w:val="000000" w:themeColor="text1"/>
        </w:rPr>
        <w:t>C</w:t>
      </w:r>
      <w:r>
        <w:rPr>
          <w:color w:val="000000" w:themeColor="text1"/>
        </w:rPr>
        <w:t xml:space="preserve">, </w:t>
      </w:r>
      <w:r w:rsidR="00106212">
        <w:rPr>
          <w:color w:val="000000" w:themeColor="text1"/>
        </w:rPr>
        <w:t>the</w:t>
      </w:r>
      <w:r>
        <w:rPr>
          <w:color w:val="000000" w:themeColor="text1"/>
        </w:rPr>
        <w:t xml:space="preserve"> Royal Opera House, and the British Council</w:t>
      </w:r>
      <w:r w:rsidR="00D4314B">
        <w:rPr>
          <w:color w:val="000000" w:themeColor="text1"/>
        </w:rPr>
        <w:t xml:space="preserve"> – </w:t>
      </w:r>
      <w:r w:rsidR="00106212">
        <w:rPr>
          <w:color w:val="000000" w:themeColor="text1"/>
        </w:rPr>
        <w:t>deployed</w:t>
      </w:r>
      <w:r w:rsidR="00D4314B">
        <w:rPr>
          <w:color w:val="000000" w:themeColor="text1"/>
        </w:rPr>
        <w:t xml:space="preserve"> ballet as a</w:t>
      </w:r>
      <w:r w:rsidR="00106212">
        <w:rPr>
          <w:color w:val="000000" w:themeColor="text1"/>
        </w:rPr>
        <w:t xml:space="preserve">n </w:t>
      </w:r>
      <w:r w:rsidR="00D4314B">
        <w:rPr>
          <w:color w:val="000000" w:themeColor="text1"/>
        </w:rPr>
        <w:t>ideological, “soft power” tool at home and abroad.</w:t>
      </w:r>
    </w:p>
    <w:p w14:paraId="6E592D3D" w14:textId="77777777" w:rsidR="00D4314B" w:rsidRDefault="00D4314B" w:rsidP="00375D96">
      <w:pPr>
        <w:rPr>
          <w:color w:val="000000" w:themeColor="text1"/>
        </w:rPr>
      </w:pPr>
    </w:p>
    <w:p w14:paraId="310F42C4" w14:textId="385A2D00" w:rsidR="006D46F1" w:rsidRDefault="006D46F1" w:rsidP="00375D96">
      <w:pPr>
        <w:rPr>
          <w:color w:val="000000" w:themeColor="text1"/>
        </w:rPr>
      </w:pPr>
      <w:r>
        <w:rPr>
          <w:color w:val="000000" w:themeColor="text1"/>
        </w:rPr>
        <w:t xml:space="preserve">The goal of Chapter 1 is to </w:t>
      </w:r>
      <w:r w:rsidR="00C23D3E">
        <w:rPr>
          <w:color w:val="000000" w:themeColor="text1"/>
        </w:rPr>
        <w:t xml:space="preserve">provide </w:t>
      </w:r>
      <w:r w:rsidR="00CA20DD">
        <w:rPr>
          <w:color w:val="000000" w:themeColor="text1"/>
        </w:rPr>
        <w:t>an introduction to the</w:t>
      </w:r>
      <w:r>
        <w:rPr>
          <w:color w:val="000000" w:themeColor="text1"/>
        </w:rPr>
        <w:t xml:space="preserve"> history of </w:t>
      </w:r>
      <w:r w:rsidR="001749E9">
        <w:rPr>
          <w:color w:val="000000" w:themeColor="text1"/>
        </w:rPr>
        <w:t xml:space="preserve">how </w:t>
      </w:r>
      <w:r>
        <w:rPr>
          <w:color w:val="000000" w:themeColor="text1"/>
        </w:rPr>
        <w:t xml:space="preserve">British ballet </w:t>
      </w:r>
      <w:r w:rsidR="001749E9">
        <w:rPr>
          <w:color w:val="000000" w:themeColor="text1"/>
        </w:rPr>
        <w:t>developed from roughly 1900 to 1945</w:t>
      </w:r>
      <w:r w:rsidR="00CA20DD">
        <w:rPr>
          <w:color w:val="000000" w:themeColor="text1"/>
        </w:rPr>
        <w:t xml:space="preserve">, setting </w:t>
      </w:r>
      <w:r>
        <w:rPr>
          <w:color w:val="000000" w:themeColor="text1"/>
        </w:rPr>
        <w:t xml:space="preserve">up </w:t>
      </w:r>
      <w:r w:rsidR="001749E9">
        <w:rPr>
          <w:color w:val="000000" w:themeColor="text1"/>
        </w:rPr>
        <w:t xml:space="preserve">key </w:t>
      </w:r>
      <w:r>
        <w:rPr>
          <w:color w:val="000000" w:themeColor="text1"/>
        </w:rPr>
        <w:t xml:space="preserve">tensions and themes that </w:t>
      </w:r>
      <w:r w:rsidR="001749E9">
        <w:rPr>
          <w:color w:val="000000" w:themeColor="text1"/>
        </w:rPr>
        <w:t>run</w:t>
      </w:r>
      <w:r w:rsidR="00C23D3E">
        <w:rPr>
          <w:color w:val="000000" w:themeColor="text1"/>
        </w:rPr>
        <w:t xml:space="preserve"> </w:t>
      </w:r>
      <w:r>
        <w:rPr>
          <w:color w:val="000000" w:themeColor="text1"/>
        </w:rPr>
        <w:t>throughout the project.</w:t>
      </w:r>
      <w:r w:rsidR="001E27F4">
        <w:rPr>
          <w:color w:val="000000" w:themeColor="text1"/>
        </w:rPr>
        <w:t xml:space="preserve"> </w:t>
      </w:r>
      <w:r w:rsidR="00CA20DD">
        <w:rPr>
          <w:color w:val="000000" w:themeColor="text1"/>
        </w:rPr>
        <w:t>My</w:t>
      </w:r>
      <w:r>
        <w:rPr>
          <w:color w:val="000000" w:themeColor="text1"/>
        </w:rPr>
        <w:t xml:space="preserve"> overall chapter outline is as follows:</w:t>
      </w:r>
    </w:p>
    <w:p w14:paraId="7FE65A4A" w14:textId="77777777" w:rsidR="00DB204B" w:rsidRDefault="00DB204B" w:rsidP="00375D96">
      <w:pPr>
        <w:rPr>
          <w:color w:val="000000" w:themeColor="text1"/>
        </w:rPr>
      </w:pPr>
    </w:p>
    <w:p w14:paraId="3ECD2005" w14:textId="17CFD695" w:rsidR="006D46F1" w:rsidRPr="006D46F1" w:rsidRDefault="006D46F1" w:rsidP="006D46F1">
      <w:pPr>
        <w:jc w:val="center"/>
        <w:rPr>
          <w:i/>
          <w:iCs/>
          <w:color w:val="000000" w:themeColor="text1"/>
        </w:rPr>
      </w:pPr>
      <w:r>
        <w:rPr>
          <w:i/>
          <w:iCs/>
          <w:color w:val="000000" w:themeColor="text1"/>
        </w:rPr>
        <w:t>Ballet Imperial: Dance and the New British Empire after 1945</w:t>
      </w:r>
    </w:p>
    <w:p w14:paraId="2FD72ECC" w14:textId="77777777" w:rsidR="006D46F1" w:rsidRDefault="006D46F1" w:rsidP="00375D96">
      <w:pPr>
        <w:rPr>
          <w:color w:val="000000" w:themeColor="text1"/>
        </w:rPr>
      </w:pPr>
    </w:p>
    <w:p w14:paraId="41284BF7" w14:textId="5B38DF31" w:rsidR="006D46F1" w:rsidRPr="006D46F1" w:rsidRDefault="006D46F1" w:rsidP="00375D96">
      <w:pPr>
        <w:rPr>
          <w:b/>
          <w:bCs/>
          <w:color w:val="000000" w:themeColor="text1"/>
        </w:rPr>
      </w:pPr>
      <w:r>
        <w:rPr>
          <w:color w:val="000000" w:themeColor="text1"/>
        </w:rPr>
        <w:t xml:space="preserve">Chapter 1: The Idea of British Ballet </w:t>
      </w:r>
      <w:r>
        <w:rPr>
          <w:b/>
          <w:bCs/>
          <w:color w:val="000000" w:themeColor="text1"/>
        </w:rPr>
        <w:t>(drafted for Jan. 4)</w:t>
      </w:r>
    </w:p>
    <w:p w14:paraId="2891B22B" w14:textId="77777777" w:rsidR="006D46F1" w:rsidRDefault="006D46F1" w:rsidP="00375D96">
      <w:pPr>
        <w:rPr>
          <w:color w:val="000000" w:themeColor="text1"/>
        </w:rPr>
      </w:pPr>
    </w:p>
    <w:p w14:paraId="3FA95A08" w14:textId="6D2B1356" w:rsidR="006D46F1" w:rsidRDefault="006D46F1" w:rsidP="00375D96">
      <w:pPr>
        <w:rPr>
          <w:color w:val="000000" w:themeColor="text1"/>
        </w:rPr>
      </w:pPr>
      <w:r>
        <w:rPr>
          <w:color w:val="000000" w:themeColor="text1"/>
        </w:rPr>
        <w:t>Chapter 2: “The Best for the Most”: Dance and the Arts Council of Great Britain</w:t>
      </w:r>
    </w:p>
    <w:p w14:paraId="06B585AE" w14:textId="77777777" w:rsidR="006D46F1" w:rsidRDefault="006D46F1" w:rsidP="00375D96">
      <w:pPr>
        <w:rPr>
          <w:color w:val="000000" w:themeColor="text1"/>
        </w:rPr>
      </w:pPr>
    </w:p>
    <w:p w14:paraId="6DF77E1D" w14:textId="786CF30F" w:rsidR="006D46F1" w:rsidRDefault="006D46F1" w:rsidP="00375D96">
      <w:pPr>
        <w:rPr>
          <w:color w:val="000000" w:themeColor="text1"/>
        </w:rPr>
      </w:pPr>
      <w:r>
        <w:rPr>
          <w:color w:val="000000" w:themeColor="text1"/>
        </w:rPr>
        <w:t>Chapter 3: BBC Ballet: Dance on Television and the Will of the People</w:t>
      </w:r>
    </w:p>
    <w:p w14:paraId="3ECFF028" w14:textId="77777777" w:rsidR="006D46F1" w:rsidRDefault="006D46F1" w:rsidP="00375D96">
      <w:pPr>
        <w:rPr>
          <w:color w:val="000000" w:themeColor="text1"/>
        </w:rPr>
      </w:pPr>
    </w:p>
    <w:p w14:paraId="3B0F68F6" w14:textId="7CD6282B" w:rsidR="006D46F1" w:rsidRDefault="006D46F1" w:rsidP="00375D96">
      <w:pPr>
        <w:rPr>
          <w:color w:val="000000" w:themeColor="text1"/>
        </w:rPr>
      </w:pPr>
      <w:r>
        <w:rPr>
          <w:color w:val="000000" w:themeColor="text1"/>
        </w:rPr>
        <w:t>Chapter 4: The Third Force: The Royal Ballet, Royal Opera House, and the Cold War</w:t>
      </w:r>
    </w:p>
    <w:p w14:paraId="2487DE64" w14:textId="77777777" w:rsidR="006D46F1" w:rsidRDefault="006D46F1" w:rsidP="00375D96">
      <w:pPr>
        <w:rPr>
          <w:color w:val="000000" w:themeColor="text1"/>
        </w:rPr>
      </w:pPr>
    </w:p>
    <w:p w14:paraId="23F2E07D" w14:textId="7B08CEF7" w:rsidR="00291C16" w:rsidRDefault="006D46F1" w:rsidP="00375D96">
      <w:pPr>
        <w:rPr>
          <w:color w:val="000000" w:themeColor="text1"/>
        </w:rPr>
      </w:pPr>
      <w:r>
        <w:rPr>
          <w:color w:val="000000" w:themeColor="text1"/>
        </w:rPr>
        <w:t xml:space="preserve">Chapter 5: Ballet Empire: Cultural Diplomacy and the British Council </w:t>
      </w:r>
    </w:p>
    <w:p w14:paraId="1BF8E3E7" w14:textId="77777777" w:rsidR="001749E9" w:rsidRDefault="001749E9" w:rsidP="00375D96">
      <w:pPr>
        <w:rPr>
          <w:color w:val="000000" w:themeColor="text1"/>
        </w:rPr>
      </w:pPr>
    </w:p>
    <w:p w14:paraId="14031FFD" w14:textId="77777777" w:rsidR="001749E9" w:rsidRDefault="001749E9" w:rsidP="00375D96">
      <w:pPr>
        <w:rPr>
          <w:color w:val="000000" w:themeColor="text1"/>
        </w:rPr>
      </w:pPr>
    </w:p>
    <w:p w14:paraId="2A185CAB" w14:textId="4B8E2B77" w:rsidR="006D46F1" w:rsidRDefault="006D46F1" w:rsidP="00375D96">
      <w:pPr>
        <w:rPr>
          <w:color w:val="000000" w:themeColor="text1"/>
        </w:rPr>
      </w:pPr>
      <w:r>
        <w:rPr>
          <w:color w:val="000000" w:themeColor="text1"/>
        </w:rPr>
        <w:t xml:space="preserve">I usually write in two </w:t>
      </w:r>
      <w:r w:rsidR="00291C16">
        <w:rPr>
          <w:color w:val="000000" w:themeColor="text1"/>
        </w:rPr>
        <w:t>stages</w:t>
      </w:r>
      <w:r w:rsidR="001749E9">
        <w:rPr>
          <w:color w:val="000000" w:themeColor="text1"/>
        </w:rPr>
        <w:t xml:space="preserve"> – </w:t>
      </w:r>
      <w:r>
        <w:rPr>
          <w:color w:val="000000" w:themeColor="text1"/>
        </w:rPr>
        <w:t xml:space="preserve">first, I </w:t>
      </w:r>
      <w:r w:rsidR="001749E9">
        <w:rPr>
          <w:color w:val="000000" w:themeColor="text1"/>
        </w:rPr>
        <w:t>focus on managing the content and</w:t>
      </w:r>
      <w:r>
        <w:rPr>
          <w:color w:val="000000" w:themeColor="text1"/>
        </w:rPr>
        <w:t xml:space="preserve"> </w:t>
      </w:r>
      <w:r w:rsidR="001749E9">
        <w:rPr>
          <w:color w:val="000000" w:themeColor="text1"/>
        </w:rPr>
        <w:t>narrating</w:t>
      </w:r>
      <w:r>
        <w:rPr>
          <w:color w:val="000000" w:themeColor="text1"/>
        </w:rPr>
        <w:t xml:space="preserve"> a</w:t>
      </w:r>
      <w:r w:rsidR="001749E9">
        <w:rPr>
          <w:color w:val="000000" w:themeColor="text1"/>
        </w:rPr>
        <w:t xml:space="preserve">n </w:t>
      </w:r>
      <w:r>
        <w:rPr>
          <w:color w:val="000000" w:themeColor="text1"/>
        </w:rPr>
        <w:t xml:space="preserve">overall </w:t>
      </w:r>
      <w:r w:rsidR="001749E9">
        <w:rPr>
          <w:color w:val="000000" w:themeColor="text1"/>
        </w:rPr>
        <w:t>arc</w:t>
      </w:r>
      <w:r>
        <w:rPr>
          <w:color w:val="000000" w:themeColor="text1"/>
        </w:rPr>
        <w:t xml:space="preserve"> for the chapter</w:t>
      </w:r>
      <w:r w:rsidR="001749E9">
        <w:rPr>
          <w:color w:val="000000" w:themeColor="text1"/>
        </w:rPr>
        <w:t>. After that, I</w:t>
      </w:r>
      <w:r>
        <w:rPr>
          <w:color w:val="000000" w:themeColor="text1"/>
        </w:rPr>
        <w:t xml:space="preserve"> try to refine the</w:t>
      </w:r>
      <w:r w:rsidR="001749E9">
        <w:rPr>
          <w:color w:val="000000" w:themeColor="text1"/>
        </w:rPr>
        <w:t xml:space="preserve"> broader</w:t>
      </w:r>
      <w:r>
        <w:rPr>
          <w:color w:val="000000" w:themeColor="text1"/>
        </w:rPr>
        <w:t xml:space="preserve"> </w:t>
      </w:r>
      <w:r w:rsidR="00DB204B">
        <w:rPr>
          <w:color w:val="000000" w:themeColor="text1"/>
        </w:rPr>
        <w:t>framing</w:t>
      </w:r>
      <w:r w:rsidR="00CA20DD">
        <w:rPr>
          <w:color w:val="000000" w:themeColor="text1"/>
        </w:rPr>
        <w:t xml:space="preserve">, </w:t>
      </w:r>
      <w:r>
        <w:rPr>
          <w:color w:val="000000" w:themeColor="text1"/>
        </w:rPr>
        <w:t>interventions</w:t>
      </w:r>
      <w:r w:rsidR="00CA20DD">
        <w:rPr>
          <w:color w:val="000000" w:themeColor="text1"/>
        </w:rPr>
        <w:t>, and takeaways</w:t>
      </w:r>
      <w:r>
        <w:rPr>
          <w:color w:val="000000" w:themeColor="text1"/>
        </w:rPr>
        <w:t>.</w:t>
      </w:r>
      <w:r w:rsidR="00DB204B">
        <w:rPr>
          <w:color w:val="000000" w:themeColor="text1"/>
        </w:rPr>
        <w:t xml:space="preserve"> I am further along with the first </w:t>
      </w:r>
      <w:r w:rsidR="001749E9">
        <w:rPr>
          <w:color w:val="000000" w:themeColor="text1"/>
        </w:rPr>
        <w:t>step</w:t>
      </w:r>
      <w:r w:rsidR="00291C16">
        <w:rPr>
          <w:color w:val="000000" w:themeColor="text1"/>
        </w:rPr>
        <w:t xml:space="preserve"> than the second</w:t>
      </w:r>
      <w:r w:rsidR="00DB204B">
        <w:rPr>
          <w:color w:val="000000" w:themeColor="text1"/>
        </w:rPr>
        <w:t xml:space="preserve">, and would </w:t>
      </w:r>
      <w:r w:rsidR="00291C16">
        <w:rPr>
          <w:color w:val="000000" w:themeColor="text1"/>
        </w:rPr>
        <w:t>be grateful for</w:t>
      </w:r>
      <w:r w:rsidR="00DB204B">
        <w:rPr>
          <w:color w:val="000000" w:themeColor="text1"/>
        </w:rPr>
        <w:t xml:space="preserve"> suggestions </w:t>
      </w:r>
      <w:r w:rsidR="00291C16">
        <w:rPr>
          <w:color w:val="000000" w:themeColor="text1"/>
        </w:rPr>
        <w:t>on</w:t>
      </w:r>
      <w:r w:rsidR="00DB204B">
        <w:rPr>
          <w:color w:val="000000" w:themeColor="text1"/>
        </w:rPr>
        <w:t xml:space="preserve"> how </w:t>
      </w:r>
      <w:r w:rsidR="00C0387B">
        <w:rPr>
          <w:color w:val="000000" w:themeColor="text1"/>
        </w:rPr>
        <w:t>I might</w:t>
      </w:r>
      <w:r w:rsidR="00DB204B">
        <w:rPr>
          <w:color w:val="000000" w:themeColor="text1"/>
        </w:rPr>
        <w:t xml:space="preserve"> improve the overall argument an</w:t>
      </w:r>
      <w:r w:rsidR="00D4314B">
        <w:rPr>
          <w:color w:val="000000" w:themeColor="text1"/>
        </w:rPr>
        <w:t>d</w:t>
      </w:r>
      <w:r w:rsidR="00291C16">
        <w:rPr>
          <w:color w:val="000000" w:themeColor="text1"/>
        </w:rPr>
        <w:t xml:space="preserve"> bring this story </w:t>
      </w:r>
      <w:r w:rsidR="00D61834">
        <w:rPr>
          <w:color w:val="000000" w:themeColor="text1"/>
        </w:rPr>
        <w:t xml:space="preserve">more </w:t>
      </w:r>
      <w:r w:rsidR="00291C16">
        <w:rPr>
          <w:color w:val="000000" w:themeColor="text1"/>
        </w:rPr>
        <w:t>into conversation with broader secondary literature</w:t>
      </w:r>
      <w:r w:rsidR="00D61834">
        <w:rPr>
          <w:color w:val="000000" w:themeColor="text1"/>
        </w:rPr>
        <w:t>s</w:t>
      </w:r>
      <w:r w:rsidR="00DB204B">
        <w:rPr>
          <w:color w:val="000000" w:themeColor="text1"/>
        </w:rPr>
        <w:t>.</w:t>
      </w:r>
      <w:r w:rsidR="001E27F4">
        <w:rPr>
          <w:color w:val="000000" w:themeColor="text1"/>
        </w:rPr>
        <w:t xml:space="preserve"> But really I am open to all comments as I work through these ideas.</w:t>
      </w:r>
      <w:r w:rsidR="001749E9">
        <w:rPr>
          <w:color w:val="000000" w:themeColor="text1"/>
        </w:rPr>
        <w:t xml:space="preserve"> </w:t>
      </w:r>
    </w:p>
    <w:p w14:paraId="448DF6BA" w14:textId="77777777" w:rsidR="00291C16" w:rsidRDefault="00291C16" w:rsidP="00375D96">
      <w:pPr>
        <w:rPr>
          <w:color w:val="000000" w:themeColor="text1"/>
        </w:rPr>
      </w:pPr>
    </w:p>
    <w:p w14:paraId="3107F7DF" w14:textId="5C12697C" w:rsidR="006D46F1" w:rsidRDefault="006D46F1" w:rsidP="00375D96">
      <w:pPr>
        <w:rPr>
          <w:color w:val="000000" w:themeColor="text1"/>
        </w:rPr>
      </w:pPr>
      <w:r>
        <w:rPr>
          <w:color w:val="000000" w:themeColor="text1"/>
        </w:rPr>
        <w:t xml:space="preserve">Thanks again, and Happy New Year – </w:t>
      </w:r>
    </w:p>
    <w:p w14:paraId="7320CEEE" w14:textId="1F73BB35" w:rsidR="006D46F1" w:rsidRPr="006D46F1" w:rsidRDefault="006D46F1" w:rsidP="006D46F1">
      <w:pPr>
        <w:rPr>
          <w:color w:val="000000" w:themeColor="text1"/>
        </w:rPr>
      </w:pPr>
      <w:r>
        <w:rPr>
          <w:color w:val="000000" w:themeColor="text1"/>
        </w:rPr>
        <w:t>–Laura</w:t>
      </w:r>
    </w:p>
    <w:p w14:paraId="22B40B53" w14:textId="77777777" w:rsidR="006D46F1" w:rsidRDefault="006D46F1" w:rsidP="00375D96">
      <w:pPr>
        <w:rPr>
          <w:b/>
          <w:bCs/>
          <w:color w:val="000000" w:themeColor="text1"/>
          <w:u w:val="single"/>
        </w:rPr>
      </w:pPr>
    </w:p>
    <w:p w14:paraId="0FFCC044" w14:textId="77777777" w:rsidR="006D46F1" w:rsidRDefault="006D46F1" w:rsidP="00375D96">
      <w:pPr>
        <w:rPr>
          <w:b/>
          <w:bCs/>
          <w:color w:val="000000" w:themeColor="text1"/>
          <w:u w:val="single"/>
        </w:rPr>
      </w:pPr>
    </w:p>
    <w:p w14:paraId="40104324" w14:textId="77777777" w:rsidR="006D46F1" w:rsidRDefault="006D46F1" w:rsidP="00375D96">
      <w:pPr>
        <w:rPr>
          <w:b/>
          <w:bCs/>
          <w:color w:val="000000" w:themeColor="text1"/>
          <w:u w:val="single"/>
        </w:rPr>
      </w:pPr>
    </w:p>
    <w:p w14:paraId="711DAB98" w14:textId="77777777" w:rsidR="006D46F1" w:rsidRDefault="006D46F1" w:rsidP="00375D96">
      <w:pPr>
        <w:rPr>
          <w:b/>
          <w:bCs/>
          <w:color w:val="000000" w:themeColor="text1"/>
          <w:u w:val="single"/>
        </w:rPr>
      </w:pPr>
    </w:p>
    <w:p w14:paraId="0F08FED6" w14:textId="77777777" w:rsidR="006D46F1" w:rsidRDefault="006D46F1" w:rsidP="00375D96">
      <w:pPr>
        <w:rPr>
          <w:b/>
          <w:bCs/>
          <w:color w:val="000000" w:themeColor="text1"/>
          <w:u w:val="single"/>
        </w:rPr>
      </w:pPr>
    </w:p>
    <w:p w14:paraId="12B09A94" w14:textId="77777777" w:rsidR="006D46F1" w:rsidRDefault="006D46F1" w:rsidP="00375D96">
      <w:pPr>
        <w:rPr>
          <w:b/>
          <w:bCs/>
          <w:color w:val="000000" w:themeColor="text1"/>
          <w:u w:val="single"/>
        </w:rPr>
      </w:pPr>
    </w:p>
    <w:p w14:paraId="1C00BAFA" w14:textId="77777777" w:rsidR="006D46F1" w:rsidRDefault="006D46F1" w:rsidP="00375D96">
      <w:pPr>
        <w:rPr>
          <w:b/>
          <w:bCs/>
          <w:color w:val="000000" w:themeColor="text1"/>
          <w:u w:val="single"/>
        </w:rPr>
      </w:pPr>
    </w:p>
    <w:p w14:paraId="3DC73ADF" w14:textId="77777777" w:rsidR="006D46F1" w:rsidRDefault="006D46F1" w:rsidP="00375D96">
      <w:pPr>
        <w:rPr>
          <w:b/>
          <w:bCs/>
          <w:color w:val="000000" w:themeColor="text1"/>
          <w:u w:val="single"/>
        </w:rPr>
      </w:pPr>
    </w:p>
    <w:p w14:paraId="36CE554F" w14:textId="77777777" w:rsidR="006D46F1" w:rsidRDefault="006D46F1" w:rsidP="00375D96">
      <w:pPr>
        <w:rPr>
          <w:b/>
          <w:bCs/>
          <w:color w:val="000000" w:themeColor="text1"/>
          <w:u w:val="single"/>
        </w:rPr>
      </w:pPr>
    </w:p>
    <w:p w14:paraId="6EE29798" w14:textId="28265FE7" w:rsidR="006D46F1" w:rsidRDefault="006D46F1" w:rsidP="00375D96">
      <w:pPr>
        <w:rPr>
          <w:b/>
          <w:bCs/>
          <w:color w:val="000000" w:themeColor="text1"/>
          <w:u w:val="single"/>
        </w:rPr>
      </w:pPr>
    </w:p>
    <w:p w14:paraId="6339FB6E" w14:textId="77777777" w:rsidR="00D0378F" w:rsidRDefault="00D0378F" w:rsidP="00375D96">
      <w:pPr>
        <w:rPr>
          <w:b/>
          <w:bCs/>
          <w:color w:val="000000" w:themeColor="text1"/>
          <w:u w:val="single"/>
        </w:rPr>
      </w:pPr>
    </w:p>
    <w:p w14:paraId="48DEBCD9" w14:textId="77777777" w:rsidR="006D46F1" w:rsidRDefault="006D46F1" w:rsidP="00375D96">
      <w:pPr>
        <w:rPr>
          <w:b/>
          <w:bCs/>
          <w:color w:val="000000" w:themeColor="text1"/>
          <w:u w:val="single"/>
        </w:rPr>
      </w:pPr>
    </w:p>
    <w:p w14:paraId="47C253EF" w14:textId="05DEA14D" w:rsidR="00F1789B" w:rsidRPr="00255527" w:rsidRDefault="00F1789B" w:rsidP="00375D96">
      <w:pPr>
        <w:rPr>
          <w:b/>
          <w:bCs/>
          <w:color w:val="000000" w:themeColor="text1"/>
          <w:u w:val="single"/>
        </w:rPr>
      </w:pPr>
      <w:r w:rsidRPr="00255527">
        <w:rPr>
          <w:b/>
          <w:bCs/>
          <w:color w:val="000000" w:themeColor="text1"/>
          <w:u w:val="single"/>
        </w:rPr>
        <w:lastRenderedPageBreak/>
        <w:t>CHAPTER 1</w:t>
      </w:r>
    </w:p>
    <w:p w14:paraId="051AD869" w14:textId="77777777" w:rsidR="00245E7E" w:rsidRPr="00255527" w:rsidRDefault="00F1789B" w:rsidP="00375D96">
      <w:pPr>
        <w:jc w:val="center"/>
        <w:rPr>
          <w:b/>
          <w:bCs/>
          <w:color w:val="000000" w:themeColor="text1"/>
        </w:rPr>
      </w:pPr>
      <w:r w:rsidRPr="00255527">
        <w:rPr>
          <w:b/>
          <w:bCs/>
          <w:color w:val="000000" w:themeColor="text1"/>
        </w:rPr>
        <w:t>The Idea of British Ballet</w:t>
      </w:r>
    </w:p>
    <w:p w14:paraId="71ECECCA" w14:textId="77777777" w:rsidR="00611FBB" w:rsidRPr="00255527" w:rsidRDefault="00611FBB" w:rsidP="00375D96">
      <w:pPr>
        <w:rPr>
          <w:b/>
          <w:bCs/>
          <w:color w:val="000000" w:themeColor="text1"/>
        </w:rPr>
      </w:pPr>
    </w:p>
    <w:p w14:paraId="2944E783" w14:textId="6632841B" w:rsidR="009438F0" w:rsidRPr="00255527" w:rsidRDefault="00C24E29" w:rsidP="003E7445">
      <w:pPr>
        <w:spacing w:line="480" w:lineRule="auto"/>
        <w:ind w:firstLine="720"/>
        <w:rPr>
          <w:color w:val="000000" w:themeColor="text1"/>
        </w:rPr>
      </w:pPr>
      <w:r w:rsidRPr="00255527">
        <w:rPr>
          <w:color w:val="000000" w:themeColor="text1"/>
        </w:rPr>
        <w:t>The</w:t>
      </w:r>
      <w:r w:rsidR="004951F1" w:rsidRPr="00255527">
        <w:rPr>
          <w:color w:val="000000" w:themeColor="text1"/>
        </w:rPr>
        <w:t xml:space="preserve"> </w:t>
      </w:r>
      <w:r w:rsidRPr="00255527">
        <w:rPr>
          <w:color w:val="000000" w:themeColor="text1"/>
        </w:rPr>
        <w:t xml:space="preserve">death of </w:t>
      </w:r>
      <w:r w:rsidR="00426CF9" w:rsidRPr="00255527">
        <w:rPr>
          <w:color w:val="000000" w:themeColor="text1"/>
        </w:rPr>
        <w:t>the Russian</w:t>
      </w:r>
      <w:r w:rsidR="00CB0227" w:rsidRPr="00255527">
        <w:rPr>
          <w:color w:val="000000" w:themeColor="text1"/>
        </w:rPr>
        <w:t xml:space="preserve"> </w:t>
      </w:r>
      <w:r w:rsidR="00426CF9" w:rsidRPr="00255527">
        <w:rPr>
          <w:color w:val="000000" w:themeColor="text1"/>
        </w:rPr>
        <w:t xml:space="preserve">impresario </w:t>
      </w:r>
      <w:r w:rsidR="00AC4AD7" w:rsidRPr="00255527">
        <w:rPr>
          <w:color w:val="000000" w:themeColor="text1"/>
        </w:rPr>
        <w:t>Serge Diaghilev</w:t>
      </w:r>
      <w:r w:rsidRPr="00255527">
        <w:rPr>
          <w:color w:val="000000" w:themeColor="text1"/>
        </w:rPr>
        <w:t xml:space="preserve"> </w:t>
      </w:r>
      <w:r w:rsidR="00AC4AD7" w:rsidRPr="00255527">
        <w:rPr>
          <w:color w:val="000000" w:themeColor="text1"/>
        </w:rPr>
        <w:t xml:space="preserve">in Venice </w:t>
      </w:r>
      <w:r w:rsidR="00563F48" w:rsidRPr="00255527">
        <w:rPr>
          <w:color w:val="000000" w:themeColor="text1"/>
        </w:rPr>
        <w:t>in</w:t>
      </w:r>
      <w:r w:rsidR="00AC4AD7" w:rsidRPr="00255527">
        <w:rPr>
          <w:color w:val="000000" w:themeColor="text1"/>
        </w:rPr>
        <w:t xml:space="preserve"> August 1929</w:t>
      </w:r>
      <w:r w:rsidRPr="00255527">
        <w:rPr>
          <w:color w:val="000000" w:themeColor="text1"/>
        </w:rPr>
        <w:t xml:space="preserve"> </w:t>
      </w:r>
      <w:r w:rsidR="00873EA3" w:rsidRPr="00255527">
        <w:rPr>
          <w:color w:val="000000" w:themeColor="text1"/>
        </w:rPr>
        <w:t>elicited</w:t>
      </w:r>
      <w:r w:rsidRPr="00255527">
        <w:rPr>
          <w:color w:val="000000" w:themeColor="text1"/>
        </w:rPr>
        <w:t xml:space="preserve"> an outpouring of grief in London.</w:t>
      </w:r>
      <w:r w:rsidR="00CB0227" w:rsidRPr="00255527">
        <w:rPr>
          <w:color w:val="000000" w:themeColor="text1"/>
        </w:rPr>
        <w:t xml:space="preserve"> At a Russian Orthodox memorial service held</w:t>
      </w:r>
      <w:r w:rsidR="00DA3112" w:rsidRPr="00255527">
        <w:rPr>
          <w:color w:val="000000" w:themeColor="text1"/>
        </w:rPr>
        <w:t xml:space="preserve"> in Diaghilev’s honor</w:t>
      </w:r>
      <w:r w:rsidR="00CB0227" w:rsidRPr="00255527">
        <w:rPr>
          <w:color w:val="000000" w:themeColor="text1"/>
        </w:rPr>
        <w:t xml:space="preserve"> at the city’s Church of St. Philip, British artists</w:t>
      </w:r>
      <w:r w:rsidR="00DA3112" w:rsidRPr="00255527">
        <w:rPr>
          <w:color w:val="000000" w:themeColor="text1"/>
        </w:rPr>
        <w:t>,</w:t>
      </w:r>
      <w:r w:rsidR="0007311C" w:rsidRPr="00255527">
        <w:rPr>
          <w:color w:val="000000" w:themeColor="text1"/>
        </w:rPr>
        <w:t xml:space="preserve"> aesthetes,</w:t>
      </w:r>
      <w:r w:rsidR="00DA3112" w:rsidRPr="00255527">
        <w:rPr>
          <w:color w:val="000000" w:themeColor="text1"/>
        </w:rPr>
        <w:t xml:space="preserve"> </w:t>
      </w:r>
      <w:r w:rsidR="009438F0" w:rsidRPr="00255527">
        <w:rPr>
          <w:color w:val="000000" w:themeColor="text1"/>
        </w:rPr>
        <w:t xml:space="preserve">and </w:t>
      </w:r>
      <w:r w:rsidR="00CB0227" w:rsidRPr="00255527">
        <w:rPr>
          <w:color w:val="000000" w:themeColor="text1"/>
        </w:rPr>
        <w:t xml:space="preserve">socialites </w:t>
      </w:r>
      <w:r w:rsidR="009438F0" w:rsidRPr="00255527">
        <w:rPr>
          <w:color w:val="000000" w:themeColor="text1"/>
        </w:rPr>
        <w:t>stood shoulder-to-shoulder with</w:t>
      </w:r>
      <w:r w:rsidR="00CB0227" w:rsidRPr="00255527">
        <w:rPr>
          <w:color w:val="000000" w:themeColor="text1"/>
        </w:rPr>
        <w:t xml:space="preserve"> Russian émigrés, weeping.</w:t>
      </w:r>
      <w:r w:rsidR="00CB0227" w:rsidRPr="00255527">
        <w:rPr>
          <w:rStyle w:val="FootnoteReference"/>
          <w:color w:val="000000" w:themeColor="text1"/>
        </w:rPr>
        <w:footnoteReference w:id="1"/>
      </w:r>
      <w:r w:rsidR="00873EA3" w:rsidRPr="00255527">
        <w:rPr>
          <w:color w:val="000000" w:themeColor="text1"/>
        </w:rPr>
        <w:t xml:space="preserve"> </w:t>
      </w:r>
      <w:r w:rsidR="00DA3112" w:rsidRPr="00255527">
        <w:rPr>
          <w:color w:val="000000" w:themeColor="text1"/>
        </w:rPr>
        <w:t xml:space="preserve">One journalist wrote that </w:t>
      </w:r>
      <w:r w:rsidR="009438F0" w:rsidRPr="00255527">
        <w:rPr>
          <w:color w:val="000000" w:themeColor="text1"/>
        </w:rPr>
        <w:t>Diaghilev’s</w:t>
      </w:r>
      <w:r w:rsidR="00DA3112" w:rsidRPr="00255527">
        <w:rPr>
          <w:color w:val="000000" w:themeColor="text1"/>
        </w:rPr>
        <w:t xml:space="preserve"> passing </w:t>
      </w:r>
      <w:r w:rsidR="009438F0" w:rsidRPr="00255527">
        <w:rPr>
          <w:color w:val="000000" w:themeColor="text1"/>
        </w:rPr>
        <w:t>hit many</w:t>
      </w:r>
      <w:r w:rsidR="00DA3112" w:rsidRPr="00255527">
        <w:rPr>
          <w:color w:val="000000" w:themeColor="text1"/>
        </w:rPr>
        <w:t xml:space="preserve"> like </w:t>
      </w:r>
      <w:r w:rsidR="00CB0227" w:rsidRPr="00255527">
        <w:rPr>
          <w:color w:val="000000" w:themeColor="text1"/>
        </w:rPr>
        <w:t>“a personal tragedy” – it was as if “the sun had grown cold.”</w:t>
      </w:r>
      <w:r w:rsidR="00DA3112" w:rsidRPr="00255527">
        <w:rPr>
          <w:rStyle w:val="FootnoteReference"/>
          <w:color w:val="000000" w:themeColor="text1"/>
        </w:rPr>
        <w:footnoteReference w:id="2"/>
      </w:r>
      <w:r w:rsidR="00DA3112" w:rsidRPr="00255527">
        <w:rPr>
          <w:color w:val="000000" w:themeColor="text1"/>
        </w:rPr>
        <w:t xml:space="preserve"> </w:t>
      </w:r>
      <w:r w:rsidR="0075403C" w:rsidRPr="00255527">
        <w:rPr>
          <w:color w:val="000000" w:themeColor="text1"/>
        </w:rPr>
        <w:t xml:space="preserve">In </w:t>
      </w:r>
      <w:r w:rsidR="0075403C" w:rsidRPr="00255527">
        <w:rPr>
          <w:i/>
          <w:iCs/>
          <w:color w:val="000000" w:themeColor="text1"/>
        </w:rPr>
        <w:t>The Observer</w:t>
      </w:r>
      <w:r w:rsidR="0075403C" w:rsidRPr="00255527">
        <w:rPr>
          <w:color w:val="000000" w:themeColor="text1"/>
        </w:rPr>
        <w:t xml:space="preserve">, the music critic Edwin Evans </w:t>
      </w:r>
      <w:r w:rsidR="00B02C37" w:rsidRPr="00255527">
        <w:rPr>
          <w:color w:val="000000" w:themeColor="text1"/>
        </w:rPr>
        <w:t>wailed</w:t>
      </w:r>
      <w:r w:rsidR="0075403C" w:rsidRPr="00255527">
        <w:rPr>
          <w:color w:val="000000" w:themeColor="text1"/>
        </w:rPr>
        <w:t>, “What is to become of the Diaghileff Ballet?”</w:t>
      </w:r>
      <w:r w:rsidR="0075403C" w:rsidRPr="00255527">
        <w:rPr>
          <w:rStyle w:val="FootnoteReference"/>
          <w:color w:val="000000" w:themeColor="text1"/>
        </w:rPr>
        <w:footnoteReference w:id="3"/>
      </w:r>
    </w:p>
    <w:p w14:paraId="5372563E" w14:textId="7176EB74" w:rsidR="00532B48" w:rsidRPr="00255527" w:rsidRDefault="00520CEB" w:rsidP="003E7445">
      <w:pPr>
        <w:spacing w:line="480" w:lineRule="auto"/>
        <w:ind w:firstLine="720"/>
        <w:rPr>
          <w:color w:val="000000" w:themeColor="text1"/>
        </w:rPr>
      </w:pPr>
      <w:r w:rsidRPr="00255527">
        <w:rPr>
          <w:color w:val="000000" w:themeColor="text1"/>
        </w:rPr>
        <w:t xml:space="preserve">Diaghilev’s Russian company, the Ballets Russes, </w:t>
      </w:r>
      <w:r w:rsidRPr="0031358B">
        <w:rPr>
          <w:color w:val="000000" w:themeColor="text1"/>
        </w:rPr>
        <w:t>had been a</w:t>
      </w:r>
      <w:r w:rsidR="00507DBD" w:rsidRPr="0031358B">
        <w:rPr>
          <w:color w:val="000000" w:themeColor="text1"/>
        </w:rPr>
        <w:t xml:space="preserve"> highlight</w:t>
      </w:r>
      <w:r w:rsidRPr="0031358B">
        <w:rPr>
          <w:color w:val="000000" w:themeColor="text1"/>
        </w:rPr>
        <w:t xml:space="preserve"> of London’s </w:t>
      </w:r>
      <w:r w:rsidR="00507DBD" w:rsidRPr="0031358B">
        <w:rPr>
          <w:color w:val="000000" w:themeColor="text1"/>
        </w:rPr>
        <w:t>cultural</w:t>
      </w:r>
      <w:r w:rsidRPr="0031358B">
        <w:rPr>
          <w:color w:val="000000" w:themeColor="text1"/>
        </w:rPr>
        <w:t xml:space="preserve"> </w:t>
      </w:r>
      <w:r w:rsidR="00100932" w:rsidRPr="0031358B">
        <w:rPr>
          <w:color w:val="000000" w:themeColor="text1"/>
        </w:rPr>
        <w:t>life</w:t>
      </w:r>
      <w:r w:rsidRPr="0031358B">
        <w:rPr>
          <w:color w:val="000000" w:themeColor="text1"/>
        </w:rPr>
        <w:t xml:space="preserve"> since </w:t>
      </w:r>
      <w:r w:rsidR="00925897" w:rsidRPr="0031358B">
        <w:rPr>
          <w:color w:val="000000" w:themeColor="text1"/>
        </w:rPr>
        <w:t>its debut</w:t>
      </w:r>
      <w:r w:rsidRPr="0031358B">
        <w:rPr>
          <w:color w:val="000000" w:themeColor="text1"/>
        </w:rPr>
        <w:t xml:space="preserve"> in the city in 1911</w:t>
      </w:r>
      <w:r w:rsidR="00E83772" w:rsidRPr="0031358B">
        <w:rPr>
          <w:color w:val="000000" w:themeColor="text1"/>
        </w:rPr>
        <w:t xml:space="preserve">. </w:t>
      </w:r>
      <w:r w:rsidR="00222E22" w:rsidRPr="0031358B">
        <w:rPr>
          <w:color w:val="000000" w:themeColor="text1"/>
        </w:rPr>
        <w:t>Founded</w:t>
      </w:r>
      <w:r w:rsidR="00723282" w:rsidRPr="0031358B">
        <w:rPr>
          <w:color w:val="000000" w:themeColor="text1"/>
        </w:rPr>
        <w:t xml:space="preserve"> in 1909</w:t>
      </w:r>
      <w:r w:rsidR="00222E22" w:rsidRPr="0031358B">
        <w:rPr>
          <w:color w:val="000000" w:themeColor="text1"/>
        </w:rPr>
        <w:t xml:space="preserve"> to promote Russian art </w:t>
      </w:r>
      <w:r w:rsidR="00A221F6" w:rsidRPr="0031358B">
        <w:rPr>
          <w:color w:val="000000" w:themeColor="text1"/>
        </w:rPr>
        <w:t>abroad</w:t>
      </w:r>
      <w:r w:rsidR="00222E22" w:rsidRPr="0031358B">
        <w:rPr>
          <w:color w:val="000000" w:themeColor="text1"/>
        </w:rPr>
        <w:t>,</w:t>
      </w:r>
      <w:r w:rsidR="00222E22" w:rsidRPr="00255527">
        <w:rPr>
          <w:color w:val="000000" w:themeColor="text1"/>
        </w:rPr>
        <w:t xml:space="preserve"> the </w:t>
      </w:r>
      <w:r w:rsidR="00A221F6" w:rsidRPr="00255527">
        <w:rPr>
          <w:color w:val="000000" w:themeColor="text1"/>
        </w:rPr>
        <w:t>Ballets Russes</w:t>
      </w:r>
      <w:r w:rsidR="00E83772" w:rsidRPr="00255527">
        <w:rPr>
          <w:color w:val="000000" w:themeColor="text1"/>
        </w:rPr>
        <w:t xml:space="preserve"> </w:t>
      </w:r>
      <w:r w:rsidR="00370B51" w:rsidRPr="00255527">
        <w:rPr>
          <w:color w:val="000000" w:themeColor="text1"/>
        </w:rPr>
        <w:t>toured Western Europe and the Americas, presenting</w:t>
      </w:r>
      <w:r w:rsidR="00E83772" w:rsidRPr="00255527">
        <w:rPr>
          <w:color w:val="000000" w:themeColor="text1"/>
        </w:rPr>
        <w:t xml:space="preserve"> </w:t>
      </w:r>
      <w:r w:rsidR="004207E7" w:rsidRPr="00255527">
        <w:rPr>
          <w:color w:val="000000" w:themeColor="text1"/>
        </w:rPr>
        <w:t>brilliant</w:t>
      </w:r>
      <w:r w:rsidR="00507DBD" w:rsidRPr="00255527">
        <w:rPr>
          <w:color w:val="000000" w:themeColor="text1"/>
        </w:rPr>
        <w:t xml:space="preserve"> </w:t>
      </w:r>
      <w:r w:rsidR="00E83772" w:rsidRPr="00255527">
        <w:rPr>
          <w:color w:val="000000" w:themeColor="text1"/>
        </w:rPr>
        <w:t>works that</w:t>
      </w:r>
      <w:r w:rsidR="004A2E53" w:rsidRPr="00255527">
        <w:rPr>
          <w:color w:val="000000" w:themeColor="text1"/>
        </w:rPr>
        <w:t xml:space="preserve"> – inspired by the German composer Richard Wagner’s concept of </w:t>
      </w:r>
      <w:r w:rsidR="004A2E53" w:rsidRPr="00255527">
        <w:rPr>
          <w:i/>
          <w:color w:val="000000" w:themeColor="text1"/>
          <w:highlight w:val="white"/>
        </w:rPr>
        <w:t xml:space="preserve">Gesamtkunstwerk, </w:t>
      </w:r>
      <w:r w:rsidR="004A2E53" w:rsidRPr="00255527">
        <w:rPr>
          <w:color w:val="000000" w:themeColor="text1"/>
          <w:highlight w:val="white"/>
        </w:rPr>
        <w:t>or “total artwork”</w:t>
      </w:r>
      <w:r w:rsidR="004A2E53" w:rsidRPr="00255527">
        <w:rPr>
          <w:color w:val="000000" w:themeColor="text1"/>
        </w:rPr>
        <w:t xml:space="preserve"> – </w:t>
      </w:r>
      <w:r w:rsidR="00E83772" w:rsidRPr="00255527">
        <w:rPr>
          <w:color w:val="000000" w:themeColor="text1"/>
        </w:rPr>
        <w:t xml:space="preserve">fused music, décor, and </w:t>
      </w:r>
      <w:r w:rsidR="00532B48" w:rsidRPr="00255527">
        <w:rPr>
          <w:color w:val="000000" w:themeColor="text1"/>
        </w:rPr>
        <w:t>movement</w:t>
      </w:r>
      <w:r w:rsidR="00E83772" w:rsidRPr="00255527">
        <w:rPr>
          <w:color w:val="000000" w:themeColor="text1"/>
        </w:rPr>
        <w:t xml:space="preserve"> by </w:t>
      </w:r>
      <w:r w:rsidR="004207E7" w:rsidRPr="00255527">
        <w:rPr>
          <w:color w:val="000000" w:themeColor="text1"/>
        </w:rPr>
        <w:t>trailblazing</w:t>
      </w:r>
      <w:r w:rsidR="00031E3F" w:rsidRPr="00255527">
        <w:rPr>
          <w:color w:val="000000" w:themeColor="text1"/>
        </w:rPr>
        <w:t xml:space="preserve"> </w:t>
      </w:r>
      <w:r w:rsidR="00532B48" w:rsidRPr="00255527">
        <w:rPr>
          <w:color w:val="000000" w:themeColor="text1"/>
        </w:rPr>
        <w:t xml:space="preserve">composers, </w:t>
      </w:r>
      <w:r w:rsidR="004807C0">
        <w:rPr>
          <w:color w:val="000000" w:themeColor="text1"/>
        </w:rPr>
        <w:t>painters</w:t>
      </w:r>
      <w:r w:rsidR="00532B48" w:rsidRPr="00255527">
        <w:rPr>
          <w:color w:val="000000" w:themeColor="text1"/>
        </w:rPr>
        <w:t>, and choreographers</w:t>
      </w:r>
      <w:r w:rsidR="00031E3F" w:rsidRPr="00255527">
        <w:rPr>
          <w:color w:val="000000" w:themeColor="text1"/>
        </w:rPr>
        <w:t>.</w:t>
      </w:r>
      <w:r w:rsidR="00507DBD" w:rsidRPr="00255527">
        <w:rPr>
          <w:color w:val="000000" w:themeColor="text1"/>
        </w:rPr>
        <w:t xml:space="preserve"> </w:t>
      </w:r>
      <w:r w:rsidR="004A2E53" w:rsidRPr="00255527">
        <w:rPr>
          <w:color w:val="000000" w:themeColor="text1"/>
        </w:rPr>
        <w:t>Traversing</w:t>
      </w:r>
      <w:r w:rsidR="00673237" w:rsidRPr="00255527">
        <w:rPr>
          <w:color w:val="000000" w:themeColor="text1"/>
        </w:rPr>
        <w:t xml:space="preserve"> </w:t>
      </w:r>
      <w:r w:rsidR="00507DBD" w:rsidRPr="00255527">
        <w:rPr>
          <w:color w:val="000000" w:themeColor="text1"/>
        </w:rPr>
        <w:t>nineteenth-century classicism, neo-primitivism, neo-classicism, and surrealism</w:t>
      </w:r>
      <w:r w:rsidR="004A2E53" w:rsidRPr="00255527">
        <w:rPr>
          <w:color w:val="000000" w:themeColor="text1"/>
        </w:rPr>
        <w:t xml:space="preserve">, the </w:t>
      </w:r>
      <w:r w:rsidR="005E1EA8" w:rsidRPr="00255527">
        <w:rPr>
          <w:color w:val="000000" w:themeColor="text1"/>
        </w:rPr>
        <w:t xml:space="preserve">travelling </w:t>
      </w:r>
      <w:r w:rsidR="004A2E53" w:rsidRPr="00255527">
        <w:rPr>
          <w:color w:val="000000" w:themeColor="text1"/>
        </w:rPr>
        <w:t>company’s repertory – s</w:t>
      </w:r>
      <w:r w:rsidR="008236D1" w:rsidRPr="00255527">
        <w:rPr>
          <w:color w:val="000000" w:themeColor="text1"/>
        </w:rPr>
        <w:t>candalous, satirical, and profound</w:t>
      </w:r>
      <w:r w:rsidR="004A2E53" w:rsidRPr="00255527">
        <w:rPr>
          <w:color w:val="000000" w:themeColor="text1"/>
        </w:rPr>
        <w:t xml:space="preserve"> – </w:t>
      </w:r>
      <w:r w:rsidR="008236D1" w:rsidRPr="00255527">
        <w:rPr>
          <w:color w:val="000000" w:themeColor="text1"/>
        </w:rPr>
        <w:t>portrayed</w:t>
      </w:r>
      <w:r w:rsidR="00090CCD" w:rsidRPr="00255527">
        <w:rPr>
          <w:color w:val="000000" w:themeColor="text1"/>
        </w:rPr>
        <w:t xml:space="preserve"> </w:t>
      </w:r>
      <w:r w:rsidR="00507DBD" w:rsidRPr="00255527">
        <w:rPr>
          <w:color w:val="000000" w:themeColor="text1"/>
        </w:rPr>
        <w:t xml:space="preserve">ballet as a </w:t>
      </w:r>
      <w:r w:rsidR="00563F48" w:rsidRPr="00255527">
        <w:rPr>
          <w:color w:val="000000" w:themeColor="text1"/>
        </w:rPr>
        <w:t>modern, serious</w:t>
      </w:r>
      <w:r w:rsidR="00090CCD" w:rsidRPr="00255527">
        <w:rPr>
          <w:color w:val="000000" w:themeColor="text1"/>
        </w:rPr>
        <w:t xml:space="preserve"> </w:t>
      </w:r>
      <w:r w:rsidR="00507DBD" w:rsidRPr="00255527">
        <w:rPr>
          <w:color w:val="000000" w:themeColor="text1"/>
        </w:rPr>
        <w:t>art.</w:t>
      </w:r>
      <w:r w:rsidR="00532B48" w:rsidRPr="00255527">
        <w:rPr>
          <w:color w:val="000000" w:themeColor="text1"/>
        </w:rPr>
        <w:t xml:space="preserve"> During its </w:t>
      </w:r>
      <w:r w:rsidR="00925897" w:rsidRPr="00255527">
        <w:rPr>
          <w:color w:val="000000" w:themeColor="text1"/>
        </w:rPr>
        <w:t>multi-month</w:t>
      </w:r>
      <w:r w:rsidR="00532B48" w:rsidRPr="00255527">
        <w:rPr>
          <w:color w:val="000000" w:themeColor="text1"/>
        </w:rPr>
        <w:t xml:space="preserve"> London seasons before and after the First World War,</w:t>
      </w:r>
      <w:r w:rsidR="00E02BB3" w:rsidRPr="00255527">
        <w:rPr>
          <w:color w:val="000000" w:themeColor="text1"/>
        </w:rPr>
        <w:t xml:space="preserve"> the Ballets Russes </w:t>
      </w:r>
      <w:r w:rsidR="00532B48" w:rsidRPr="00255527">
        <w:rPr>
          <w:color w:val="000000" w:themeColor="text1"/>
        </w:rPr>
        <w:t xml:space="preserve">revolutionized Britons’ perceptions of </w:t>
      </w:r>
      <w:r w:rsidR="0085069B" w:rsidRPr="00255527">
        <w:rPr>
          <w:color w:val="000000" w:themeColor="text1"/>
        </w:rPr>
        <w:t>ballet</w:t>
      </w:r>
      <w:r w:rsidR="00532B48" w:rsidRPr="00255527">
        <w:rPr>
          <w:color w:val="000000" w:themeColor="text1"/>
        </w:rPr>
        <w:t xml:space="preserve">. </w:t>
      </w:r>
      <w:r w:rsidR="009436F5">
        <w:rPr>
          <w:color w:val="000000" w:themeColor="text1"/>
        </w:rPr>
        <w:t>Prior to its</w:t>
      </w:r>
      <w:r w:rsidR="00CE4085">
        <w:rPr>
          <w:color w:val="000000" w:themeColor="text1"/>
        </w:rPr>
        <w:t xml:space="preserve"> </w:t>
      </w:r>
      <w:r w:rsidR="009436F5">
        <w:rPr>
          <w:color w:val="000000" w:themeColor="text1"/>
        </w:rPr>
        <w:t>arrival</w:t>
      </w:r>
      <w:r w:rsidR="00CE4085">
        <w:rPr>
          <w:color w:val="000000" w:themeColor="text1"/>
        </w:rPr>
        <w:t>,</w:t>
      </w:r>
      <w:r w:rsidR="00785BE7">
        <w:rPr>
          <w:color w:val="000000" w:themeColor="text1"/>
        </w:rPr>
        <w:t xml:space="preserve"> ballet</w:t>
      </w:r>
      <w:r w:rsidR="00CE4085">
        <w:rPr>
          <w:color w:val="000000" w:themeColor="text1"/>
        </w:rPr>
        <w:t xml:space="preserve"> was </w:t>
      </w:r>
      <w:r w:rsidR="009436F5">
        <w:rPr>
          <w:color w:val="000000" w:themeColor="text1"/>
        </w:rPr>
        <w:t xml:space="preserve">widely </w:t>
      </w:r>
      <w:r w:rsidR="00F43725">
        <w:rPr>
          <w:color w:val="000000" w:themeColor="text1"/>
        </w:rPr>
        <w:t>seen as</w:t>
      </w:r>
      <w:r w:rsidR="00CE4085">
        <w:rPr>
          <w:color w:val="000000" w:themeColor="text1"/>
        </w:rPr>
        <w:t xml:space="preserve"> </w:t>
      </w:r>
      <w:r w:rsidR="001542C4">
        <w:rPr>
          <w:color w:val="000000" w:themeColor="text1"/>
        </w:rPr>
        <w:t xml:space="preserve">a </w:t>
      </w:r>
      <w:r w:rsidR="00CE4085">
        <w:rPr>
          <w:color w:val="000000" w:themeColor="text1"/>
        </w:rPr>
        <w:t xml:space="preserve">low-status, pleasure-seeking entertainment, </w:t>
      </w:r>
      <w:r w:rsidR="0050035A">
        <w:rPr>
          <w:color w:val="000000" w:themeColor="text1"/>
        </w:rPr>
        <w:t xml:space="preserve">more suited to </w:t>
      </w:r>
      <w:r w:rsidR="00CE4085">
        <w:rPr>
          <w:color w:val="000000" w:themeColor="text1"/>
        </w:rPr>
        <w:t>music hall</w:t>
      </w:r>
      <w:r w:rsidR="009436F5">
        <w:rPr>
          <w:color w:val="000000" w:themeColor="text1"/>
        </w:rPr>
        <w:t>s</w:t>
      </w:r>
      <w:r w:rsidR="0050035A">
        <w:rPr>
          <w:color w:val="000000" w:themeColor="text1"/>
        </w:rPr>
        <w:t xml:space="preserve"> than opera house</w:t>
      </w:r>
      <w:r w:rsidR="009436F5">
        <w:rPr>
          <w:color w:val="000000" w:themeColor="text1"/>
        </w:rPr>
        <w:t>s</w:t>
      </w:r>
      <w:r w:rsidR="00CE4085">
        <w:rPr>
          <w:color w:val="000000" w:themeColor="text1"/>
        </w:rPr>
        <w:t xml:space="preserve">. </w:t>
      </w:r>
      <w:r w:rsidR="00AD14DA">
        <w:rPr>
          <w:color w:val="000000" w:themeColor="text1"/>
        </w:rPr>
        <w:t>Yet a</w:t>
      </w:r>
      <w:r w:rsidR="009436F5">
        <w:rPr>
          <w:color w:val="000000" w:themeColor="text1"/>
        </w:rPr>
        <w:t xml:space="preserve"> </w:t>
      </w:r>
      <w:r w:rsidR="00532B48" w:rsidRPr="00255527">
        <w:rPr>
          <w:color w:val="000000" w:themeColor="text1"/>
        </w:rPr>
        <w:t xml:space="preserve">writer for </w:t>
      </w:r>
      <w:r w:rsidR="00532B48" w:rsidRPr="00255527">
        <w:rPr>
          <w:i/>
          <w:iCs/>
          <w:color w:val="000000" w:themeColor="text1"/>
        </w:rPr>
        <w:t>The Times</w:t>
      </w:r>
      <w:r w:rsidR="00532B48" w:rsidRPr="00255527">
        <w:rPr>
          <w:color w:val="000000" w:themeColor="text1"/>
        </w:rPr>
        <w:t xml:space="preserve"> </w:t>
      </w:r>
      <w:r w:rsidR="00AD14DA">
        <w:rPr>
          <w:color w:val="000000" w:themeColor="text1"/>
        </w:rPr>
        <w:t>would dub</w:t>
      </w:r>
      <w:r w:rsidR="00532B48" w:rsidRPr="00255527">
        <w:rPr>
          <w:color w:val="000000" w:themeColor="text1"/>
        </w:rPr>
        <w:t xml:space="preserve"> </w:t>
      </w:r>
      <w:r w:rsidR="00485E7F">
        <w:rPr>
          <w:color w:val="000000" w:themeColor="text1"/>
        </w:rPr>
        <w:t>Diaghilev’s</w:t>
      </w:r>
      <w:r w:rsidR="00532B48" w:rsidRPr="00255527">
        <w:rPr>
          <w:color w:val="000000" w:themeColor="text1"/>
        </w:rPr>
        <w:t xml:space="preserve"> productions</w:t>
      </w:r>
      <w:r w:rsidR="00723282" w:rsidRPr="00255527">
        <w:rPr>
          <w:color w:val="000000" w:themeColor="text1"/>
        </w:rPr>
        <w:t xml:space="preserve"> </w:t>
      </w:r>
      <w:r w:rsidRPr="00255527">
        <w:rPr>
          <w:color w:val="000000" w:themeColor="text1"/>
        </w:rPr>
        <w:t>“the most distinguished entertainment of modern times</w:t>
      </w:r>
      <w:r w:rsidR="00532B48" w:rsidRPr="00255527">
        <w:rPr>
          <w:color w:val="000000" w:themeColor="text1"/>
        </w:rPr>
        <w:t>,</w:t>
      </w:r>
      <w:r w:rsidRPr="00255527">
        <w:rPr>
          <w:color w:val="000000" w:themeColor="text1"/>
        </w:rPr>
        <w:t>”</w:t>
      </w:r>
      <w:r w:rsidR="00532B48" w:rsidRPr="00255527">
        <w:rPr>
          <w:color w:val="000000" w:themeColor="text1"/>
        </w:rPr>
        <w:t xml:space="preserve"> </w:t>
      </w:r>
      <w:r w:rsidR="00702F83" w:rsidRPr="00255527">
        <w:rPr>
          <w:color w:val="000000" w:themeColor="text1"/>
        </w:rPr>
        <w:t>and</w:t>
      </w:r>
      <w:r w:rsidR="00532B48" w:rsidRPr="00255527">
        <w:rPr>
          <w:color w:val="000000" w:themeColor="text1"/>
        </w:rPr>
        <w:t xml:space="preserve"> a</w:t>
      </w:r>
      <w:r w:rsidR="00A61227">
        <w:rPr>
          <w:color w:val="000000" w:themeColor="text1"/>
        </w:rPr>
        <w:t xml:space="preserve"> </w:t>
      </w:r>
      <w:r w:rsidR="00702F83" w:rsidRPr="00255527">
        <w:rPr>
          <w:color w:val="000000" w:themeColor="text1"/>
        </w:rPr>
        <w:t xml:space="preserve">clamoring </w:t>
      </w:r>
      <w:r w:rsidR="006D628E">
        <w:rPr>
          <w:color w:val="000000" w:themeColor="text1"/>
        </w:rPr>
        <w:t>upper</w:t>
      </w:r>
      <w:r w:rsidR="009436F5">
        <w:rPr>
          <w:color w:val="000000" w:themeColor="text1"/>
        </w:rPr>
        <w:t xml:space="preserve"> and middle</w:t>
      </w:r>
      <w:r w:rsidR="00BE33F0">
        <w:rPr>
          <w:color w:val="000000" w:themeColor="text1"/>
        </w:rPr>
        <w:t xml:space="preserve"> </w:t>
      </w:r>
      <w:r w:rsidR="009436F5">
        <w:rPr>
          <w:color w:val="000000" w:themeColor="text1"/>
        </w:rPr>
        <w:t xml:space="preserve">class </w:t>
      </w:r>
      <w:r w:rsidR="00532B48" w:rsidRPr="00255527">
        <w:rPr>
          <w:color w:val="000000" w:themeColor="text1"/>
        </w:rPr>
        <w:t>public</w:t>
      </w:r>
      <w:r w:rsidR="00E02BB3" w:rsidRPr="00255527">
        <w:rPr>
          <w:color w:val="000000" w:themeColor="text1"/>
        </w:rPr>
        <w:t xml:space="preserve"> </w:t>
      </w:r>
      <w:r w:rsidR="00995520" w:rsidRPr="00255527">
        <w:rPr>
          <w:color w:val="000000" w:themeColor="text1"/>
        </w:rPr>
        <w:t>–</w:t>
      </w:r>
      <w:r w:rsidR="00E02BB3" w:rsidRPr="00255527">
        <w:rPr>
          <w:color w:val="000000" w:themeColor="text1"/>
        </w:rPr>
        <w:t xml:space="preserve"> enraptured by </w:t>
      </w:r>
      <w:r w:rsidR="00995520" w:rsidRPr="00255527">
        <w:rPr>
          <w:color w:val="000000" w:themeColor="text1"/>
        </w:rPr>
        <w:t xml:space="preserve">the </w:t>
      </w:r>
      <w:r w:rsidR="007F7AEB">
        <w:rPr>
          <w:color w:val="000000" w:themeColor="text1"/>
        </w:rPr>
        <w:t xml:space="preserve">Ballet </w:t>
      </w:r>
      <w:proofErr w:type="spellStart"/>
      <w:r w:rsidR="007F7AEB">
        <w:rPr>
          <w:color w:val="000000" w:themeColor="text1"/>
        </w:rPr>
        <w:t>Russes’s</w:t>
      </w:r>
      <w:proofErr w:type="spellEnd"/>
      <w:r w:rsidR="00E02BB3" w:rsidRPr="00255527">
        <w:rPr>
          <w:color w:val="000000" w:themeColor="text1"/>
        </w:rPr>
        <w:t xml:space="preserve"> performances in venues </w:t>
      </w:r>
      <w:r w:rsidR="00FB3AD3" w:rsidRPr="00255527">
        <w:rPr>
          <w:color w:val="000000" w:themeColor="text1"/>
        </w:rPr>
        <w:t>ranging from</w:t>
      </w:r>
      <w:r w:rsidR="00873EA3" w:rsidRPr="00255527">
        <w:rPr>
          <w:color w:val="000000" w:themeColor="text1"/>
        </w:rPr>
        <w:t xml:space="preserve"> the Royal Opera House to the Alhambra </w:t>
      </w:r>
      <w:r w:rsidR="00E027FF" w:rsidRPr="00255527">
        <w:rPr>
          <w:color w:val="000000" w:themeColor="text1"/>
        </w:rPr>
        <w:t>Theatre of Variety</w:t>
      </w:r>
      <w:r w:rsidR="00995520" w:rsidRPr="00255527">
        <w:rPr>
          <w:color w:val="000000" w:themeColor="text1"/>
        </w:rPr>
        <w:t xml:space="preserve"> – </w:t>
      </w:r>
      <w:r w:rsidR="00702F83" w:rsidRPr="00255527">
        <w:rPr>
          <w:color w:val="000000" w:themeColor="text1"/>
        </w:rPr>
        <w:t>begged</w:t>
      </w:r>
      <w:r w:rsidR="00532B48" w:rsidRPr="00255527">
        <w:rPr>
          <w:color w:val="000000" w:themeColor="text1"/>
        </w:rPr>
        <w:t xml:space="preserve"> </w:t>
      </w:r>
      <w:r w:rsidR="00485E7F">
        <w:rPr>
          <w:color w:val="000000" w:themeColor="text1"/>
        </w:rPr>
        <w:t>the impresario</w:t>
      </w:r>
      <w:r w:rsidR="00532B48" w:rsidRPr="00255527">
        <w:rPr>
          <w:color w:val="000000" w:themeColor="text1"/>
        </w:rPr>
        <w:t xml:space="preserve"> to settle permanently in the city.</w:t>
      </w:r>
      <w:r w:rsidR="00532B48" w:rsidRPr="00255527">
        <w:rPr>
          <w:rStyle w:val="FootnoteReference"/>
          <w:color w:val="000000" w:themeColor="text1"/>
        </w:rPr>
        <w:footnoteReference w:id="4"/>
      </w:r>
    </w:p>
    <w:p w14:paraId="64637791" w14:textId="526085F2" w:rsidR="008D24DF" w:rsidRPr="00255527" w:rsidRDefault="00995520" w:rsidP="003E7445">
      <w:pPr>
        <w:spacing w:line="480" w:lineRule="auto"/>
        <w:ind w:firstLine="720"/>
        <w:rPr>
          <w:color w:val="000000" w:themeColor="text1"/>
        </w:rPr>
      </w:pPr>
      <w:r w:rsidRPr="00255527">
        <w:rPr>
          <w:color w:val="000000" w:themeColor="text1"/>
        </w:rPr>
        <w:t>In</w:t>
      </w:r>
      <w:r w:rsidR="00186963" w:rsidRPr="00255527">
        <w:rPr>
          <w:color w:val="000000" w:themeColor="text1"/>
        </w:rPr>
        <w:t xml:space="preserve"> mourning, </w:t>
      </w:r>
      <w:r w:rsidRPr="00255527">
        <w:rPr>
          <w:color w:val="000000" w:themeColor="text1"/>
        </w:rPr>
        <w:t>however,</w:t>
      </w:r>
      <w:r w:rsidR="00905C2D" w:rsidRPr="00255527">
        <w:rPr>
          <w:color w:val="000000" w:themeColor="text1"/>
        </w:rPr>
        <w:t xml:space="preserve"> lay opportunity</w:t>
      </w:r>
      <w:r w:rsidR="00186963" w:rsidRPr="00255527">
        <w:rPr>
          <w:color w:val="000000" w:themeColor="text1"/>
        </w:rPr>
        <w:t>.</w:t>
      </w:r>
      <w:r w:rsidR="00370B51" w:rsidRPr="00255527">
        <w:rPr>
          <w:color w:val="000000" w:themeColor="text1"/>
        </w:rPr>
        <w:t xml:space="preserve"> </w:t>
      </w:r>
      <w:r w:rsidR="00270AF2" w:rsidRPr="00255527">
        <w:rPr>
          <w:color w:val="000000" w:themeColor="text1"/>
        </w:rPr>
        <w:t>After</w:t>
      </w:r>
      <w:r w:rsidR="00702F83" w:rsidRPr="00255527">
        <w:rPr>
          <w:color w:val="000000" w:themeColor="text1"/>
        </w:rPr>
        <w:t xml:space="preserve"> the Ballet Russes</w:t>
      </w:r>
      <w:r w:rsidR="00D126C0" w:rsidRPr="00255527">
        <w:rPr>
          <w:color w:val="000000" w:themeColor="text1"/>
        </w:rPr>
        <w:t xml:space="preserve"> </w:t>
      </w:r>
      <w:r w:rsidR="007F2EF1" w:rsidRPr="00255527">
        <w:rPr>
          <w:color w:val="000000" w:themeColor="text1"/>
        </w:rPr>
        <w:t>collapsed without its leader</w:t>
      </w:r>
      <w:r w:rsidR="00370B51" w:rsidRPr="00255527">
        <w:rPr>
          <w:color w:val="000000" w:themeColor="text1"/>
        </w:rPr>
        <w:t>,</w:t>
      </w:r>
      <w:r w:rsidR="00702F83" w:rsidRPr="00255527">
        <w:rPr>
          <w:color w:val="000000" w:themeColor="text1"/>
        </w:rPr>
        <w:t xml:space="preserve"> a group of British </w:t>
      </w:r>
      <w:r w:rsidR="00E02BB3" w:rsidRPr="00255527">
        <w:rPr>
          <w:color w:val="000000" w:themeColor="text1"/>
        </w:rPr>
        <w:t>artists and intellectuals</w:t>
      </w:r>
      <w:r w:rsidR="00006DE2" w:rsidRPr="00255527">
        <w:rPr>
          <w:color w:val="000000" w:themeColor="text1"/>
        </w:rPr>
        <w:t xml:space="preserve"> </w:t>
      </w:r>
      <w:r w:rsidR="0000054D" w:rsidRPr="00255527">
        <w:rPr>
          <w:color w:val="000000" w:themeColor="text1"/>
        </w:rPr>
        <w:t>would attempt</w:t>
      </w:r>
      <w:r w:rsidR="007F2EF1" w:rsidRPr="00255527">
        <w:rPr>
          <w:color w:val="000000" w:themeColor="text1"/>
        </w:rPr>
        <w:t xml:space="preserve"> to fill </w:t>
      </w:r>
      <w:r w:rsidR="004C1A3C" w:rsidRPr="00255527">
        <w:rPr>
          <w:color w:val="000000" w:themeColor="text1"/>
        </w:rPr>
        <w:t>the</w:t>
      </w:r>
      <w:r w:rsidR="007F2EF1" w:rsidRPr="00255527">
        <w:rPr>
          <w:color w:val="000000" w:themeColor="text1"/>
        </w:rPr>
        <w:t xml:space="preserve"> void. </w:t>
      </w:r>
      <w:r w:rsidR="00E02BB3" w:rsidRPr="00255527">
        <w:rPr>
          <w:color w:val="000000" w:themeColor="text1"/>
        </w:rPr>
        <w:t>Devotees of</w:t>
      </w:r>
      <w:r w:rsidR="007F2EF1" w:rsidRPr="00255527">
        <w:rPr>
          <w:color w:val="000000" w:themeColor="text1"/>
        </w:rPr>
        <w:t xml:space="preserve"> Diaghile</w:t>
      </w:r>
      <w:r w:rsidR="005B1451" w:rsidRPr="00255527">
        <w:rPr>
          <w:color w:val="000000" w:themeColor="text1"/>
        </w:rPr>
        <w:t>v’s work</w:t>
      </w:r>
      <w:r w:rsidR="00E02BB3" w:rsidRPr="00255527">
        <w:rPr>
          <w:color w:val="000000" w:themeColor="text1"/>
        </w:rPr>
        <w:t>, they met</w:t>
      </w:r>
      <w:r w:rsidR="00563F48" w:rsidRPr="00255527">
        <w:rPr>
          <w:color w:val="000000" w:themeColor="text1"/>
        </w:rPr>
        <w:t xml:space="preserve"> </w:t>
      </w:r>
      <w:r w:rsidR="00CD059C" w:rsidRPr="00255527">
        <w:rPr>
          <w:color w:val="000000" w:themeColor="text1"/>
        </w:rPr>
        <w:t>at</w:t>
      </w:r>
      <w:r w:rsidR="00563F48" w:rsidRPr="00255527">
        <w:rPr>
          <w:color w:val="000000" w:themeColor="text1"/>
        </w:rPr>
        <w:t xml:space="preserve"> Soho restaurants and the economist J</w:t>
      </w:r>
      <w:r w:rsidR="007F2EF1" w:rsidRPr="00255527">
        <w:rPr>
          <w:color w:val="000000" w:themeColor="text1"/>
        </w:rPr>
        <w:t>ohn</w:t>
      </w:r>
      <w:r w:rsidR="00563F48" w:rsidRPr="00255527">
        <w:rPr>
          <w:color w:val="000000" w:themeColor="text1"/>
        </w:rPr>
        <w:t xml:space="preserve"> M</w:t>
      </w:r>
      <w:r w:rsidR="007F2EF1" w:rsidRPr="00255527">
        <w:rPr>
          <w:color w:val="000000" w:themeColor="text1"/>
        </w:rPr>
        <w:t>aynard</w:t>
      </w:r>
      <w:r w:rsidR="00563F48" w:rsidRPr="00255527">
        <w:rPr>
          <w:color w:val="000000" w:themeColor="text1"/>
        </w:rPr>
        <w:t xml:space="preserve"> Keynes’s home in Gordon Square</w:t>
      </w:r>
      <w:r w:rsidR="00370B51" w:rsidRPr="00255527">
        <w:rPr>
          <w:color w:val="000000" w:themeColor="text1"/>
        </w:rPr>
        <w:t>,</w:t>
      </w:r>
      <w:r w:rsidR="00563F48" w:rsidRPr="00255527">
        <w:rPr>
          <w:color w:val="000000" w:themeColor="text1"/>
        </w:rPr>
        <w:t xml:space="preserve"> </w:t>
      </w:r>
      <w:r w:rsidR="00E02BB3" w:rsidRPr="00255527">
        <w:rPr>
          <w:color w:val="000000" w:themeColor="text1"/>
        </w:rPr>
        <w:t xml:space="preserve">where they </w:t>
      </w:r>
      <w:r w:rsidR="005B1451" w:rsidRPr="00255527">
        <w:rPr>
          <w:color w:val="000000" w:themeColor="text1"/>
        </w:rPr>
        <w:t>debated why</w:t>
      </w:r>
      <w:r w:rsidR="007F2EF1" w:rsidRPr="00255527">
        <w:rPr>
          <w:color w:val="000000" w:themeColor="text1"/>
        </w:rPr>
        <w:t xml:space="preserve"> Britain, </w:t>
      </w:r>
      <w:r w:rsidR="00370B51" w:rsidRPr="00255527">
        <w:rPr>
          <w:color w:val="000000" w:themeColor="text1"/>
        </w:rPr>
        <w:t>unlike</w:t>
      </w:r>
      <w:r w:rsidR="007F2EF1" w:rsidRPr="00255527">
        <w:rPr>
          <w:color w:val="000000" w:themeColor="text1"/>
        </w:rPr>
        <w:t xml:space="preserve"> </w:t>
      </w:r>
      <w:r w:rsidR="00EB24D9" w:rsidRPr="00255527">
        <w:rPr>
          <w:color w:val="000000" w:themeColor="text1"/>
        </w:rPr>
        <w:t>Russia, France</w:t>
      </w:r>
      <w:r w:rsidR="006F3455" w:rsidRPr="00255527">
        <w:rPr>
          <w:color w:val="000000" w:themeColor="text1"/>
        </w:rPr>
        <w:t>,</w:t>
      </w:r>
      <w:r w:rsidR="008D1B42" w:rsidRPr="00255527">
        <w:rPr>
          <w:color w:val="000000" w:themeColor="text1"/>
        </w:rPr>
        <w:t xml:space="preserve"> </w:t>
      </w:r>
      <w:r w:rsidR="004A236C" w:rsidRPr="00255527">
        <w:rPr>
          <w:color w:val="000000" w:themeColor="text1"/>
        </w:rPr>
        <w:t xml:space="preserve">Italy, </w:t>
      </w:r>
      <w:r w:rsidR="006F3455" w:rsidRPr="00255527">
        <w:rPr>
          <w:color w:val="000000" w:themeColor="text1"/>
        </w:rPr>
        <w:t>and</w:t>
      </w:r>
      <w:r w:rsidR="00EB24D9" w:rsidRPr="00255527">
        <w:rPr>
          <w:color w:val="000000" w:themeColor="text1"/>
        </w:rPr>
        <w:t xml:space="preserve"> </w:t>
      </w:r>
      <w:r w:rsidR="006F3455" w:rsidRPr="00255527">
        <w:rPr>
          <w:color w:val="000000" w:themeColor="text1"/>
        </w:rPr>
        <w:t>Denmark</w:t>
      </w:r>
      <w:r w:rsidR="00EB24D9" w:rsidRPr="00255527">
        <w:rPr>
          <w:color w:val="000000" w:themeColor="text1"/>
        </w:rPr>
        <w:t>, had n</w:t>
      </w:r>
      <w:r w:rsidR="00E3129F" w:rsidRPr="00255527">
        <w:rPr>
          <w:color w:val="000000" w:themeColor="text1"/>
        </w:rPr>
        <w:t>o</w:t>
      </w:r>
      <w:r w:rsidR="008D24DF" w:rsidRPr="00255527">
        <w:rPr>
          <w:color w:val="000000" w:themeColor="text1"/>
        </w:rPr>
        <w:t xml:space="preserve"> </w:t>
      </w:r>
      <w:r w:rsidR="00E3129F" w:rsidRPr="00255527">
        <w:rPr>
          <w:color w:val="000000" w:themeColor="text1"/>
        </w:rPr>
        <w:t xml:space="preserve">state-funded ballet </w:t>
      </w:r>
      <w:r w:rsidR="00AE1779" w:rsidRPr="00255527">
        <w:rPr>
          <w:color w:val="000000" w:themeColor="text1"/>
        </w:rPr>
        <w:t>school</w:t>
      </w:r>
      <w:r w:rsidR="00E3129F" w:rsidRPr="00255527">
        <w:rPr>
          <w:color w:val="000000" w:themeColor="text1"/>
        </w:rPr>
        <w:t xml:space="preserve"> or</w:t>
      </w:r>
      <w:r w:rsidR="00BB6FDC" w:rsidRPr="00255527">
        <w:rPr>
          <w:color w:val="000000" w:themeColor="text1"/>
        </w:rPr>
        <w:t xml:space="preserve"> </w:t>
      </w:r>
      <w:r w:rsidR="00AE1779" w:rsidRPr="00255527">
        <w:rPr>
          <w:color w:val="000000" w:themeColor="text1"/>
        </w:rPr>
        <w:t xml:space="preserve">company. </w:t>
      </w:r>
      <w:r w:rsidR="005B1451" w:rsidRPr="00255527">
        <w:rPr>
          <w:color w:val="000000" w:themeColor="text1"/>
        </w:rPr>
        <w:t xml:space="preserve">In fact, </w:t>
      </w:r>
      <w:r w:rsidR="008D24DF" w:rsidRPr="00255527">
        <w:rPr>
          <w:color w:val="000000" w:themeColor="text1"/>
        </w:rPr>
        <w:t>it</w:t>
      </w:r>
      <w:r w:rsidR="00E3129F" w:rsidRPr="00255527">
        <w:rPr>
          <w:color w:val="000000" w:themeColor="text1"/>
        </w:rPr>
        <w:t xml:space="preserve"> did not </w:t>
      </w:r>
      <w:r w:rsidR="007F2EF1" w:rsidRPr="00255527">
        <w:rPr>
          <w:color w:val="000000" w:themeColor="text1"/>
        </w:rPr>
        <w:t xml:space="preserve">even have a </w:t>
      </w:r>
      <w:r w:rsidR="00E3129F" w:rsidRPr="00255527">
        <w:rPr>
          <w:color w:val="000000" w:themeColor="text1"/>
        </w:rPr>
        <w:t>permanent</w:t>
      </w:r>
      <w:r w:rsidR="002B7EF2" w:rsidRPr="00255527">
        <w:rPr>
          <w:color w:val="000000" w:themeColor="text1"/>
        </w:rPr>
        <w:t xml:space="preserve"> professional</w:t>
      </w:r>
      <w:r w:rsidR="00563F48" w:rsidRPr="00255527">
        <w:rPr>
          <w:color w:val="000000" w:themeColor="text1"/>
        </w:rPr>
        <w:t xml:space="preserve"> </w:t>
      </w:r>
      <w:r w:rsidR="00E3129F" w:rsidRPr="00255527">
        <w:rPr>
          <w:color w:val="000000" w:themeColor="text1"/>
        </w:rPr>
        <w:t xml:space="preserve">repertory </w:t>
      </w:r>
      <w:r w:rsidR="008D24DF" w:rsidRPr="00255527">
        <w:rPr>
          <w:color w:val="000000" w:themeColor="text1"/>
        </w:rPr>
        <w:t>company</w:t>
      </w:r>
      <w:r w:rsidR="00E02BB3" w:rsidRPr="00255527">
        <w:rPr>
          <w:color w:val="000000" w:themeColor="text1"/>
        </w:rPr>
        <w:t>.</w:t>
      </w:r>
      <w:r w:rsidR="005B1451" w:rsidRPr="00255527">
        <w:rPr>
          <w:color w:val="000000" w:themeColor="text1"/>
        </w:rPr>
        <w:t xml:space="preserve"> </w:t>
      </w:r>
      <w:r w:rsidR="004C1A3C" w:rsidRPr="00255527">
        <w:rPr>
          <w:color w:val="000000" w:themeColor="text1"/>
        </w:rPr>
        <w:t>Yet</w:t>
      </w:r>
      <w:r w:rsidR="008D24DF" w:rsidRPr="00255527">
        <w:rPr>
          <w:color w:val="000000" w:themeColor="text1"/>
        </w:rPr>
        <w:t xml:space="preserve"> the</w:t>
      </w:r>
      <w:r w:rsidR="005B1451" w:rsidRPr="00255527">
        <w:rPr>
          <w:color w:val="000000" w:themeColor="text1"/>
        </w:rPr>
        <w:t xml:space="preserve"> Ballets Russes</w:t>
      </w:r>
      <w:r w:rsidR="002B7EF2" w:rsidRPr="00255527">
        <w:rPr>
          <w:color w:val="000000" w:themeColor="text1"/>
        </w:rPr>
        <w:t xml:space="preserve">, along with </w:t>
      </w:r>
      <w:r w:rsidR="008D24DF" w:rsidRPr="00255527">
        <w:rPr>
          <w:color w:val="000000" w:themeColor="text1"/>
        </w:rPr>
        <w:t xml:space="preserve">the popular </w:t>
      </w:r>
      <w:r w:rsidR="005B1451" w:rsidRPr="00255527">
        <w:rPr>
          <w:color w:val="000000" w:themeColor="text1"/>
        </w:rPr>
        <w:t>Russian ballerina Anna Pavlova</w:t>
      </w:r>
      <w:r w:rsidR="000D1A5D" w:rsidRPr="00255527">
        <w:rPr>
          <w:color w:val="000000" w:themeColor="text1"/>
        </w:rPr>
        <w:t xml:space="preserve">, </w:t>
      </w:r>
      <w:r w:rsidR="005B1451" w:rsidRPr="00255527">
        <w:rPr>
          <w:color w:val="000000" w:themeColor="text1"/>
        </w:rPr>
        <w:t xml:space="preserve">who toured the length of Britain with her own troupe from 1912 until her death in 1931, </w:t>
      </w:r>
      <w:r w:rsidR="0039009C" w:rsidRPr="00255527">
        <w:rPr>
          <w:color w:val="000000" w:themeColor="text1"/>
        </w:rPr>
        <w:t xml:space="preserve">had </w:t>
      </w:r>
      <w:r w:rsidR="008236D1" w:rsidRPr="00255527">
        <w:rPr>
          <w:color w:val="000000" w:themeColor="text1"/>
        </w:rPr>
        <w:t>inspired a</w:t>
      </w:r>
      <w:r w:rsidR="00110BDC">
        <w:rPr>
          <w:color w:val="000000" w:themeColor="text1"/>
        </w:rPr>
        <w:t xml:space="preserve"> </w:t>
      </w:r>
      <w:r w:rsidR="002D231E">
        <w:rPr>
          <w:color w:val="000000" w:themeColor="text1"/>
        </w:rPr>
        <w:t xml:space="preserve">national, </w:t>
      </w:r>
      <w:r w:rsidR="00110BDC">
        <w:rPr>
          <w:color w:val="000000" w:themeColor="text1"/>
        </w:rPr>
        <w:t>cross-class</w:t>
      </w:r>
      <w:r w:rsidR="005A5318">
        <w:rPr>
          <w:color w:val="000000" w:themeColor="text1"/>
        </w:rPr>
        <w:t xml:space="preserve"> </w:t>
      </w:r>
      <w:r w:rsidR="002B7EF2" w:rsidRPr="00255527">
        <w:rPr>
          <w:color w:val="000000" w:themeColor="text1"/>
        </w:rPr>
        <w:t>thirst for</w:t>
      </w:r>
      <w:r w:rsidR="005B1451" w:rsidRPr="00255527">
        <w:rPr>
          <w:color w:val="000000" w:themeColor="text1"/>
        </w:rPr>
        <w:t xml:space="preserve"> the art, </w:t>
      </w:r>
      <w:r w:rsidR="00892A4B">
        <w:rPr>
          <w:color w:val="000000" w:themeColor="text1"/>
        </w:rPr>
        <w:t>causing</w:t>
      </w:r>
      <w:r w:rsidR="004C1A3C" w:rsidRPr="00255527">
        <w:rPr>
          <w:color w:val="000000" w:themeColor="text1"/>
        </w:rPr>
        <w:t xml:space="preserve"> </w:t>
      </w:r>
      <w:r w:rsidR="005B1451" w:rsidRPr="00255527">
        <w:rPr>
          <w:color w:val="000000" w:themeColor="text1"/>
        </w:rPr>
        <w:t xml:space="preserve">ballet schools </w:t>
      </w:r>
      <w:r w:rsidR="00BE7BBC">
        <w:rPr>
          <w:color w:val="000000" w:themeColor="text1"/>
        </w:rPr>
        <w:t>to mushroom across the country</w:t>
      </w:r>
      <w:r w:rsidR="005B1451" w:rsidRPr="00255527">
        <w:rPr>
          <w:color w:val="000000" w:themeColor="text1"/>
        </w:rPr>
        <w:t>.</w:t>
      </w:r>
    </w:p>
    <w:p w14:paraId="3B51EEE5" w14:textId="4F4EFED7" w:rsidR="00C37288" w:rsidRDefault="00015323" w:rsidP="003E7445">
      <w:pPr>
        <w:spacing w:line="480" w:lineRule="auto"/>
        <w:ind w:firstLine="720"/>
        <w:rPr>
          <w:color w:val="000000" w:themeColor="text1"/>
        </w:rPr>
      </w:pPr>
      <w:r w:rsidRPr="00255527">
        <w:rPr>
          <w:color w:val="000000" w:themeColor="text1"/>
        </w:rPr>
        <w:t>Hoping</w:t>
      </w:r>
      <w:r w:rsidR="008D24DF" w:rsidRPr="00255527">
        <w:rPr>
          <w:color w:val="000000" w:themeColor="text1"/>
        </w:rPr>
        <w:t xml:space="preserve"> t</w:t>
      </w:r>
      <w:r w:rsidR="00E02BB3" w:rsidRPr="00255527">
        <w:rPr>
          <w:color w:val="000000" w:themeColor="text1"/>
        </w:rPr>
        <w:t xml:space="preserve">o encourage </w:t>
      </w:r>
      <w:r w:rsidR="0050236D">
        <w:rPr>
          <w:color w:val="000000" w:themeColor="text1"/>
        </w:rPr>
        <w:t>an</w:t>
      </w:r>
      <w:r w:rsidR="00925897" w:rsidRPr="00255527">
        <w:rPr>
          <w:color w:val="000000" w:themeColor="text1"/>
        </w:rPr>
        <w:t xml:space="preserve"> </w:t>
      </w:r>
      <w:r w:rsidR="005B1451" w:rsidRPr="00255527">
        <w:rPr>
          <w:color w:val="000000" w:themeColor="text1"/>
        </w:rPr>
        <w:t>emerging</w:t>
      </w:r>
      <w:r w:rsidR="007F2EF1" w:rsidRPr="00255527">
        <w:rPr>
          <w:color w:val="000000" w:themeColor="text1"/>
        </w:rPr>
        <w:t xml:space="preserve"> crop of </w:t>
      </w:r>
      <w:r w:rsidR="00E02BB3" w:rsidRPr="00255527">
        <w:rPr>
          <w:color w:val="000000" w:themeColor="text1"/>
        </w:rPr>
        <w:t>British dancers</w:t>
      </w:r>
      <w:r w:rsidR="007F2EF1" w:rsidRPr="00255527">
        <w:rPr>
          <w:color w:val="000000" w:themeColor="text1"/>
        </w:rPr>
        <w:t xml:space="preserve"> </w:t>
      </w:r>
      <w:r w:rsidR="00E02BB3" w:rsidRPr="00255527">
        <w:rPr>
          <w:color w:val="000000" w:themeColor="text1"/>
        </w:rPr>
        <w:t>and</w:t>
      </w:r>
      <w:r w:rsidR="00006DE2" w:rsidRPr="00255527">
        <w:rPr>
          <w:color w:val="000000" w:themeColor="text1"/>
        </w:rPr>
        <w:t xml:space="preserve"> </w:t>
      </w:r>
      <w:r w:rsidR="00E02BB3" w:rsidRPr="00255527">
        <w:rPr>
          <w:color w:val="000000" w:themeColor="text1"/>
        </w:rPr>
        <w:t xml:space="preserve">sustain </w:t>
      </w:r>
      <w:r w:rsidR="004C1A3C" w:rsidRPr="00255527">
        <w:rPr>
          <w:color w:val="000000" w:themeColor="text1"/>
        </w:rPr>
        <w:t xml:space="preserve">Diaghilev’s </w:t>
      </w:r>
      <w:r w:rsidR="00470E54" w:rsidRPr="00255527">
        <w:rPr>
          <w:color w:val="000000" w:themeColor="text1"/>
        </w:rPr>
        <w:t>legacy</w:t>
      </w:r>
      <w:r w:rsidR="00E02BB3" w:rsidRPr="00255527">
        <w:rPr>
          <w:color w:val="000000" w:themeColor="text1"/>
        </w:rPr>
        <w:t xml:space="preserve">, </w:t>
      </w:r>
      <w:r w:rsidR="005B1451" w:rsidRPr="00255527">
        <w:rPr>
          <w:color w:val="000000" w:themeColor="text1"/>
        </w:rPr>
        <w:t>this group</w:t>
      </w:r>
      <w:r w:rsidR="00E02BB3" w:rsidRPr="00255527">
        <w:rPr>
          <w:color w:val="000000" w:themeColor="text1"/>
        </w:rPr>
        <w:t xml:space="preserve"> established </w:t>
      </w:r>
      <w:r w:rsidR="008E5393" w:rsidRPr="00255527">
        <w:rPr>
          <w:color w:val="000000" w:themeColor="text1"/>
        </w:rPr>
        <w:t>the</w:t>
      </w:r>
      <w:r w:rsidR="00E02BB3" w:rsidRPr="00255527">
        <w:rPr>
          <w:color w:val="000000" w:themeColor="text1"/>
        </w:rPr>
        <w:t xml:space="preserve"> Camargo Society</w:t>
      </w:r>
      <w:r w:rsidR="005B1451" w:rsidRPr="00255527">
        <w:rPr>
          <w:color w:val="000000" w:themeColor="text1"/>
        </w:rPr>
        <w:t xml:space="preserve">, a </w:t>
      </w:r>
      <w:r w:rsidR="00E02BB3" w:rsidRPr="00255527">
        <w:rPr>
          <w:color w:val="000000" w:themeColor="text1"/>
        </w:rPr>
        <w:t xml:space="preserve">subscription-based </w:t>
      </w:r>
      <w:r w:rsidR="005B1451" w:rsidRPr="00255527">
        <w:rPr>
          <w:color w:val="000000" w:themeColor="text1"/>
        </w:rPr>
        <w:t xml:space="preserve">association that </w:t>
      </w:r>
      <w:r w:rsidR="008D24DF" w:rsidRPr="00255527">
        <w:rPr>
          <w:color w:val="000000" w:themeColor="text1"/>
        </w:rPr>
        <w:t>sponsored</w:t>
      </w:r>
      <w:r w:rsidR="007F2EF1" w:rsidRPr="00255527">
        <w:rPr>
          <w:color w:val="000000" w:themeColor="text1"/>
        </w:rPr>
        <w:t xml:space="preserve"> occasional</w:t>
      </w:r>
      <w:r w:rsidR="00DF2C4C" w:rsidRPr="00255527">
        <w:rPr>
          <w:color w:val="000000" w:themeColor="text1"/>
        </w:rPr>
        <w:t xml:space="preserve"> ballet programs at West End theatres</w:t>
      </w:r>
      <w:r w:rsidR="00C37288">
        <w:rPr>
          <w:color w:val="000000" w:themeColor="text1"/>
        </w:rPr>
        <w:t xml:space="preserve"> from 1930 until 1933</w:t>
      </w:r>
      <w:r w:rsidR="00925897" w:rsidRPr="00255527">
        <w:rPr>
          <w:color w:val="000000" w:themeColor="text1"/>
        </w:rPr>
        <w:t>.</w:t>
      </w:r>
      <w:r w:rsidR="00C37288">
        <w:rPr>
          <w:color w:val="000000" w:themeColor="text1"/>
        </w:rPr>
        <w:t xml:space="preserve"> </w:t>
      </w:r>
      <w:r w:rsidR="00F93CF4">
        <w:rPr>
          <w:color w:val="000000" w:themeColor="text1"/>
        </w:rPr>
        <w:t>They</w:t>
      </w:r>
      <w:r w:rsidR="00C37288">
        <w:rPr>
          <w:color w:val="000000" w:themeColor="text1"/>
        </w:rPr>
        <w:t xml:space="preserve"> also threw their support behind the Ballet Club (renamed Ballet Rambert in 1934) and the Vic-Wells Ballet, two</w:t>
      </w:r>
      <w:r w:rsidR="006464DF">
        <w:rPr>
          <w:color w:val="000000" w:themeColor="text1"/>
        </w:rPr>
        <w:t xml:space="preserve"> </w:t>
      </w:r>
      <w:r w:rsidR="00C37288">
        <w:rPr>
          <w:color w:val="000000" w:themeColor="text1"/>
        </w:rPr>
        <w:t xml:space="preserve">companies </w:t>
      </w:r>
      <w:r w:rsidR="006464DF">
        <w:rPr>
          <w:color w:val="000000" w:themeColor="text1"/>
        </w:rPr>
        <w:t>founded</w:t>
      </w:r>
      <w:r w:rsidR="00C37288">
        <w:rPr>
          <w:color w:val="000000" w:themeColor="text1"/>
        </w:rPr>
        <w:t xml:space="preserve"> in London in the early 1930s. </w:t>
      </w:r>
      <w:r w:rsidR="00271AE9">
        <w:rPr>
          <w:color w:val="000000" w:themeColor="text1"/>
        </w:rPr>
        <w:t xml:space="preserve">Throughout the </w:t>
      </w:r>
      <w:r w:rsidR="00207E73">
        <w:rPr>
          <w:color w:val="000000" w:themeColor="text1"/>
        </w:rPr>
        <w:t>decade</w:t>
      </w:r>
      <w:r w:rsidR="00271AE9">
        <w:rPr>
          <w:color w:val="000000" w:themeColor="text1"/>
        </w:rPr>
        <w:t>, all</w:t>
      </w:r>
      <w:r w:rsidR="00C37288">
        <w:rPr>
          <w:color w:val="000000" w:themeColor="text1"/>
        </w:rPr>
        <w:t xml:space="preserve"> three </w:t>
      </w:r>
      <w:r w:rsidR="00F93CF4">
        <w:rPr>
          <w:color w:val="000000" w:themeColor="text1"/>
        </w:rPr>
        <w:t xml:space="preserve">of these </w:t>
      </w:r>
      <w:r w:rsidR="00C37288">
        <w:rPr>
          <w:color w:val="000000" w:themeColor="text1"/>
        </w:rPr>
        <w:t xml:space="preserve">organizations </w:t>
      </w:r>
      <w:r w:rsidR="00F93CF4">
        <w:rPr>
          <w:color w:val="000000" w:themeColor="text1"/>
        </w:rPr>
        <w:t>produced</w:t>
      </w:r>
      <w:r w:rsidR="00C37288">
        <w:rPr>
          <w:color w:val="000000" w:themeColor="text1"/>
        </w:rPr>
        <w:t xml:space="preserve"> </w:t>
      </w:r>
      <w:r w:rsidR="00271AE9">
        <w:rPr>
          <w:color w:val="000000" w:themeColor="text1"/>
        </w:rPr>
        <w:t xml:space="preserve">new </w:t>
      </w:r>
      <w:r w:rsidR="00F93CF4">
        <w:rPr>
          <w:color w:val="000000" w:themeColor="text1"/>
        </w:rPr>
        <w:t>ballets which</w:t>
      </w:r>
      <w:r w:rsidR="00C37288">
        <w:rPr>
          <w:color w:val="000000" w:themeColor="text1"/>
        </w:rPr>
        <w:t xml:space="preserve"> featured British dancers and, following Diaghilev’s collaborative model, united British choreographers, visual artists, and composers.</w:t>
      </w:r>
      <w:r w:rsidR="00A852C6">
        <w:rPr>
          <w:color w:val="000000" w:themeColor="text1"/>
        </w:rPr>
        <w:t xml:space="preserve"> Thus, a</w:t>
      </w:r>
      <w:r w:rsidR="00FA31AB">
        <w:rPr>
          <w:color w:val="000000" w:themeColor="text1"/>
        </w:rPr>
        <w:t xml:space="preserve">n invented </w:t>
      </w:r>
      <w:r w:rsidR="00A852C6">
        <w:rPr>
          <w:color w:val="000000" w:themeColor="text1"/>
        </w:rPr>
        <w:t xml:space="preserve">tradition of “British ballet” – cast as a serious, elevated, </w:t>
      </w:r>
      <w:r w:rsidR="00A852C6" w:rsidRPr="0040666A">
        <w:rPr>
          <w:color w:val="000000" w:themeColor="text1"/>
        </w:rPr>
        <w:t>homegrown</w:t>
      </w:r>
      <w:r w:rsidR="00A852C6">
        <w:rPr>
          <w:color w:val="000000" w:themeColor="text1"/>
        </w:rPr>
        <w:t xml:space="preserve"> art – started to materialize.</w:t>
      </w:r>
    </w:p>
    <w:p w14:paraId="07AA6ED3" w14:textId="2C12709E" w:rsidR="00390F98" w:rsidRDefault="00691941" w:rsidP="00390F98">
      <w:pPr>
        <w:spacing w:line="480" w:lineRule="auto"/>
        <w:ind w:firstLine="720"/>
        <w:rPr>
          <w:color w:val="000000" w:themeColor="text1"/>
        </w:rPr>
      </w:pPr>
      <w:r>
        <w:rPr>
          <w:color w:val="000000" w:themeColor="text1"/>
        </w:rPr>
        <w:t>Yet while</w:t>
      </w:r>
      <w:r w:rsidR="006861CE">
        <w:rPr>
          <w:color w:val="000000" w:themeColor="text1"/>
        </w:rPr>
        <w:t xml:space="preserve"> this </w:t>
      </w:r>
      <w:r w:rsidR="0040666A">
        <w:rPr>
          <w:color w:val="000000" w:themeColor="text1"/>
        </w:rPr>
        <w:t>lofty</w:t>
      </w:r>
      <w:r w:rsidR="00F6710F">
        <w:rPr>
          <w:color w:val="000000" w:themeColor="text1"/>
        </w:rPr>
        <w:t xml:space="preserve"> </w:t>
      </w:r>
      <w:r w:rsidR="00FA31AB">
        <w:rPr>
          <w:color w:val="000000" w:themeColor="text1"/>
        </w:rPr>
        <w:t>artistic movement foregrounded British artists,</w:t>
      </w:r>
      <w:r w:rsidR="00F6710F">
        <w:rPr>
          <w:color w:val="000000" w:themeColor="text1"/>
        </w:rPr>
        <w:t xml:space="preserve"> its creative output</w:t>
      </w:r>
      <w:r>
        <w:rPr>
          <w:color w:val="000000" w:themeColor="text1"/>
        </w:rPr>
        <w:t xml:space="preserve"> </w:t>
      </w:r>
      <w:r w:rsidR="00F35A3B">
        <w:rPr>
          <w:color w:val="000000" w:themeColor="text1"/>
        </w:rPr>
        <w:t>assimilated</w:t>
      </w:r>
      <w:r w:rsidR="006861CE">
        <w:rPr>
          <w:color w:val="000000" w:themeColor="text1"/>
        </w:rPr>
        <w:t xml:space="preserve"> a </w:t>
      </w:r>
      <w:r>
        <w:rPr>
          <w:color w:val="000000" w:themeColor="text1"/>
        </w:rPr>
        <w:t xml:space="preserve">surprisingly </w:t>
      </w:r>
      <w:r w:rsidR="006861CE">
        <w:rPr>
          <w:color w:val="000000" w:themeColor="text1"/>
        </w:rPr>
        <w:t xml:space="preserve">wide range of </w:t>
      </w:r>
      <w:r w:rsidR="00F6710F">
        <w:rPr>
          <w:color w:val="000000" w:themeColor="text1"/>
        </w:rPr>
        <w:t xml:space="preserve">popular and international – and especially Russian – </w:t>
      </w:r>
      <w:r w:rsidR="0040666A">
        <w:rPr>
          <w:color w:val="000000" w:themeColor="text1"/>
        </w:rPr>
        <w:t>sources</w:t>
      </w:r>
      <w:r w:rsidR="00F6710F">
        <w:rPr>
          <w:color w:val="000000" w:themeColor="text1"/>
        </w:rPr>
        <w:t>.</w:t>
      </w:r>
      <w:r w:rsidR="00973C63">
        <w:rPr>
          <w:color w:val="000000" w:themeColor="text1"/>
        </w:rPr>
        <w:t xml:space="preserve"> Dramatic ballets by </w:t>
      </w:r>
      <w:r w:rsidR="00F6710F">
        <w:rPr>
          <w:color w:val="000000" w:themeColor="text1"/>
        </w:rPr>
        <w:t>Ninette de Valois, the terse Anglo-Irish founder of the Vic-Wells Ballet,</w:t>
      </w:r>
      <w:r w:rsidR="00973C63">
        <w:rPr>
          <w:color w:val="000000" w:themeColor="text1"/>
        </w:rPr>
        <w:t xml:space="preserve"> </w:t>
      </w:r>
      <w:r w:rsidR="00F6710F">
        <w:rPr>
          <w:color w:val="000000" w:themeColor="text1"/>
        </w:rPr>
        <w:t>merged classical steps with</w:t>
      </w:r>
      <w:r w:rsidR="0040666A">
        <w:rPr>
          <w:color w:val="000000" w:themeColor="text1"/>
        </w:rPr>
        <w:t xml:space="preserve"> English</w:t>
      </w:r>
      <w:r w:rsidR="00F6710F">
        <w:rPr>
          <w:color w:val="000000" w:themeColor="text1"/>
        </w:rPr>
        <w:t xml:space="preserve"> folk dance</w:t>
      </w:r>
      <w:r w:rsidR="0040666A">
        <w:rPr>
          <w:color w:val="000000" w:themeColor="text1"/>
        </w:rPr>
        <w:t>s</w:t>
      </w:r>
      <w:r w:rsidR="00F6710F">
        <w:rPr>
          <w:color w:val="000000" w:themeColor="text1"/>
        </w:rPr>
        <w:t xml:space="preserve"> and Central European expressionism. Frederick Ashton, a witty “Bright Young Thing” and </w:t>
      </w:r>
      <w:r w:rsidR="00973C63">
        <w:rPr>
          <w:color w:val="000000" w:themeColor="text1"/>
        </w:rPr>
        <w:t xml:space="preserve">a lyrical, </w:t>
      </w:r>
      <w:r w:rsidR="003F6E0D">
        <w:rPr>
          <w:color w:val="000000" w:themeColor="text1"/>
        </w:rPr>
        <w:t>romantic classicist</w:t>
      </w:r>
      <w:r w:rsidR="00F6710F">
        <w:rPr>
          <w:color w:val="000000" w:themeColor="text1"/>
        </w:rPr>
        <w:t>,</w:t>
      </w:r>
      <w:r w:rsidR="00973C63">
        <w:rPr>
          <w:color w:val="000000" w:themeColor="text1"/>
        </w:rPr>
        <w:t xml:space="preserve"> drew on prevalent social dances, American jazz and tap, and nostalgic visions of France, Italy, and Ancient Greece. The somber Antony Tudor</w:t>
      </w:r>
      <w:r w:rsidR="001E58CF">
        <w:rPr>
          <w:color w:val="000000" w:themeColor="text1"/>
        </w:rPr>
        <w:t xml:space="preserve"> trudged from his day job at the Smithfield meat market to Ballet Rambert’s studios</w:t>
      </w:r>
      <w:r w:rsidR="007716C6">
        <w:rPr>
          <w:color w:val="000000" w:themeColor="text1"/>
        </w:rPr>
        <w:t>, where he</w:t>
      </w:r>
      <w:r w:rsidR="001E58CF">
        <w:rPr>
          <w:color w:val="000000" w:themeColor="text1"/>
        </w:rPr>
        <w:t xml:space="preserve"> </w:t>
      </w:r>
      <w:r w:rsidR="007716C6">
        <w:rPr>
          <w:color w:val="000000" w:themeColor="text1"/>
        </w:rPr>
        <w:t>created</w:t>
      </w:r>
      <w:r w:rsidR="001E58CF">
        <w:rPr>
          <w:color w:val="000000" w:themeColor="text1"/>
        </w:rPr>
        <w:t xml:space="preserve"> ballets rooted in innovative methods of psychological exploration </w:t>
      </w:r>
      <w:r w:rsidR="007716C6">
        <w:rPr>
          <w:color w:val="000000" w:themeColor="text1"/>
        </w:rPr>
        <w:t>that gestured to</w:t>
      </w:r>
      <w:r>
        <w:rPr>
          <w:color w:val="000000" w:themeColor="text1"/>
        </w:rPr>
        <w:t>ward</w:t>
      </w:r>
      <w:r w:rsidR="001E58CF">
        <w:rPr>
          <w:color w:val="000000" w:themeColor="text1"/>
        </w:rPr>
        <w:t xml:space="preserve"> American and German modern dance.</w:t>
      </w:r>
      <w:r w:rsidR="00F35A3B">
        <w:rPr>
          <w:color w:val="000000" w:themeColor="text1"/>
        </w:rPr>
        <w:t xml:space="preserve"> Strapped for cash and wanting</w:t>
      </w:r>
      <w:r w:rsidR="003F6E0D">
        <w:rPr>
          <w:color w:val="000000" w:themeColor="text1"/>
        </w:rPr>
        <w:t xml:space="preserve"> more opportunities to perform</w:t>
      </w:r>
      <w:r w:rsidR="00F35A3B">
        <w:rPr>
          <w:color w:val="000000" w:themeColor="text1"/>
        </w:rPr>
        <w:t>,</w:t>
      </w:r>
      <w:r w:rsidR="003F6E0D">
        <w:rPr>
          <w:color w:val="000000" w:themeColor="text1"/>
        </w:rPr>
        <w:t xml:space="preserve"> the new generation of</w:t>
      </w:r>
      <w:r w:rsidR="00F35A3B">
        <w:rPr>
          <w:color w:val="000000" w:themeColor="text1"/>
        </w:rPr>
        <w:t xml:space="preserve"> British dancers who worked for these self-consciously “high art” groups picked up gigs in musical comedies, night-clubs, and films, absorbing different movement styles and keeping the new British ballet movement </w:t>
      </w:r>
      <w:r>
        <w:rPr>
          <w:color w:val="000000" w:themeColor="text1"/>
        </w:rPr>
        <w:t>connected to</w:t>
      </w:r>
      <w:r w:rsidR="003F6E0D">
        <w:rPr>
          <w:color w:val="000000" w:themeColor="text1"/>
        </w:rPr>
        <w:t xml:space="preserve"> commercial entertainment.</w:t>
      </w:r>
    </w:p>
    <w:p w14:paraId="47914156" w14:textId="4940F57E" w:rsidR="00DE7610" w:rsidRDefault="003F6E0D" w:rsidP="00DE7610">
      <w:pPr>
        <w:spacing w:line="480" w:lineRule="auto"/>
        <w:ind w:firstLine="720"/>
        <w:rPr>
          <w:b/>
          <w:bCs/>
          <w:color w:val="FF0000"/>
        </w:rPr>
      </w:pPr>
      <w:r>
        <w:rPr>
          <w:color w:val="000000" w:themeColor="text1"/>
        </w:rPr>
        <w:t xml:space="preserve">Furthermore, the Camargo Society, Ballet Rambert, and the Vic-Wells Ballet invited Diaghilev’s Russian artists to perform with and coach British dancers </w:t>
      </w:r>
      <w:r w:rsidR="00726A71">
        <w:rPr>
          <w:color w:val="000000" w:themeColor="text1"/>
        </w:rPr>
        <w:t>as well as</w:t>
      </w:r>
      <w:r>
        <w:rPr>
          <w:color w:val="000000" w:themeColor="text1"/>
        </w:rPr>
        <w:t xml:space="preserve"> stage Ballets Russes productions. The émigré </w:t>
      </w:r>
      <w:r w:rsidR="0078563A" w:rsidRPr="00255527">
        <w:rPr>
          <w:color w:val="000000" w:themeColor="text1"/>
          <w:highlight w:val="white"/>
        </w:rPr>
        <w:t xml:space="preserve">Nicholas Sergeyev, the former </w:t>
      </w:r>
      <w:r w:rsidR="0078563A" w:rsidRPr="00255527">
        <w:rPr>
          <w:i/>
          <w:color w:val="000000" w:themeColor="text1"/>
          <w:highlight w:val="white"/>
        </w:rPr>
        <w:t>regisseur</w:t>
      </w:r>
      <w:r w:rsidR="0078563A" w:rsidRPr="00255527">
        <w:rPr>
          <w:color w:val="000000" w:themeColor="text1"/>
          <w:highlight w:val="white"/>
        </w:rPr>
        <w:t xml:space="preserve"> and chief rehearsal master of the Imperial Ballet in St. Petersburg,</w:t>
      </w:r>
      <w:r>
        <w:rPr>
          <w:color w:val="000000" w:themeColor="text1"/>
        </w:rPr>
        <w:t xml:space="preserve"> also </w:t>
      </w:r>
      <w:r w:rsidR="00726A71">
        <w:rPr>
          <w:color w:val="000000" w:themeColor="text1"/>
        </w:rPr>
        <w:t>produced</w:t>
      </w:r>
      <w:r>
        <w:rPr>
          <w:color w:val="000000" w:themeColor="text1"/>
        </w:rPr>
        <w:t xml:space="preserve"> versions of the Russian </w:t>
      </w:r>
      <w:r w:rsidR="00726A71">
        <w:rPr>
          <w:color w:val="000000" w:themeColor="text1"/>
        </w:rPr>
        <w:t xml:space="preserve">classics </w:t>
      </w:r>
      <w:r w:rsidR="0078563A" w:rsidRPr="00255527">
        <w:rPr>
          <w:i/>
          <w:color w:val="000000" w:themeColor="text1"/>
          <w:highlight w:val="white"/>
        </w:rPr>
        <w:t xml:space="preserve">Giselle </w:t>
      </w:r>
      <w:r w:rsidR="0078563A" w:rsidRPr="00255527">
        <w:rPr>
          <w:color w:val="000000" w:themeColor="text1"/>
          <w:highlight w:val="white"/>
        </w:rPr>
        <w:t>(1841/1854)</w:t>
      </w:r>
      <w:r w:rsidR="0078563A" w:rsidRPr="00255527">
        <w:rPr>
          <w:i/>
          <w:color w:val="000000" w:themeColor="text1"/>
          <w:highlight w:val="white"/>
        </w:rPr>
        <w:t xml:space="preserve">, Coppélia </w:t>
      </w:r>
      <w:r w:rsidR="0078563A" w:rsidRPr="00255527">
        <w:rPr>
          <w:color w:val="000000" w:themeColor="text1"/>
          <w:highlight w:val="white"/>
        </w:rPr>
        <w:t>(1870)</w:t>
      </w:r>
      <w:r w:rsidR="0078563A" w:rsidRPr="00255527">
        <w:rPr>
          <w:i/>
          <w:color w:val="000000" w:themeColor="text1"/>
          <w:highlight w:val="white"/>
        </w:rPr>
        <w:t xml:space="preserve">, </w:t>
      </w:r>
      <w:r w:rsidR="00C358B7" w:rsidRPr="00255527">
        <w:rPr>
          <w:i/>
          <w:color w:val="000000" w:themeColor="text1"/>
          <w:highlight w:val="white"/>
        </w:rPr>
        <w:t>The Sleeping Beauty</w:t>
      </w:r>
      <w:r w:rsidR="00C358B7" w:rsidRPr="00255527">
        <w:rPr>
          <w:color w:val="000000" w:themeColor="text1"/>
          <w:highlight w:val="white"/>
        </w:rPr>
        <w:t xml:space="preserve"> (1890), </w:t>
      </w:r>
      <w:r w:rsidR="0078563A" w:rsidRPr="00255527">
        <w:rPr>
          <w:i/>
          <w:color w:val="000000" w:themeColor="text1"/>
          <w:highlight w:val="white"/>
        </w:rPr>
        <w:t xml:space="preserve">The Nutcracker </w:t>
      </w:r>
      <w:r w:rsidR="0078563A" w:rsidRPr="00255527">
        <w:rPr>
          <w:color w:val="000000" w:themeColor="text1"/>
          <w:highlight w:val="white"/>
        </w:rPr>
        <w:t>(1892)</w:t>
      </w:r>
      <w:r w:rsidR="0078563A" w:rsidRPr="00255527">
        <w:rPr>
          <w:i/>
          <w:color w:val="000000" w:themeColor="text1"/>
          <w:highlight w:val="white"/>
        </w:rPr>
        <w:t xml:space="preserve">, </w:t>
      </w:r>
      <w:r w:rsidR="0078563A" w:rsidRPr="00255527">
        <w:rPr>
          <w:color w:val="000000" w:themeColor="text1"/>
          <w:highlight w:val="white"/>
        </w:rPr>
        <w:t xml:space="preserve">and </w:t>
      </w:r>
      <w:r w:rsidR="0078563A" w:rsidRPr="00255527">
        <w:rPr>
          <w:i/>
          <w:color w:val="000000" w:themeColor="text1"/>
          <w:highlight w:val="white"/>
        </w:rPr>
        <w:t xml:space="preserve">Swan Lake </w:t>
      </w:r>
      <w:r w:rsidR="0078563A" w:rsidRPr="00255527">
        <w:rPr>
          <w:color w:val="000000" w:themeColor="text1"/>
          <w:highlight w:val="white"/>
        </w:rPr>
        <w:t>(1895)</w:t>
      </w:r>
      <w:r>
        <w:rPr>
          <w:color w:val="000000" w:themeColor="text1"/>
        </w:rPr>
        <w:t xml:space="preserve"> for these groups. </w:t>
      </w:r>
      <w:r w:rsidR="007151D6">
        <w:rPr>
          <w:color w:val="000000" w:themeColor="text1"/>
        </w:rPr>
        <w:t>While helping</w:t>
      </w:r>
      <w:r w:rsidR="00390F98">
        <w:rPr>
          <w:color w:val="000000" w:themeColor="text1"/>
        </w:rPr>
        <w:t xml:space="preserve"> British ballet </w:t>
      </w:r>
      <w:r w:rsidR="007151D6">
        <w:rPr>
          <w:color w:val="000000" w:themeColor="text1"/>
        </w:rPr>
        <w:t>lay claim to</w:t>
      </w:r>
      <w:r w:rsidR="00390F98">
        <w:rPr>
          <w:color w:val="000000" w:themeColor="text1"/>
        </w:rPr>
        <w:t xml:space="preserve"> an exalted heritage, </w:t>
      </w:r>
      <w:r w:rsidR="007151D6">
        <w:rPr>
          <w:color w:val="000000" w:themeColor="text1"/>
        </w:rPr>
        <w:t>these artists</w:t>
      </w:r>
      <w:r w:rsidR="00390F98">
        <w:rPr>
          <w:color w:val="000000" w:themeColor="text1"/>
        </w:rPr>
        <w:t xml:space="preserve"> </w:t>
      </w:r>
      <w:r w:rsidR="004276BA">
        <w:rPr>
          <w:color w:val="000000" w:themeColor="text1"/>
        </w:rPr>
        <w:t xml:space="preserve">transformed British dancers and companies into unexpected vehicles for </w:t>
      </w:r>
      <w:r w:rsidR="009916D2">
        <w:rPr>
          <w:color w:val="000000" w:themeColor="text1"/>
        </w:rPr>
        <w:t>preserving pre-</w:t>
      </w:r>
      <w:r w:rsidR="0073143F">
        <w:rPr>
          <w:color w:val="000000" w:themeColor="text1"/>
        </w:rPr>
        <w:t>r</w:t>
      </w:r>
      <w:r w:rsidR="009916D2">
        <w:rPr>
          <w:color w:val="000000" w:themeColor="text1"/>
        </w:rPr>
        <w:t xml:space="preserve">evolutionary Russian </w:t>
      </w:r>
      <w:r w:rsidR="00726A71">
        <w:rPr>
          <w:color w:val="000000" w:themeColor="text1"/>
        </w:rPr>
        <w:t>culture,</w:t>
      </w:r>
      <w:r w:rsidR="004276BA">
        <w:rPr>
          <w:color w:val="000000" w:themeColor="text1"/>
        </w:rPr>
        <w:t xml:space="preserve"> </w:t>
      </w:r>
      <w:r w:rsidR="009916D2">
        <w:rPr>
          <w:color w:val="000000" w:themeColor="text1"/>
        </w:rPr>
        <w:t xml:space="preserve">enlivening and </w:t>
      </w:r>
      <w:r w:rsidR="004276BA">
        <w:rPr>
          <w:color w:val="000000" w:themeColor="text1"/>
        </w:rPr>
        <w:t xml:space="preserve">extending what historian Marc </w:t>
      </w:r>
      <w:proofErr w:type="spellStart"/>
      <w:r w:rsidR="004276BA">
        <w:rPr>
          <w:color w:val="000000" w:themeColor="text1"/>
        </w:rPr>
        <w:t>Raeff</w:t>
      </w:r>
      <w:proofErr w:type="spellEnd"/>
      <w:r w:rsidR="004276BA">
        <w:rPr>
          <w:color w:val="000000" w:themeColor="text1"/>
        </w:rPr>
        <w:t xml:space="preserve"> </w:t>
      </w:r>
      <w:r w:rsidR="00726A71">
        <w:rPr>
          <w:color w:val="000000" w:themeColor="text1"/>
        </w:rPr>
        <w:t>calls</w:t>
      </w:r>
      <w:r w:rsidR="004276BA">
        <w:rPr>
          <w:color w:val="000000" w:themeColor="text1"/>
        </w:rPr>
        <w:t xml:space="preserve"> a non-Soviet “Russia Abroad</w:t>
      </w:r>
      <w:r w:rsidR="00752074" w:rsidRPr="00255527">
        <w:rPr>
          <w:color w:val="000000" w:themeColor="text1"/>
        </w:rPr>
        <w:t>.</w:t>
      </w:r>
      <w:r w:rsidR="002009EE" w:rsidRPr="00255527">
        <w:rPr>
          <w:color w:val="000000" w:themeColor="text1"/>
        </w:rPr>
        <w:t>”</w:t>
      </w:r>
      <w:r w:rsidR="002009EE" w:rsidRPr="00255527">
        <w:rPr>
          <w:rStyle w:val="FootnoteReference"/>
          <w:color w:val="000000" w:themeColor="text1"/>
        </w:rPr>
        <w:footnoteReference w:id="5"/>
      </w:r>
    </w:p>
    <w:p w14:paraId="7C96F81E" w14:textId="5D6E27ED" w:rsidR="00B466D8" w:rsidRDefault="00D444E7" w:rsidP="00B466D8">
      <w:pPr>
        <w:spacing w:line="480" w:lineRule="auto"/>
        <w:ind w:firstLine="720"/>
        <w:rPr>
          <w:color w:val="000000" w:themeColor="text1"/>
        </w:rPr>
      </w:pPr>
      <w:r>
        <w:rPr>
          <w:color w:val="000000" w:themeColor="text1"/>
        </w:rPr>
        <w:t>That</w:t>
      </w:r>
      <w:r w:rsidR="00DE7610">
        <w:rPr>
          <w:color w:val="000000" w:themeColor="text1"/>
        </w:rPr>
        <w:t xml:space="preserve"> British ballet had not coalesced around especially “British” subject matter or a particular movement idiom by the end </w:t>
      </w:r>
      <w:r w:rsidR="00E37908">
        <w:rPr>
          <w:color w:val="000000" w:themeColor="text1"/>
        </w:rPr>
        <w:t xml:space="preserve">of the </w:t>
      </w:r>
      <w:r w:rsidR="00DE7610">
        <w:rPr>
          <w:color w:val="000000" w:themeColor="text1"/>
        </w:rPr>
        <w:t xml:space="preserve">decade did not prevent </w:t>
      </w:r>
      <w:r w:rsidR="00D62815">
        <w:rPr>
          <w:color w:val="000000" w:themeColor="text1"/>
        </w:rPr>
        <w:t xml:space="preserve">an </w:t>
      </w:r>
      <w:r w:rsidR="00DE7610">
        <w:rPr>
          <w:color w:val="000000" w:themeColor="text1"/>
        </w:rPr>
        <w:t xml:space="preserve">onslaught of new books and articles </w:t>
      </w:r>
      <w:r w:rsidR="00D62815">
        <w:rPr>
          <w:color w:val="000000" w:themeColor="text1"/>
        </w:rPr>
        <w:t>from attempting</w:t>
      </w:r>
      <w:r w:rsidR="00DE7610">
        <w:rPr>
          <w:color w:val="000000" w:themeColor="text1"/>
        </w:rPr>
        <w:t xml:space="preserve"> to </w:t>
      </w:r>
      <w:r w:rsidR="00B466D8">
        <w:rPr>
          <w:color w:val="000000" w:themeColor="text1"/>
        </w:rPr>
        <w:t>historicize and demarcate</w:t>
      </w:r>
      <w:r w:rsidR="00DE7610">
        <w:rPr>
          <w:color w:val="000000" w:themeColor="text1"/>
        </w:rPr>
        <w:t xml:space="preserve"> </w:t>
      </w:r>
      <w:r w:rsidR="00656064">
        <w:rPr>
          <w:color w:val="000000" w:themeColor="text1"/>
        </w:rPr>
        <w:t>it</w:t>
      </w:r>
      <w:r w:rsidR="00DE7610">
        <w:rPr>
          <w:color w:val="000000" w:themeColor="text1"/>
        </w:rPr>
        <w:t>.</w:t>
      </w:r>
      <w:r w:rsidR="00D62815">
        <w:rPr>
          <w:color w:val="000000" w:themeColor="text1"/>
        </w:rPr>
        <w:t xml:space="preserve"> Arnold Haskell, the most </w:t>
      </w:r>
      <w:r w:rsidR="006E7380">
        <w:rPr>
          <w:color w:val="000000" w:themeColor="text1"/>
        </w:rPr>
        <w:t>prominent</w:t>
      </w:r>
      <w:r w:rsidR="00A05B6E">
        <w:rPr>
          <w:color w:val="000000" w:themeColor="text1"/>
        </w:rPr>
        <w:t xml:space="preserve"> twentieth-century British writer on dance, lead </w:t>
      </w:r>
      <w:r w:rsidR="00656064">
        <w:rPr>
          <w:color w:val="000000" w:themeColor="text1"/>
        </w:rPr>
        <w:t>this</w:t>
      </w:r>
      <w:r w:rsidR="00A05B6E">
        <w:rPr>
          <w:color w:val="000000" w:themeColor="text1"/>
        </w:rPr>
        <w:t xml:space="preserve"> </w:t>
      </w:r>
      <w:r w:rsidR="00D07ECD">
        <w:rPr>
          <w:color w:val="000000" w:themeColor="text1"/>
        </w:rPr>
        <w:t>charge</w:t>
      </w:r>
      <w:r w:rsidR="00A05B6E">
        <w:rPr>
          <w:color w:val="000000" w:themeColor="text1"/>
        </w:rPr>
        <w:t xml:space="preserve">. </w:t>
      </w:r>
      <w:r w:rsidR="00D07ECD">
        <w:rPr>
          <w:color w:val="000000" w:themeColor="text1"/>
        </w:rPr>
        <w:t>Through</w:t>
      </w:r>
      <w:r>
        <w:rPr>
          <w:color w:val="000000" w:themeColor="text1"/>
        </w:rPr>
        <w:t xml:space="preserve"> innumerable </w:t>
      </w:r>
      <w:r w:rsidR="00A05B6E">
        <w:rPr>
          <w:color w:val="000000" w:themeColor="text1"/>
        </w:rPr>
        <w:t>popular publication</w:t>
      </w:r>
      <w:r>
        <w:rPr>
          <w:color w:val="000000" w:themeColor="text1"/>
        </w:rPr>
        <w:t xml:space="preserve">s, Haskell </w:t>
      </w:r>
      <w:r w:rsidR="00270F92">
        <w:rPr>
          <w:color w:val="000000" w:themeColor="text1"/>
        </w:rPr>
        <w:t>created</w:t>
      </w:r>
      <w:r>
        <w:rPr>
          <w:color w:val="000000" w:themeColor="text1"/>
        </w:rPr>
        <w:t xml:space="preserve"> a sweeping history for British ballet </w:t>
      </w:r>
      <w:r w:rsidR="00A05B6E">
        <w:rPr>
          <w:color w:val="000000" w:themeColor="text1"/>
        </w:rPr>
        <w:t>– a</w:t>
      </w:r>
      <w:r>
        <w:rPr>
          <w:color w:val="000000" w:themeColor="text1"/>
        </w:rPr>
        <w:t xml:space="preserve"> narrow</w:t>
      </w:r>
      <w:r w:rsidR="00A05B6E">
        <w:rPr>
          <w:color w:val="000000" w:themeColor="text1"/>
        </w:rPr>
        <w:t xml:space="preserve"> narrative</w:t>
      </w:r>
      <w:r>
        <w:rPr>
          <w:color w:val="000000" w:themeColor="text1"/>
        </w:rPr>
        <w:t xml:space="preserve"> </w:t>
      </w:r>
      <w:r w:rsidR="000D30A7">
        <w:rPr>
          <w:color w:val="000000" w:themeColor="text1"/>
        </w:rPr>
        <w:t>that</w:t>
      </w:r>
      <w:r>
        <w:rPr>
          <w:color w:val="000000" w:themeColor="text1"/>
        </w:rPr>
        <w:t xml:space="preserve"> </w:t>
      </w:r>
      <w:r w:rsidR="00D07ECD">
        <w:rPr>
          <w:color w:val="000000" w:themeColor="text1"/>
        </w:rPr>
        <w:t>downplayed</w:t>
      </w:r>
      <w:r>
        <w:rPr>
          <w:color w:val="000000" w:themeColor="text1"/>
        </w:rPr>
        <w:t xml:space="preserve"> the </w:t>
      </w:r>
      <w:r w:rsidR="00656064">
        <w:rPr>
          <w:color w:val="000000" w:themeColor="text1"/>
        </w:rPr>
        <w:t>movement’s</w:t>
      </w:r>
      <w:r>
        <w:rPr>
          <w:color w:val="000000" w:themeColor="text1"/>
        </w:rPr>
        <w:t xml:space="preserve"> popular past and </w:t>
      </w:r>
      <w:r w:rsidR="00D07ECD">
        <w:rPr>
          <w:color w:val="000000" w:themeColor="text1"/>
        </w:rPr>
        <w:t>underscored</w:t>
      </w:r>
      <w:r>
        <w:rPr>
          <w:color w:val="000000" w:themeColor="text1"/>
        </w:rPr>
        <w:t xml:space="preserve"> it</w:t>
      </w:r>
      <w:r w:rsidR="00E37908">
        <w:rPr>
          <w:color w:val="000000" w:themeColor="text1"/>
        </w:rPr>
        <w:t>s</w:t>
      </w:r>
      <w:r>
        <w:rPr>
          <w:color w:val="000000" w:themeColor="text1"/>
        </w:rPr>
        <w:t xml:space="preserve"> aristocratic origins. </w:t>
      </w:r>
      <w:r w:rsidR="005E72E9">
        <w:rPr>
          <w:color w:val="000000" w:themeColor="text1"/>
        </w:rPr>
        <w:t>Giving British ballet intellectual foundations, his</w:t>
      </w:r>
      <w:r w:rsidR="00656064">
        <w:rPr>
          <w:color w:val="000000" w:themeColor="text1"/>
        </w:rPr>
        <w:t xml:space="preserve"> chronicle</w:t>
      </w:r>
      <w:r w:rsidR="00800221">
        <w:rPr>
          <w:color w:val="000000" w:themeColor="text1"/>
        </w:rPr>
        <w:t xml:space="preserve"> validated the</w:t>
      </w:r>
      <w:r w:rsidR="005E72E9">
        <w:rPr>
          <w:color w:val="000000" w:themeColor="text1"/>
        </w:rPr>
        <w:t xml:space="preserve"> movement. It</w:t>
      </w:r>
      <w:r w:rsidR="00656064">
        <w:rPr>
          <w:color w:val="000000" w:themeColor="text1"/>
        </w:rPr>
        <w:t xml:space="preserve"> also </w:t>
      </w:r>
      <w:r>
        <w:rPr>
          <w:color w:val="000000" w:themeColor="text1"/>
        </w:rPr>
        <w:t>proved so influential that</w:t>
      </w:r>
      <w:r w:rsidR="00656064">
        <w:rPr>
          <w:color w:val="000000" w:themeColor="text1"/>
        </w:rPr>
        <w:t xml:space="preserve">, </w:t>
      </w:r>
      <w:r w:rsidR="00656064" w:rsidRPr="005B542B">
        <w:rPr>
          <w:color w:val="000000" w:themeColor="text1"/>
        </w:rPr>
        <w:t>despite its flaws, contradictions, and exclusions,</w:t>
      </w:r>
      <w:r w:rsidRPr="005B542B">
        <w:rPr>
          <w:color w:val="000000" w:themeColor="text1"/>
        </w:rPr>
        <w:t xml:space="preserve"> it continues to</w:t>
      </w:r>
      <w:r w:rsidR="00A05B6E" w:rsidRPr="005B542B">
        <w:rPr>
          <w:color w:val="000000" w:themeColor="text1"/>
        </w:rPr>
        <w:t xml:space="preserve"> </w:t>
      </w:r>
      <w:r w:rsidR="00903C54" w:rsidRPr="005B542B">
        <w:rPr>
          <w:color w:val="000000" w:themeColor="text1"/>
        </w:rPr>
        <w:t xml:space="preserve">dominate </w:t>
      </w:r>
      <w:r w:rsidRPr="005B542B">
        <w:rPr>
          <w:color w:val="000000" w:themeColor="text1"/>
        </w:rPr>
        <w:t>the historiography of British dance</w:t>
      </w:r>
      <w:r w:rsidR="00903C54" w:rsidRPr="005B542B">
        <w:rPr>
          <w:color w:val="000000" w:themeColor="text1"/>
        </w:rPr>
        <w:t>.</w:t>
      </w:r>
      <w:r w:rsidR="00903C54" w:rsidRPr="005B542B">
        <w:rPr>
          <w:rStyle w:val="FootnoteReference"/>
          <w:color w:val="000000" w:themeColor="text1"/>
        </w:rPr>
        <w:footnoteReference w:id="6"/>
      </w:r>
      <w:r w:rsidR="005B542B" w:rsidRPr="005B542B">
        <w:rPr>
          <w:color w:val="000000" w:themeColor="text1"/>
        </w:rPr>
        <w:t xml:space="preserve"> </w:t>
      </w:r>
      <w:r w:rsidR="005B542B">
        <w:rPr>
          <w:color w:val="000000" w:themeColor="text1"/>
        </w:rPr>
        <w:t xml:space="preserve">Though scholars have recently </w:t>
      </w:r>
      <w:r w:rsidR="004F0FDF">
        <w:rPr>
          <w:color w:val="000000" w:themeColor="text1"/>
        </w:rPr>
        <w:t>departed</w:t>
      </w:r>
      <w:r w:rsidR="005B542B">
        <w:rPr>
          <w:color w:val="000000" w:themeColor="text1"/>
        </w:rPr>
        <w:t xml:space="preserve"> from Haskell</w:t>
      </w:r>
      <w:r w:rsidR="001F18AC">
        <w:rPr>
          <w:color w:val="000000" w:themeColor="text1"/>
        </w:rPr>
        <w:t>,</w:t>
      </w:r>
      <w:r w:rsidR="005B542B">
        <w:rPr>
          <w:color w:val="000000" w:themeColor="text1"/>
        </w:rPr>
        <w:t xml:space="preserve"> addressing</w:t>
      </w:r>
      <w:r w:rsidR="003C647C">
        <w:rPr>
          <w:color w:val="000000" w:themeColor="text1"/>
        </w:rPr>
        <w:t xml:space="preserve"> a</w:t>
      </w:r>
      <w:r w:rsidR="005B542B">
        <w:rPr>
          <w:color w:val="000000" w:themeColor="text1"/>
        </w:rPr>
        <w:t xml:space="preserve"> greater diversity of styles</w:t>
      </w:r>
      <w:r w:rsidR="001F18AC">
        <w:rPr>
          <w:color w:val="000000" w:themeColor="text1"/>
        </w:rPr>
        <w:t xml:space="preserve"> and </w:t>
      </w:r>
      <w:r w:rsidR="00196C3D">
        <w:rPr>
          <w:color w:val="000000" w:themeColor="text1"/>
        </w:rPr>
        <w:t>artists</w:t>
      </w:r>
      <w:r w:rsidR="001F18AC">
        <w:rPr>
          <w:color w:val="000000" w:themeColor="text1"/>
        </w:rPr>
        <w:t xml:space="preserve"> </w:t>
      </w:r>
      <w:r w:rsidR="004F0FDF">
        <w:rPr>
          <w:color w:val="000000" w:themeColor="text1"/>
        </w:rPr>
        <w:t>that</w:t>
      </w:r>
      <w:r w:rsidR="005B542B">
        <w:rPr>
          <w:color w:val="000000" w:themeColor="text1"/>
        </w:rPr>
        <w:t xml:space="preserve"> contributed to</w:t>
      </w:r>
      <w:r w:rsidR="00196C3D">
        <w:rPr>
          <w:color w:val="000000" w:themeColor="text1"/>
        </w:rPr>
        <w:t xml:space="preserve"> this movement</w:t>
      </w:r>
      <w:r w:rsidR="00654D8C">
        <w:rPr>
          <w:color w:val="000000" w:themeColor="text1"/>
        </w:rPr>
        <w:t xml:space="preserve">, </w:t>
      </w:r>
      <w:r w:rsidR="00044C91">
        <w:rPr>
          <w:color w:val="000000" w:themeColor="text1"/>
        </w:rPr>
        <w:t>a</w:t>
      </w:r>
      <w:r w:rsidR="005B542B">
        <w:t xml:space="preserve"> </w:t>
      </w:r>
      <w:r w:rsidR="00044C91">
        <w:t>deeper</w:t>
      </w:r>
      <w:r w:rsidR="005B542B">
        <w:t xml:space="preserve"> </w:t>
      </w:r>
      <w:r w:rsidR="005B542B" w:rsidRPr="005B542B">
        <w:t>story of early-mid twentieth century British ballet</w:t>
      </w:r>
      <w:r w:rsidR="00654D8C">
        <w:t>, attuned to all of its complexities</w:t>
      </w:r>
      <w:r w:rsidR="00044C91">
        <w:t xml:space="preserve">, </w:t>
      </w:r>
      <w:r w:rsidR="00654D8C">
        <w:t>contradictions</w:t>
      </w:r>
      <w:r w:rsidR="00446CA2">
        <w:t>,</w:t>
      </w:r>
      <w:r w:rsidR="00044C91">
        <w:t xml:space="preserve"> and entanglements with larger questions of British society and culture,</w:t>
      </w:r>
      <w:r w:rsidR="00446CA2">
        <w:t xml:space="preserve"> </w:t>
      </w:r>
      <w:r w:rsidR="00044C91">
        <w:t xml:space="preserve">needs to be </w:t>
      </w:r>
      <w:r w:rsidR="00446CA2">
        <w:t>told.</w:t>
      </w:r>
    </w:p>
    <w:p w14:paraId="59C8A44F" w14:textId="0138C160" w:rsidR="00A05B6E" w:rsidRPr="00E3096D" w:rsidRDefault="00B466D8" w:rsidP="00B466D8">
      <w:pPr>
        <w:spacing w:line="480" w:lineRule="auto"/>
        <w:ind w:firstLine="720"/>
        <w:rPr>
          <w:color w:val="000000" w:themeColor="text1"/>
        </w:rPr>
      </w:pPr>
      <w:r>
        <w:rPr>
          <w:color w:val="000000" w:themeColor="text1"/>
        </w:rPr>
        <w:t xml:space="preserve">Attempting to define British ballet, </w:t>
      </w:r>
      <w:r w:rsidR="001072A2">
        <w:rPr>
          <w:color w:val="000000" w:themeColor="text1"/>
        </w:rPr>
        <w:t xml:space="preserve">Haskell </w:t>
      </w:r>
      <w:r w:rsidR="00510CBA">
        <w:rPr>
          <w:color w:val="000000" w:themeColor="text1"/>
        </w:rPr>
        <w:t>tied</w:t>
      </w:r>
      <w:r w:rsidR="001072A2">
        <w:rPr>
          <w:color w:val="000000" w:themeColor="text1"/>
        </w:rPr>
        <w:t xml:space="preserve"> </w:t>
      </w:r>
      <w:r>
        <w:rPr>
          <w:color w:val="000000" w:themeColor="text1"/>
        </w:rPr>
        <w:t>the emerging art</w:t>
      </w:r>
      <w:r w:rsidR="0013594B">
        <w:rPr>
          <w:color w:val="000000" w:themeColor="text1"/>
        </w:rPr>
        <w:t xml:space="preserve"> </w:t>
      </w:r>
      <w:r w:rsidR="00510CBA">
        <w:rPr>
          <w:color w:val="000000" w:themeColor="text1"/>
        </w:rPr>
        <w:t xml:space="preserve">to </w:t>
      </w:r>
      <w:r w:rsidR="00627CF5">
        <w:rPr>
          <w:color w:val="000000" w:themeColor="text1"/>
        </w:rPr>
        <w:t>particular</w:t>
      </w:r>
      <w:r w:rsidR="0013594B">
        <w:rPr>
          <w:color w:val="000000" w:themeColor="text1"/>
        </w:rPr>
        <w:t xml:space="preserve"> national</w:t>
      </w:r>
      <w:r w:rsidR="00510CBA">
        <w:rPr>
          <w:color w:val="000000" w:themeColor="text1"/>
        </w:rPr>
        <w:t xml:space="preserve"> traits</w:t>
      </w:r>
      <w:r>
        <w:rPr>
          <w:color w:val="000000" w:themeColor="text1"/>
        </w:rPr>
        <w:t xml:space="preserve">, claiming </w:t>
      </w:r>
      <w:r w:rsidR="00510CBA">
        <w:rPr>
          <w:color w:val="000000" w:themeColor="text1"/>
        </w:rPr>
        <w:t xml:space="preserve">it reflected </w:t>
      </w:r>
      <w:r>
        <w:rPr>
          <w:color w:val="000000" w:themeColor="text1"/>
        </w:rPr>
        <w:t xml:space="preserve">a specific </w:t>
      </w:r>
      <w:r w:rsidR="0013594B">
        <w:rPr>
          <w:color w:val="000000" w:themeColor="text1"/>
        </w:rPr>
        <w:t>British “temperament” and “physique</w:t>
      </w:r>
      <w:r w:rsidR="00052FF2">
        <w:rPr>
          <w:color w:val="000000" w:themeColor="text1"/>
        </w:rPr>
        <w:t>.</w:t>
      </w:r>
      <w:r w:rsidR="0013594B">
        <w:rPr>
          <w:color w:val="000000" w:themeColor="text1"/>
        </w:rPr>
        <w:t>”</w:t>
      </w:r>
      <w:r w:rsidR="00052FF2">
        <w:rPr>
          <w:color w:val="000000" w:themeColor="text1"/>
        </w:rPr>
        <w:t xml:space="preserve"> He also gave </w:t>
      </w:r>
      <w:r>
        <w:rPr>
          <w:color w:val="000000" w:themeColor="text1"/>
        </w:rPr>
        <w:t>the movement</w:t>
      </w:r>
      <w:r w:rsidR="00052FF2">
        <w:rPr>
          <w:color w:val="000000" w:themeColor="text1"/>
        </w:rPr>
        <w:t xml:space="preserve"> a moralistic thrust, arguing that </w:t>
      </w:r>
      <w:r>
        <w:rPr>
          <w:color w:val="000000" w:themeColor="text1"/>
        </w:rPr>
        <w:t>the best ballets</w:t>
      </w:r>
      <w:r w:rsidR="0013594B">
        <w:rPr>
          <w:color w:val="000000" w:themeColor="text1"/>
        </w:rPr>
        <w:t xml:space="preserve"> </w:t>
      </w:r>
      <w:r>
        <w:rPr>
          <w:color w:val="000000" w:themeColor="text1"/>
        </w:rPr>
        <w:t>reinforced</w:t>
      </w:r>
      <w:r w:rsidR="0013594B">
        <w:rPr>
          <w:color w:val="000000" w:themeColor="text1"/>
        </w:rPr>
        <w:t xml:space="preserve"> gender conventions</w:t>
      </w:r>
      <w:r w:rsidR="00052FF2">
        <w:rPr>
          <w:color w:val="000000" w:themeColor="text1"/>
        </w:rPr>
        <w:t xml:space="preserve"> </w:t>
      </w:r>
      <w:r w:rsidR="0013594B">
        <w:rPr>
          <w:color w:val="000000" w:themeColor="text1"/>
        </w:rPr>
        <w:t>and</w:t>
      </w:r>
      <w:r w:rsidR="00510CBA">
        <w:rPr>
          <w:color w:val="000000" w:themeColor="text1"/>
        </w:rPr>
        <w:t xml:space="preserve"> promised to rescue</w:t>
      </w:r>
      <w:r w:rsidR="00052FF2">
        <w:rPr>
          <w:color w:val="000000" w:themeColor="text1"/>
        </w:rPr>
        <w:t xml:space="preserve"> a</w:t>
      </w:r>
      <w:r>
        <w:rPr>
          <w:color w:val="000000" w:themeColor="text1"/>
        </w:rPr>
        <w:t xml:space="preserve"> grand</w:t>
      </w:r>
      <w:r w:rsidR="00052FF2">
        <w:rPr>
          <w:color w:val="000000" w:themeColor="text1"/>
        </w:rPr>
        <w:t xml:space="preserve"> </w:t>
      </w:r>
      <w:r w:rsidR="001072A2">
        <w:rPr>
          <w:color w:val="000000" w:themeColor="text1"/>
        </w:rPr>
        <w:t>“civilization</w:t>
      </w:r>
      <w:r w:rsidR="0013594B">
        <w:rPr>
          <w:color w:val="000000" w:themeColor="text1"/>
        </w:rPr>
        <w:t>”</w:t>
      </w:r>
      <w:r w:rsidR="00052FF2">
        <w:rPr>
          <w:color w:val="000000" w:themeColor="text1"/>
        </w:rPr>
        <w:t xml:space="preserve"> </w:t>
      </w:r>
      <w:r>
        <w:rPr>
          <w:color w:val="000000" w:themeColor="text1"/>
        </w:rPr>
        <w:t>increasingly threatened by fascism</w:t>
      </w:r>
      <w:r w:rsidR="00052FF2">
        <w:rPr>
          <w:color w:val="000000" w:themeColor="text1"/>
        </w:rPr>
        <w:t>.</w:t>
      </w:r>
      <w:r w:rsidR="0013594B">
        <w:rPr>
          <w:color w:val="000000" w:themeColor="text1"/>
        </w:rPr>
        <w:t xml:space="preserve"> </w:t>
      </w:r>
      <w:r>
        <w:rPr>
          <w:color w:val="000000" w:themeColor="text1"/>
        </w:rPr>
        <w:t>Haskell’s oeuvre thus obscured British ballet’s eclectic, subversive elements, creating</w:t>
      </w:r>
      <w:r w:rsidR="00510CBA">
        <w:rPr>
          <w:color w:val="000000" w:themeColor="text1"/>
        </w:rPr>
        <w:t xml:space="preserve"> a disconnect between </w:t>
      </w:r>
      <w:r>
        <w:rPr>
          <w:color w:val="000000" w:themeColor="text1"/>
        </w:rPr>
        <w:t>discourse and practice</w:t>
      </w:r>
      <w:r w:rsidR="00510CBA">
        <w:rPr>
          <w:color w:val="000000" w:themeColor="text1"/>
        </w:rPr>
        <w:t xml:space="preserve">. </w:t>
      </w:r>
      <w:r w:rsidR="00E3096D">
        <w:rPr>
          <w:color w:val="000000" w:themeColor="text1"/>
        </w:rPr>
        <w:t>His</w:t>
      </w:r>
      <w:r>
        <w:rPr>
          <w:color w:val="000000" w:themeColor="text1"/>
        </w:rPr>
        <w:t xml:space="preserve"> written</w:t>
      </w:r>
      <w:r w:rsidR="00E3096D">
        <w:rPr>
          <w:color w:val="000000" w:themeColor="text1"/>
        </w:rPr>
        <w:t xml:space="preserve"> idea</w:t>
      </w:r>
      <w:r>
        <w:rPr>
          <w:color w:val="000000" w:themeColor="text1"/>
        </w:rPr>
        <w:t>s</w:t>
      </w:r>
      <w:r w:rsidR="00E3096D">
        <w:rPr>
          <w:color w:val="000000" w:themeColor="text1"/>
        </w:rPr>
        <w:t xml:space="preserve"> </w:t>
      </w:r>
      <w:r>
        <w:rPr>
          <w:color w:val="000000" w:themeColor="text1"/>
        </w:rPr>
        <w:t>about</w:t>
      </w:r>
      <w:r w:rsidR="00E3096D">
        <w:rPr>
          <w:color w:val="000000" w:themeColor="text1"/>
        </w:rPr>
        <w:t xml:space="preserve"> ballet, however, would prove enticing to the British state, which by 1939 was showing </w:t>
      </w:r>
      <w:r>
        <w:rPr>
          <w:color w:val="000000" w:themeColor="text1"/>
        </w:rPr>
        <w:t xml:space="preserve">tentative but </w:t>
      </w:r>
      <w:r w:rsidR="00E3096D">
        <w:rPr>
          <w:color w:val="000000" w:themeColor="text1"/>
        </w:rPr>
        <w:t xml:space="preserve">serious interest in </w:t>
      </w:r>
      <w:r>
        <w:rPr>
          <w:color w:val="000000" w:themeColor="text1"/>
        </w:rPr>
        <w:t>the</w:t>
      </w:r>
      <w:r w:rsidR="00E3096D">
        <w:rPr>
          <w:color w:val="000000" w:themeColor="text1"/>
        </w:rPr>
        <w:t xml:space="preserve"> movement</w:t>
      </w:r>
      <w:r>
        <w:rPr>
          <w:color w:val="000000" w:themeColor="text1"/>
        </w:rPr>
        <w:t>.</w:t>
      </w:r>
    </w:p>
    <w:p w14:paraId="5A3E4327" w14:textId="4D35E8A6" w:rsidR="00E561F7" w:rsidRDefault="00E3096D" w:rsidP="00B91F1B">
      <w:pPr>
        <w:spacing w:line="480" w:lineRule="auto"/>
        <w:ind w:firstLine="720"/>
        <w:rPr>
          <w:color w:val="000000" w:themeColor="text1"/>
        </w:rPr>
      </w:pPr>
      <w:r>
        <w:rPr>
          <w:color w:val="000000" w:themeColor="text1"/>
        </w:rPr>
        <w:t>Although the</w:t>
      </w:r>
      <w:r w:rsidR="00570C2C" w:rsidRPr="00255527">
        <w:rPr>
          <w:color w:val="000000" w:themeColor="text1"/>
        </w:rPr>
        <w:t xml:space="preserve"> Second World War</w:t>
      </w:r>
      <w:r>
        <w:rPr>
          <w:color w:val="000000" w:themeColor="text1"/>
        </w:rPr>
        <w:t xml:space="preserve"> </w:t>
      </w:r>
      <w:r w:rsidR="002843B3">
        <w:rPr>
          <w:color w:val="000000" w:themeColor="text1"/>
        </w:rPr>
        <w:t xml:space="preserve">initially threatened to end the </w:t>
      </w:r>
      <w:r w:rsidR="00315829" w:rsidRPr="00255527">
        <w:rPr>
          <w:color w:val="000000" w:themeColor="text1"/>
        </w:rPr>
        <w:t>British ballet</w:t>
      </w:r>
      <w:r w:rsidR="00736C41">
        <w:rPr>
          <w:color w:val="000000" w:themeColor="text1"/>
        </w:rPr>
        <w:t xml:space="preserve"> movement</w:t>
      </w:r>
      <w:r w:rsidR="00057081" w:rsidRPr="00255527">
        <w:rPr>
          <w:color w:val="000000" w:themeColor="text1"/>
        </w:rPr>
        <w:t>,</w:t>
      </w:r>
      <w:r>
        <w:rPr>
          <w:color w:val="000000" w:themeColor="text1"/>
        </w:rPr>
        <w:t xml:space="preserve"> it ultimately</w:t>
      </w:r>
      <w:r w:rsidR="009D0DE4" w:rsidRPr="00255527">
        <w:rPr>
          <w:color w:val="000000" w:themeColor="text1"/>
        </w:rPr>
        <w:t xml:space="preserve"> </w:t>
      </w:r>
      <w:r w:rsidR="00570C2C" w:rsidRPr="00255527">
        <w:rPr>
          <w:color w:val="000000" w:themeColor="text1"/>
        </w:rPr>
        <w:t>facilitated</w:t>
      </w:r>
      <w:r w:rsidR="00057081" w:rsidRPr="00255527">
        <w:rPr>
          <w:color w:val="000000" w:themeColor="text1"/>
        </w:rPr>
        <w:t xml:space="preserve"> </w:t>
      </w:r>
      <w:r w:rsidR="005D6001">
        <w:rPr>
          <w:color w:val="000000" w:themeColor="text1"/>
        </w:rPr>
        <w:t>its</w:t>
      </w:r>
      <w:r w:rsidR="00570C2C" w:rsidRPr="00255527">
        <w:rPr>
          <w:color w:val="000000" w:themeColor="text1"/>
        </w:rPr>
        <w:t xml:space="preserve"> triumph</w:t>
      </w:r>
      <w:r w:rsidR="009D0DE4" w:rsidRPr="00255527">
        <w:rPr>
          <w:color w:val="000000" w:themeColor="text1"/>
        </w:rPr>
        <w:t>.</w:t>
      </w:r>
      <w:r w:rsidR="00375B1A" w:rsidRPr="00255527">
        <w:rPr>
          <w:color w:val="000000" w:themeColor="text1"/>
        </w:rPr>
        <w:t xml:space="preserve"> Dislocated from London, the Vic-Wells </w:t>
      </w:r>
      <w:r>
        <w:rPr>
          <w:color w:val="000000" w:themeColor="text1"/>
        </w:rPr>
        <w:t xml:space="preserve">Ballet </w:t>
      </w:r>
      <w:r w:rsidR="00375B1A" w:rsidRPr="00255527">
        <w:rPr>
          <w:color w:val="000000" w:themeColor="text1"/>
        </w:rPr>
        <w:t>(renamed the Sadler’s Wells</w:t>
      </w:r>
      <w:r>
        <w:rPr>
          <w:color w:val="000000" w:themeColor="text1"/>
        </w:rPr>
        <w:t xml:space="preserve"> Ballet in 1940</w:t>
      </w:r>
      <w:r w:rsidR="00375B1A" w:rsidRPr="00255527">
        <w:rPr>
          <w:color w:val="000000" w:themeColor="text1"/>
        </w:rPr>
        <w:t xml:space="preserve">) and Ballet Rambert </w:t>
      </w:r>
      <w:r w:rsidR="00E561F7">
        <w:rPr>
          <w:color w:val="000000" w:themeColor="text1"/>
        </w:rPr>
        <w:t xml:space="preserve">toured the </w:t>
      </w:r>
      <w:r w:rsidR="00736C41">
        <w:rPr>
          <w:color w:val="000000" w:themeColor="text1"/>
        </w:rPr>
        <w:t xml:space="preserve">length of the </w:t>
      </w:r>
      <w:r w:rsidR="00E561F7">
        <w:rPr>
          <w:color w:val="000000" w:themeColor="text1"/>
        </w:rPr>
        <w:t>country,</w:t>
      </w:r>
      <w:r w:rsidR="00570C2C" w:rsidRPr="00255527">
        <w:rPr>
          <w:color w:val="000000" w:themeColor="text1"/>
        </w:rPr>
        <w:t xml:space="preserve"> </w:t>
      </w:r>
      <w:r w:rsidR="00736C41">
        <w:rPr>
          <w:color w:val="000000" w:themeColor="text1"/>
        </w:rPr>
        <w:t>winning support from</w:t>
      </w:r>
      <w:r w:rsidR="00570C2C" w:rsidRPr="00255527">
        <w:rPr>
          <w:color w:val="000000" w:themeColor="text1"/>
        </w:rPr>
        <w:t xml:space="preserve"> new </w:t>
      </w:r>
      <w:r>
        <w:rPr>
          <w:color w:val="000000" w:themeColor="text1"/>
        </w:rPr>
        <w:t>government</w:t>
      </w:r>
      <w:r w:rsidR="00570C2C" w:rsidRPr="00255527">
        <w:rPr>
          <w:color w:val="000000" w:themeColor="text1"/>
        </w:rPr>
        <w:t xml:space="preserve"> organizations </w:t>
      </w:r>
      <w:r w:rsidR="000765DF">
        <w:rPr>
          <w:color w:val="000000" w:themeColor="text1"/>
        </w:rPr>
        <w:t>like</w:t>
      </w:r>
      <w:r>
        <w:rPr>
          <w:color w:val="000000" w:themeColor="text1"/>
        </w:rPr>
        <w:t xml:space="preserve"> John Maynard Keynes’s </w:t>
      </w:r>
      <w:r w:rsidR="00570C2C" w:rsidRPr="00255527">
        <w:rPr>
          <w:color w:val="000000" w:themeColor="text1"/>
        </w:rPr>
        <w:t xml:space="preserve">Council for Encouragement of Music and </w:t>
      </w:r>
      <w:r w:rsidR="00C6072D">
        <w:rPr>
          <w:color w:val="000000" w:themeColor="text1"/>
        </w:rPr>
        <w:t xml:space="preserve">the </w:t>
      </w:r>
      <w:r w:rsidR="00570C2C" w:rsidRPr="00255527">
        <w:rPr>
          <w:color w:val="000000" w:themeColor="text1"/>
        </w:rPr>
        <w:t>Arts</w:t>
      </w:r>
      <w:r>
        <w:rPr>
          <w:color w:val="000000" w:themeColor="text1"/>
        </w:rPr>
        <w:t xml:space="preserve">. </w:t>
      </w:r>
      <w:r w:rsidR="00E561F7">
        <w:rPr>
          <w:color w:val="000000" w:themeColor="text1"/>
        </w:rPr>
        <w:t xml:space="preserve">Reflecting </w:t>
      </w:r>
      <w:r w:rsidR="00736C41">
        <w:rPr>
          <w:color w:val="000000" w:themeColor="text1"/>
        </w:rPr>
        <w:t xml:space="preserve">a </w:t>
      </w:r>
      <w:r w:rsidR="00E561F7">
        <w:rPr>
          <w:color w:val="000000" w:themeColor="text1"/>
        </w:rPr>
        <w:t xml:space="preserve">growing national </w:t>
      </w:r>
      <w:r>
        <w:rPr>
          <w:color w:val="000000" w:themeColor="text1"/>
        </w:rPr>
        <w:t>demand</w:t>
      </w:r>
      <w:r w:rsidR="00E561F7">
        <w:rPr>
          <w:color w:val="000000" w:themeColor="text1"/>
        </w:rPr>
        <w:t xml:space="preserve"> for the arts</w:t>
      </w:r>
      <w:r>
        <w:rPr>
          <w:color w:val="000000" w:themeColor="text1"/>
        </w:rPr>
        <w:t>, new professional ballet companies multiplied</w:t>
      </w:r>
      <w:r w:rsidR="00570C2C" w:rsidRPr="00255527">
        <w:rPr>
          <w:color w:val="000000" w:themeColor="text1"/>
        </w:rPr>
        <w:t>. Performing for</w:t>
      </w:r>
      <w:r w:rsidR="00057081" w:rsidRPr="00255527">
        <w:rPr>
          <w:color w:val="000000" w:themeColor="text1"/>
        </w:rPr>
        <w:t xml:space="preserve"> large</w:t>
      </w:r>
      <w:r w:rsidR="00736C41">
        <w:rPr>
          <w:color w:val="000000" w:themeColor="text1"/>
        </w:rPr>
        <w:t xml:space="preserve"> </w:t>
      </w:r>
      <w:r w:rsidR="00057081" w:rsidRPr="00255527">
        <w:rPr>
          <w:color w:val="000000" w:themeColor="text1"/>
        </w:rPr>
        <w:t>crowd</w:t>
      </w:r>
      <w:r w:rsidR="00E561F7">
        <w:rPr>
          <w:color w:val="000000" w:themeColor="text1"/>
        </w:rPr>
        <w:t>s</w:t>
      </w:r>
      <w:r w:rsidR="00057081" w:rsidRPr="00255527">
        <w:rPr>
          <w:color w:val="000000" w:themeColor="text1"/>
        </w:rPr>
        <w:t>,</w:t>
      </w:r>
      <w:r w:rsidR="00570C2C" w:rsidRPr="00255527">
        <w:rPr>
          <w:color w:val="000000" w:themeColor="text1"/>
        </w:rPr>
        <w:t xml:space="preserve"> </w:t>
      </w:r>
      <w:r w:rsidR="00E561F7">
        <w:rPr>
          <w:color w:val="000000" w:themeColor="text1"/>
        </w:rPr>
        <w:t>British</w:t>
      </w:r>
      <w:r w:rsidR="00570C2C" w:rsidRPr="00255527">
        <w:rPr>
          <w:color w:val="000000" w:themeColor="text1"/>
        </w:rPr>
        <w:t xml:space="preserve"> dancers warmed </w:t>
      </w:r>
      <w:r w:rsidR="00E561F7">
        <w:rPr>
          <w:color w:val="000000" w:themeColor="text1"/>
        </w:rPr>
        <w:t xml:space="preserve">new publics of troops and civilians – many </w:t>
      </w:r>
      <w:r>
        <w:rPr>
          <w:color w:val="000000" w:themeColor="text1"/>
        </w:rPr>
        <w:t>working</w:t>
      </w:r>
      <w:r w:rsidR="00736C41">
        <w:rPr>
          <w:color w:val="000000" w:themeColor="text1"/>
        </w:rPr>
        <w:t xml:space="preserve"> </w:t>
      </w:r>
      <w:r w:rsidR="000765DF">
        <w:rPr>
          <w:color w:val="000000" w:themeColor="text1"/>
        </w:rPr>
        <w:t>class</w:t>
      </w:r>
      <w:r w:rsidR="00E561F7">
        <w:rPr>
          <w:color w:val="000000" w:themeColor="text1"/>
        </w:rPr>
        <w:t xml:space="preserve"> – </w:t>
      </w:r>
      <w:r w:rsidR="00570C2C" w:rsidRPr="00255527">
        <w:rPr>
          <w:color w:val="000000" w:themeColor="text1"/>
        </w:rPr>
        <w:t>to</w:t>
      </w:r>
      <w:r w:rsidR="00E561F7">
        <w:rPr>
          <w:color w:val="000000" w:themeColor="text1"/>
        </w:rPr>
        <w:t xml:space="preserve"> </w:t>
      </w:r>
      <w:r>
        <w:rPr>
          <w:color w:val="000000" w:themeColor="text1"/>
        </w:rPr>
        <w:t>ballet</w:t>
      </w:r>
      <w:r w:rsidR="00276CA8">
        <w:rPr>
          <w:color w:val="000000" w:themeColor="text1"/>
        </w:rPr>
        <w:t>, boosting morale</w:t>
      </w:r>
      <w:r w:rsidR="000765DF">
        <w:rPr>
          <w:color w:val="000000" w:themeColor="text1"/>
        </w:rPr>
        <w:t xml:space="preserve"> and, </w:t>
      </w:r>
      <w:r w:rsidR="00E561F7">
        <w:rPr>
          <w:color w:val="000000" w:themeColor="text1"/>
        </w:rPr>
        <w:t>through the</w:t>
      </w:r>
      <w:r w:rsidR="000765DF">
        <w:rPr>
          <w:color w:val="000000" w:themeColor="text1"/>
        </w:rPr>
        <w:t xml:space="preserve"> Blitz and doodlebug </w:t>
      </w:r>
      <w:r w:rsidR="00E561F7">
        <w:rPr>
          <w:color w:val="000000" w:themeColor="text1"/>
        </w:rPr>
        <w:t>air raids</w:t>
      </w:r>
      <w:r w:rsidR="000765DF">
        <w:rPr>
          <w:color w:val="000000" w:themeColor="text1"/>
        </w:rPr>
        <w:t xml:space="preserve">, </w:t>
      </w:r>
      <w:r w:rsidR="00276CA8">
        <w:rPr>
          <w:color w:val="000000" w:themeColor="text1"/>
        </w:rPr>
        <w:t>creating</w:t>
      </w:r>
      <w:r w:rsidR="000765DF">
        <w:rPr>
          <w:color w:val="000000" w:themeColor="text1"/>
        </w:rPr>
        <w:t xml:space="preserve"> a sense of solidarity</w:t>
      </w:r>
      <w:r w:rsidR="00276CA8">
        <w:rPr>
          <w:color w:val="000000" w:themeColor="text1"/>
        </w:rPr>
        <w:t>.</w:t>
      </w:r>
    </w:p>
    <w:p w14:paraId="0516CD94" w14:textId="1292B1BA" w:rsidR="00B91F1B" w:rsidRDefault="00C965EE" w:rsidP="00B91F1B">
      <w:pPr>
        <w:spacing w:line="480" w:lineRule="auto"/>
        <w:ind w:firstLine="720"/>
        <w:rPr>
          <w:color w:val="000000" w:themeColor="text1"/>
        </w:rPr>
      </w:pPr>
      <w:r>
        <w:rPr>
          <w:color w:val="000000" w:themeColor="text1"/>
        </w:rPr>
        <w:t>As the war progressed, the</w:t>
      </w:r>
      <w:r w:rsidR="00E561F7">
        <w:rPr>
          <w:color w:val="000000" w:themeColor="text1"/>
        </w:rPr>
        <w:t xml:space="preserve"> </w:t>
      </w:r>
      <w:r w:rsidR="00A51B62">
        <w:rPr>
          <w:color w:val="000000" w:themeColor="text1"/>
        </w:rPr>
        <w:t>gender dynamics and national makeup of</w:t>
      </w:r>
      <w:r w:rsidR="00E561F7">
        <w:rPr>
          <w:color w:val="000000" w:themeColor="text1"/>
        </w:rPr>
        <w:t xml:space="preserve"> British balle</w:t>
      </w:r>
      <w:r w:rsidR="00A51B62">
        <w:rPr>
          <w:color w:val="000000" w:themeColor="text1"/>
        </w:rPr>
        <w:t xml:space="preserve">t continued </w:t>
      </w:r>
      <w:r w:rsidR="001B4A81">
        <w:rPr>
          <w:color w:val="000000" w:themeColor="text1"/>
        </w:rPr>
        <w:t>to morph</w:t>
      </w:r>
      <w:r w:rsidR="00E561F7">
        <w:rPr>
          <w:color w:val="000000" w:themeColor="text1"/>
        </w:rPr>
        <w:t>.</w:t>
      </w:r>
      <w:r w:rsidR="00276CA8">
        <w:rPr>
          <w:color w:val="000000" w:themeColor="text1"/>
        </w:rPr>
        <w:t xml:space="preserve"> </w:t>
      </w:r>
      <w:r w:rsidR="00E561F7">
        <w:rPr>
          <w:color w:val="000000" w:themeColor="text1"/>
        </w:rPr>
        <w:t>A</w:t>
      </w:r>
      <w:r w:rsidR="00276CA8">
        <w:rPr>
          <w:color w:val="000000" w:themeColor="text1"/>
        </w:rPr>
        <w:t xml:space="preserve">s male dancers joined the forces in droves – made to do so </w:t>
      </w:r>
      <w:r w:rsidR="00900A4B">
        <w:rPr>
          <w:color w:val="000000" w:themeColor="text1"/>
        </w:rPr>
        <w:t>as part</w:t>
      </w:r>
      <w:r w:rsidR="00276CA8">
        <w:rPr>
          <w:color w:val="000000" w:themeColor="text1"/>
        </w:rPr>
        <w:t xml:space="preserve"> a </w:t>
      </w:r>
      <w:r w:rsidR="00E561F7">
        <w:rPr>
          <w:color w:val="000000" w:themeColor="text1"/>
        </w:rPr>
        <w:t>concerted</w:t>
      </w:r>
      <w:r w:rsidR="00276CA8">
        <w:rPr>
          <w:color w:val="000000" w:themeColor="text1"/>
        </w:rPr>
        <w:t xml:space="preserve"> effort </w:t>
      </w:r>
      <w:r w:rsidR="00E561F7">
        <w:rPr>
          <w:color w:val="000000" w:themeColor="text1"/>
        </w:rPr>
        <w:t>to</w:t>
      </w:r>
      <w:r w:rsidR="00276CA8">
        <w:rPr>
          <w:color w:val="000000" w:themeColor="text1"/>
        </w:rPr>
        <w:t xml:space="preserve"> </w:t>
      </w:r>
      <w:r w:rsidR="00900A4B">
        <w:rPr>
          <w:color w:val="000000" w:themeColor="text1"/>
        </w:rPr>
        <w:t>divorce</w:t>
      </w:r>
      <w:r>
        <w:rPr>
          <w:color w:val="000000" w:themeColor="text1"/>
        </w:rPr>
        <w:t xml:space="preserve"> </w:t>
      </w:r>
      <w:r w:rsidR="00E561F7">
        <w:rPr>
          <w:color w:val="000000" w:themeColor="text1"/>
        </w:rPr>
        <w:t xml:space="preserve">ballet </w:t>
      </w:r>
      <w:r w:rsidR="00276CA8">
        <w:rPr>
          <w:color w:val="000000" w:themeColor="text1"/>
        </w:rPr>
        <w:t xml:space="preserve">from </w:t>
      </w:r>
      <w:r w:rsidR="00900A4B">
        <w:rPr>
          <w:color w:val="000000" w:themeColor="text1"/>
        </w:rPr>
        <w:t>longstanding associations with</w:t>
      </w:r>
      <w:r w:rsidR="00276CA8">
        <w:rPr>
          <w:color w:val="000000" w:themeColor="text1"/>
        </w:rPr>
        <w:t xml:space="preserve"> “effeminacy” </w:t>
      </w:r>
      <w:r w:rsidR="00900A4B">
        <w:rPr>
          <w:color w:val="000000" w:themeColor="text1"/>
        </w:rPr>
        <w:t xml:space="preserve">and homosexuality </w:t>
      </w:r>
      <w:r w:rsidR="00276CA8">
        <w:rPr>
          <w:color w:val="000000" w:themeColor="text1"/>
        </w:rPr>
        <w:t>– the repertoires of British</w:t>
      </w:r>
      <w:r w:rsidR="00E561F7">
        <w:rPr>
          <w:color w:val="000000" w:themeColor="text1"/>
        </w:rPr>
        <w:t xml:space="preserve"> groups shifted</w:t>
      </w:r>
      <w:r w:rsidR="00276CA8">
        <w:rPr>
          <w:color w:val="000000" w:themeColor="text1"/>
        </w:rPr>
        <w:t xml:space="preserve"> to </w:t>
      </w:r>
      <w:r>
        <w:rPr>
          <w:color w:val="000000" w:themeColor="text1"/>
        </w:rPr>
        <w:t>foreground</w:t>
      </w:r>
      <w:r w:rsidR="00276CA8">
        <w:rPr>
          <w:color w:val="000000" w:themeColor="text1"/>
        </w:rPr>
        <w:t xml:space="preserve"> female talent</w:t>
      </w:r>
      <w:r w:rsidR="00E561F7">
        <w:rPr>
          <w:color w:val="000000" w:themeColor="text1"/>
        </w:rPr>
        <w:t>. Breaking with the movement’s founding tenets, new</w:t>
      </w:r>
      <w:r w:rsidR="00276CA8">
        <w:rPr>
          <w:color w:val="000000" w:themeColor="text1"/>
        </w:rPr>
        <w:t xml:space="preserve"> openings</w:t>
      </w:r>
      <w:r w:rsidR="00E561F7">
        <w:rPr>
          <w:color w:val="000000" w:themeColor="text1"/>
        </w:rPr>
        <w:t xml:space="preserve"> also</w:t>
      </w:r>
      <w:r w:rsidR="00276CA8">
        <w:rPr>
          <w:color w:val="000000" w:themeColor="text1"/>
        </w:rPr>
        <w:t xml:space="preserve"> arose for male dancers who </w:t>
      </w:r>
      <w:r>
        <w:rPr>
          <w:color w:val="000000" w:themeColor="text1"/>
        </w:rPr>
        <w:t xml:space="preserve">were citizens of </w:t>
      </w:r>
      <w:r w:rsidR="00276CA8">
        <w:rPr>
          <w:color w:val="000000" w:themeColor="text1"/>
        </w:rPr>
        <w:t>Europe or the dominions</w:t>
      </w:r>
      <w:r w:rsidR="00E561F7">
        <w:rPr>
          <w:color w:val="000000" w:themeColor="text1"/>
        </w:rPr>
        <w:t xml:space="preserve">. The impact of </w:t>
      </w:r>
      <w:r w:rsidR="001C0623">
        <w:rPr>
          <w:color w:val="000000" w:themeColor="text1"/>
        </w:rPr>
        <w:t>these</w:t>
      </w:r>
      <w:r w:rsidR="00E561F7">
        <w:rPr>
          <w:color w:val="000000" w:themeColor="text1"/>
        </w:rPr>
        <w:t xml:space="preserve"> changes would be long-lasting.</w:t>
      </w:r>
    </w:p>
    <w:p w14:paraId="5CC45A5D" w14:textId="3A3CF3EA" w:rsidR="000A6A61" w:rsidRDefault="00276CA8" w:rsidP="00B16443">
      <w:pPr>
        <w:spacing w:line="480" w:lineRule="auto"/>
        <w:ind w:firstLine="720"/>
        <w:rPr>
          <w:color w:val="000000" w:themeColor="text1"/>
        </w:rPr>
      </w:pPr>
      <w:r>
        <w:rPr>
          <w:color w:val="000000" w:themeColor="text1"/>
        </w:rPr>
        <w:t xml:space="preserve">By </w:t>
      </w:r>
      <w:r w:rsidR="00E561F7">
        <w:rPr>
          <w:color w:val="000000" w:themeColor="text1"/>
        </w:rPr>
        <w:t>1946, as the Sadler’s Wells Ballet took to the stage of its new home theater, the state-funded Royal Opera House,</w:t>
      </w:r>
      <w:r w:rsidR="00E37908">
        <w:rPr>
          <w:color w:val="000000" w:themeColor="text1"/>
        </w:rPr>
        <w:t xml:space="preserve"> British ballet</w:t>
      </w:r>
      <w:r w:rsidR="00E561F7">
        <w:rPr>
          <w:color w:val="000000" w:themeColor="text1"/>
        </w:rPr>
        <w:t xml:space="preserve"> </w:t>
      </w:r>
      <w:r>
        <w:rPr>
          <w:color w:val="000000" w:themeColor="text1"/>
        </w:rPr>
        <w:t>had become a</w:t>
      </w:r>
      <w:r w:rsidR="00900A4B">
        <w:rPr>
          <w:color w:val="000000" w:themeColor="text1"/>
        </w:rPr>
        <w:t xml:space="preserve">n official </w:t>
      </w:r>
      <w:r>
        <w:rPr>
          <w:color w:val="000000" w:themeColor="text1"/>
        </w:rPr>
        <w:t xml:space="preserve">institution, embraced by </w:t>
      </w:r>
      <w:r w:rsidR="000A6A61">
        <w:rPr>
          <w:color w:val="000000" w:themeColor="text1"/>
        </w:rPr>
        <w:t>multiple government organizations</w:t>
      </w:r>
      <w:r>
        <w:rPr>
          <w:color w:val="000000" w:themeColor="text1"/>
        </w:rPr>
        <w:t xml:space="preserve"> and poised to assume </w:t>
      </w:r>
      <w:r w:rsidR="000A6A61">
        <w:rPr>
          <w:color w:val="000000" w:themeColor="text1"/>
        </w:rPr>
        <w:t xml:space="preserve">patriotic </w:t>
      </w:r>
      <w:r>
        <w:rPr>
          <w:color w:val="000000" w:themeColor="text1"/>
        </w:rPr>
        <w:t>responsibilities</w:t>
      </w:r>
      <w:r w:rsidR="00E37908">
        <w:rPr>
          <w:color w:val="000000" w:themeColor="text1"/>
        </w:rPr>
        <w:t xml:space="preserve"> in a new era of social democracy, the Cold War, and decolonization</w:t>
      </w:r>
      <w:r w:rsidR="00E561F7">
        <w:rPr>
          <w:color w:val="000000" w:themeColor="text1"/>
        </w:rPr>
        <w:t xml:space="preserve">. As </w:t>
      </w:r>
      <w:r w:rsidR="00900A4B">
        <w:rPr>
          <w:color w:val="000000" w:themeColor="text1"/>
        </w:rPr>
        <w:t xml:space="preserve">a vector for national self-understanding </w:t>
      </w:r>
      <w:r>
        <w:rPr>
          <w:color w:val="000000" w:themeColor="text1"/>
        </w:rPr>
        <w:t xml:space="preserve">in the postwar </w:t>
      </w:r>
      <w:r w:rsidR="00424121">
        <w:rPr>
          <w:color w:val="000000" w:themeColor="text1"/>
        </w:rPr>
        <w:t>period</w:t>
      </w:r>
      <w:r w:rsidR="00E561F7">
        <w:rPr>
          <w:color w:val="000000" w:themeColor="text1"/>
        </w:rPr>
        <w:t xml:space="preserve">, however, </w:t>
      </w:r>
      <w:r w:rsidR="00C965EE">
        <w:rPr>
          <w:color w:val="000000" w:themeColor="text1"/>
        </w:rPr>
        <w:t xml:space="preserve">the </w:t>
      </w:r>
      <w:r w:rsidR="004E2494">
        <w:rPr>
          <w:color w:val="000000" w:themeColor="text1"/>
        </w:rPr>
        <w:t>paradoxes</w:t>
      </w:r>
      <w:r w:rsidR="00C965EE">
        <w:rPr>
          <w:color w:val="000000" w:themeColor="text1"/>
        </w:rPr>
        <w:t xml:space="preserve"> that produced it in the early to mid-twentieth century </w:t>
      </w:r>
      <w:r w:rsidR="007749AA">
        <w:rPr>
          <w:color w:val="000000" w:themeColor="text1"/>
        </w:rPr>
        <w:t>would persist</w:t>
      </w:r>
      <w:r w:rsidR="00E561F7">
        <w:rPr>
          <w:color w:val="000000" w:themeColor="text1"/>
        </w:rPr>
        <w:t>.</w:t>
      </w:r>
    </w:p>
    <w:p w14:paraId="2A393E62" w14:textId="77777777" w:rsidR="00B16443" w:rsidRPr="00255527" w:rsidRDefault="00B16443" w:rsidP="00B16443">
      <w:pPr>
        <w:ind w:firstLine="720"/>
        <w:rPr>
          <w:color w:val="000000" w:themeColor="text1"/>
        </w:rPr>
      </w:pPr>
    </w:p>
    <w:p w14:paraId="1E4B598B" w14:textId="02665DCE" w:rsidR="006742C9" w:rsidRPr="00255527" w:rsidRDefault="00201C5A" w:rsidP="00375D96">
      <w:pPr>
        <w:jc w:val="center"/>
        <w:rPr>
          <w:b/>
          <w:bCs/>
          <w:color w:val="000000" w:themeColor="text1"/>
        </w:rPr>
      </w:pPr>
      <w:r w:rsidRPr="00255527">
        <w:rPr>
          <w:b/>
          <w:bCs/>
          <w:color w:val="000000" w:themeColor="text1"/>
        </w:rPr>
        <w:t>I</w:t>
      </w:r>
      <w:r w:rsidR="00AE3F4C" w:rsidRPr="00255527">
        <w:rPr>
          <w:b/>
          <w:bCs/>
          <w:color w:val="000000" w:themeColor="text1"/>
        </w:rPr>
        <w:t>.</w:t>
      </w:r>
      <w:r w:rsidRPr="00255527">
        <w:rPr>
          <w:b/>
          <w:bCs/>
          <w:color w:val="000000" w:themeColor="text1"/>
        </w:rPr>
        <w:t xml:space="preserve"> </w:t>
      </w:r>
      <w:r w:rsidR="00AF4D4A" w:rsidRPr="00255527">
        <w:rPr>
          <w:b/>
          <w:bCs/>
          <w:color w:val="000000" w:themeColor="text1"/>
        </w:rPr>
        <w:t>The Seeds of a Movement</w:t>
      </w:r>
    </w:p>
    <w:p w14:paraId="7DC4DC77" w14:textId="77777777" w:rsidR="008E0DBB" w:rsidRPr="00255527" w:rsidRDefault="008E0DBB" w:rsidP="00375D96">
      <w:pPr>
        <w:rPr>
          <w:color w:val="000000" w:themeColor="text1"/>
        </w:rPr>
      </w:pPr>
    </w:p>
    <w:p w14:paraId="4E627B5A" w14:textId="2C3FD94E" w:rsidR="008E0DBB" w:rsidRPr="00255527" w:rsidRDefault="00096B0C" w:rsidP="003E7445">
      <w:pPr>
        <w:spacing w:line="480" w:lineRule="auto"/>
        <w:ind w:firstLine="720"/>
        <w:rPr>
          <w:b/>
          <w:iCs/>
          <w:color w:val="000000" w:themeColor="text1"/>
        </w:rPr>
      </w:pPr>
      <w:r w:rsidRPr="00255527">
        <w:rPr>
          <w:color w:val="000000" w:themeColor="text1"/>
        </w:rPr>
        <w:t>In</w:t>
      </w:r>
      <w:r w:rsidR="008E0DBB" w:rsidRPr="00255527">
        <w:rPr>
          <w:color w:val="000000" w:themeColor="text1"/>
        </w:rPr>
        <w:t xml:space="preserve"> the late-Victorian </w:t>
      </w:r>
      <w:r w:rsidRPr="00255527">
        <w:rPr>
          <w:color w:val="000000" w:themeColor="text1"/>
        </w:rPr>
        <w:t>and Edwardian eras</w:t>
      </w:r>
      <w:r w:rsidR="008E0DBB" w:rsidRPr="00255527">
        <w:rPr>
          <w:color w:val="000000" w:themeColor="text1"/>
        </w:rPr>
        <w:t xml:space="preserve">, before the Ballets </w:t>
      </w:r>
      <w:proofErr w:type="spellStart"/>
      <w:r w:rsidR="008E0DBB" w:rsidRPr="00255527">
        <w:rPr>
          <w:color w:val="000000" w:themeColor="text1"/>
        </w:rPr>
        <w:t>Russes</w:t>
      </w:r>
      <w:r w:rsidR="003852B7" w:rsidRPr="00255527">
        <w:rPr>
          <w:color w:val="000000" w:themeColor="text1"/>
        </w:rPr>
        <w:t>’s</w:t>
      </w:r>
      <w:proofErr w:type="spellEnd"/>
      <w:r w:rsidR="003852B7" w:rsidRPr="00255527">
        <w:rPr>
          <w:color w:val="000000" w:themeColor="text1"/>
        </w:rPr>
        <w:t xml:space="preserve"> sensational </w:t>
      </w:r>
      <w:r w:rsidR="008E0DBB" w:rsidRPr="00255527">
        <w:rPr>
          <w:color w:val="000000" w:themeColor="text1"/>
        </w:rPr>
        <w:t>arrival, ballet was</w:t>
      </w:r>
      <w:r w:rsidR="007D2A2F" w:rsidRPr="00255527">
        <w:rPr>
          <w:color w:val="000000" w:themeColor="text1"/>
        </w:rPr>
        <w:t xml:space="preserve"> a low-status, feminized art</w:t>
      </w:r>
      <w:r w:rsidR="003852B7" w:rsidRPr="00255527">
        <w:rPr>
          <w:color w:val="000000" w:themeColor="text1"/>
        </w:rPr>
        <w:t xml:space="preserve"> in Britain</w:t>
      </w:r>
      <w:r w:rsidR="007D2A2F" w:rsidRPr="00255527">
        <w:rPr>
          <w:color w:val="000000" w:themeColor="text1"/>
        </w:rPr>
        <w:t>.</w:t>
      </w:r>
      <w:r w:rsidR="003852B7" w:rsidRPr="00255527">
        <w:rPr>
          <w:color w:val="000000" w:themeColor="text1"/>
        </w:rPr>
        <w:t xml:space="preserve"> </w:t>
      </w:r>
      <w:r w:rsidR="007D2A2F" w:rsidRPr="00255527">
        <w:rPr>
          <w:color w:val="000000" w:themeColor="text1"/>
        </w:rPr>
        <w:t>Young, single, working</w:t>
      </w:r>
      <w:r w:rsidR="00BE33F0">
        <w:rPr>
          <w:color w:val="000000" w:themeColor="text1"/>
        </w:rPr>
        <w:t xml:space="preserve"> </w:t>
      </w:r>
      <w:r w:rsidR="007D2A2F" w:rsidRPr="00255527">
        <w:rPr>
          <w:color w:val="000000" w:themeColor="text1"/>
        </w:rPr>
        <w:t xml:space="preserve">class </w:t>
      </w:r>
      <w:r w:rsidR="0019199B" w:rsidRPr="00255527">
        <w:rPr>
          <w:color w:val="000000" w:themeColor="text1"/>
        </w:rPr>
        <w:t xml:space="preserve">British </w:t>
      </w:r>
      <w:r w:rsidR="007D2A2F" w:rsidRPr="00255527">
        <w:rPr>
          <w:color w:val="000000" w:themeColor="text1"/>
        </w:rPr>
        <w:t>women filled</w:t>
      </w:r>
      <w:r w:rsidR="00B746DA" w:rsidRPr="00255527">
        <w:rPr>
          <w:color w:val="000000" w:themeColor="text1"/>
        </w:rPr>
        <w:t xml:space="preserve"> the</w:t>
      </w:r>
      <w:r w:rsidR="007D2A2F" w:rsidRPr="00255527">
        <w:rPr>
          <w:color w:val="000000" w:themeColor="text1"/>
        </w:rPr>
        <w:t xml:space="preserve"> enormous </w:t>
      </w:r>
      <w:r w:rsidR="007D2A2F" w:rsidRPr="00255527">
        <w:rPr>
          <w:i/>
          <w:color w:val="000000" w:themeColor="text1"/>
        </w:rPr>
        <w:t xml:space="preserve">corps de ballet </w:t>
      </w:r>
      <w:r w:rsidR="00B746DA" w:rsidRPr="00255527">
        <w:rPr>
          <w:color w:val="000000" w:themeColor="text1"/>
        </w:rPr>
        <w:t>ensembles</w:t>
      </w:r>
      <w:r w:rsidR="007D2A2F" w:rsidRPr="00255527">
        <w:rPr>
          <w:color w:val="000000" w:themeColor="text1"/>
        </w:rPr>
        <w:t xml:space="preserve"> </w:t>
      </w:r>
      <w:r w:rsidR="00B746DA" w:rsidRPr="00255527">
        <w:rPr>
          <w:color w:val="000000" w:themeColor="text1"/>
        </w:rPr>
        <w:t xml:space="preserve">that </w:t>
      </w:r>
      <w:r w:rsidR="007D2A2F" w:rsidRPr="00255527">
        <w:rPr>
          <w:color w:val="000000" w:themeColor="text1"/>
        </w:rPr>
        <w:t>appeared in</w:t>
      </w:r>
      <w:r w:rsidR="009B197B" w:rsidRPr="00255527">
        <w:rPr>
          <w:color w:val="000000" w:themeColor="text1"/>
        </w:rPr>
        <w:t xml:space="preserve"> </w:t>
      </w:r>
      <w:r w:rsidR="000D1885" w:rsidRPr="00255527">
        <w:rPr>
          <w:color w:val="000000" w:themeColor="text1"/>
        </w:rPr>
        <w:t xml:space="preserve">popular </w:t>
      </w:r>
      <w:r w:rsidR="006564E7" w:rsidRPr="00255527">
        <w:rPr>
          <w:color w:val="000000" w:themeColor="text1"/>
        </w:rPr>
        <w:t>theatres</w:t>
      </w:r>
      <w:r w:rsidR="003852B7" w:rsidRPr="00255527">
        <w:rPr>
          <w:color w:val="000000" w:themeColor="text1"/>
        </w:rPr>
        <w:t xml:space="preserve"> </w:t>
      </w:r>
      <w:r w:rsidR="006564E7" w:rsidRPr="00255527">
        <w:rPr>
          <w:color w:val="000000" w:themeColor="text1"/>
        </w:rPr>
        <w:t>across</w:t>
      </w:r>
      <w:r w:rsidR="003852B7" w:rsidRPr="00255527">
        <w:rPr>
          <w:color w:val="000000" w:themeColor="text1"/>
        </w:rPr>
        <w:t xml:space="preserve"> the country</w:t>
      </w:r>
      <w:r w:rsidR="00D3035E" w:rsidRPr="00255527">
        <w:rPr>
          <w:color w:val="000000" w:themeColor="text1"/>
        </w:rPr>
        <w:t>. C</w:t>
      </w:r>
      <w:r w:rsidR="007D2A2F" w:rsidRPr="00255527">
        <w:rPr>
          <w:color w:val="000000" w:themeColor="text1"/>
        </w:rPr>
        <w:t xml:space="preserve">alled </w:t>
      </w:r>
      <w:r w:rsidR="001D58A4" w:rsidRPr="00255527">
        <w:rPr>
          <w:color w:val="000000" w:themeColor="text1"/>
        </w:rPr>
        <w:t>“</w:t>
      </w:r>
      <w:r w:rsidR="007D2A2F" w:rsidRPr="00255527">
        <w:rPr>
          <w:color w:val="000000" w:themeColor="text1"/>
        </w:rPr>
        <w:t>ballet girls</w:t>
      </w:r>
      <w:r w:rsidR="001D58A4" w:rsidRPr="00255527">
        <w:rPr>
          <w:color w:val="000000" w:themeColor="text1"/>
        </w:rPr>
        <w:t>,”</w:t>
      </w:r>
      <w:r w:rsidR="007D2A2F" w:rsidRPr="00255527">
        <w:rPr>
          <w:color w:val="000000" w:themeColor="text1"/>
        </w:rPr>
        <w:t xml:space="preserve"> they </w:t>
      </w:r>
      <w:r w:rsidR="00D3035E" w:rsidRPr="00255527">
        <w:rPr>
          <w:color w:val="000000" w:themeColor="text1"/>
        </w:rPr>
        <w:t>spent</w:t>
      </w:r>
      <w:r w:rsidR="007D2A2F" w:rsidRPr="00255527">
        <w:rPr>
          <w:color w:val="000000" w:themeColor="text1"/>
        </w:rPr>
        <w:t xml:space="preserve"> long hours </w:t>
      </w:r>
      <w:r w:rsidR="003852B7" w:rsidRPr="00255527">
        <w:rPr>
          <w:color w:val="000000" w:themeColor="text1"/>
        </w:rPr>
        <w:t>rehearsing and performing</w:t>
      </w:r>
      <w:r w:rsidR="00D3035E" w:rsidRPr="00255527">
        <w:rPr>
          <w:color w:val="000000" w:themeColor="text1"/>
        </w:rPr>
        <w:t xml:space="preserve"> </w:t>
      </w:r>
      <w:r w:rsidR="007D2A2F" w:rsidRPr="00255527">
        <w:rPr>
          <w:color w:val="000000" w:themeColor="text1"/>
        </w:rPr>
        <w:t xml:space="preserve">in </w:t>
      </w:r>
      <w:r w:rsidR="003852B7" w:rsidRPr="00255527">
        <w:rPr>
          <w:color w:val="000000" w:themeColor="text1"/>
        </w:rPr>
        <w:t xml:space="preserve">dirty, </w:t>
      </w:r>
      <w:r w:rsidR="007D2A2F" w:rsidRPr="00255527">
        <w:rPr>
          <w:color w:val="000000" w:themeColor="text1"/>
        </w:rPr>
        <w:t>hazardous conditions</w:t>
      </w:r>
      <w:r w:rsidR="00D3035E" w:rsidRPr="00255527">
        <w:rPr>
          <w:color w:val="000000" w:themeColor="text1"/>
        </w:rPr>
        <w:t xml:space="preserve"> for </w:t>
      </w:r>
      <w:r w:rsidR="007D2A2F" w:rsidRPr="00255527">
        <w:rPr>
          <w:color w:val="000000" w:themeColor="text1"/>
        </w:rPr>
        <w:t>minimal pay</w:t>
      </w:r>
      <w:r w:rsidR="003852B7" w:rsidRPr="00255527">
        <w:rPr>
          <w:color w:val="000000" w:themeColor="text1"/>
        </w:rPr>
        <w:t>. Many rushed home between call times to cook</w:t>
      </w:r>
      <w:r w:rsidR="007D2A2F" w:rsidRPr="00255527">
        <w:rPr>
          <w:color w:val="000000" w:themeColor="text1"/>
        </w:rPr>
        <w:t xml:space="preserve"> and </w:t>
      </w:r>
      <w:r w:rsidR="003852B7" w:rsidRPr="00255527">
        <w:rPr>
          <w:color w:val="000000" w:themeColor="text1"/>
        </w:rPr>
        <w:t>launder</w:t>
      </w:r>
      <w:r w:rsidR="007D2A2F" w:rsidRPr="00255527">
        <w:rPr>
          <w:color w:val="000000" w:themeColor="text1"/>
        </w:rPr>
        <w:t xml:space="preserve"> clothes for </w:t>
      </w:r>
      <w:r w:rsidR="00D3035E" w:rsidRPr="00255527">
        <w:rPr>
          <w:color w:val="000000" w:themeColor="text1"/>
        </w:rPr>
        <w:t xml:space="preserve">younger siblings and </w:t>
      </w:r>
      <w:r w:rsidR="00E12D6D" w:rsidRPr="00255527">
        <w:rPr>
          <w:color w:val="000000" w:themeColor="text1"/>
        </w:rPr>
        <w:t>invalid</w:t>
      </w:r>
      <w:r w:rsidR="007D2A2F" w:rsidRPr="00255527">
        <w:rPr>
          <w:color w:val="000000" w:themeColor="text1"/>
        </w:rPr>
        <w:t xml:space="preserve"> parents. With limited classical training, these dancers </w:t>
      </w:r>
      <w:r w:rsidR="003837F4" w:rsidRPr="00255527">
        <w:rPr>
          <w:color w:val="000000" w:themeColor="text1"/>
        </w:rPr>
        <w:t>were unlikely to advance</w:t>
      </w:r>
      <w:r w:rsidR="007D2A2F" w:rsidRPr="00255527">
        <w:rPr>
          <w:color w:val="000000" w:themeColor="text1"/>
        </w:rPr>
        <w:t xml:space="preserve"> beyond the </w:t>
      </w:r>
      <w:r w:rsidR="007D2A2F" w:rsidRPr="00255527">
        <w:rPr>
          <w:i/>
          <w:color w:val="000000" w:themeColor="text1"/>
        </w:rPr>
        <w:t>corps</w:t>
      </w:r>
      <w:r w:rsidR="00D14F35" w:rsidRPr="00255527">
        <w:rPr>
          <w:i/>
          <w:color w:val="000000" w:themeColor="text1"/>
        </w:rPr>
        <w:t xml:space="preserve"> de ballet</w:t>
      </w:r>
      <w:r w:rsidR="007D2A2F" w:rsidRPr="00255527">
        <w:rPr>
          <w:i/>
          <w:color w:val="000000" w:themeColor="text1"/>
        </w:rPr>
        <w:t>.</w:t>
      </w:r>
      <w:r w:rsidR="007D2A2F" w:rsidRPr="00255527">
        <w:rPr>
          <w:color w:val="000000" w:themeColor="text1"/>
          <w:vertAlign w:val="superscript"/>
        </w:rPr>
        <w:footnoteReference w:id="7"/>
      </w:r>
    </w:p>
    <w:p w14:paraId="437C6ED5" w14:textId="43617411" w:rsidR="00E77E6E" w:rsidRPr="00255527" w:rsidRDefault="00D36C77" w:rsidP="003E7445">
      <w:pPr>
        <w:spacing w:line="480" w:lineRule="auto"/>
        <w:ind w:firstLine="720"/>
        <w:rPr>
          <w:color w:val="000000" w:themeColor="text1"/>
        </w:rPr>
      </w:pPr>
      <w:r w:rsidRPr="00255527">
        <w:rPr>
          <w:color w:val="000000" w:themeColor="text1"/>
        </w:rPr>
        <w:t xml:space="preserve">Following contemporary </w:t>
      </w:r>
      <w:r w:rsidR="0062415B" w:rsidRPr="00255527">
        <w:rPr>
          <w:color w:val="000000" w:themeColor="text1"/>
        </w:rPr>
        <w:t>entertainment</w:t>
      </w:r>
      <w:r w:rsidRPr="00255527">
        <w:rPr>
          <w:color w:val="000000" w:themeColor="text1"/>
        </w:rPr>
        <w:t xml:space="preserve"> trends, t</w:t>
      </w:r>
      <w:r w:rsidR="0019199B" w:rsidRPr="00255527">
        <w:rPr>
          <w:color w:val="000000" w:themeColor="text1"/>
        </w:rPr>
        <w:t xml:space="preserve">he </w:t>
      </w:r>
      <w:r w:rsidR="00096B0C" w:rsidRPr="00255527">
        <w:rPr>
          <w:color w:val="000000" w:themeColor="text1"/>
        </w:rPr>
        <w:t xml:space="preserve">large </w:t>
      </w:r>
      <w:r w:rsidR="000D1885" w:rsidRPr="00255527">
        <w:rPr>
          <w:color w:val="000000" w:themeColor="text1"/>
        </w:rPr>
        <w:t>music hall and exhibition</w:t>
      </w:r>
      <w:r w:rsidR="0058554B" w:rsidRPr="00255527">
        <w:rPr>
          <w:color w:val="000000" w:themeColor="text1"/>
        </w:rPr>
        <w:t xml:space="preserve"> </w:t>
      </w:r>
      <w:r w:rsidRPr="00255527">
        <w:rPr>
          <w:color w:val="000000" w:themeColor="text1"/>
        </w:rPr>
        <w:t>venues</w:t>
      </w:r>
      <w:r w:rsidR="0058554B" w:rsidRPr="00255527">
        <w:rPr>
          <w:color w:val="000000" w:themeColor="text1"/>
        </w:rPr>
        <w:t xml:space="preserve"> </w:t>
      </w:r>
      <w:r w:rsidR="0019199B" w:rsidRPr="00255527">
        <w:rPr>
          <w:color w:val="000000" w:themeColor="text1"/>
        </w:rPr>
        <w:t xml:space="preserve">where ballet girls </w:t>
      </w:r>
      <w:r w:rsidR="00874216" w:rsidRPr="00255527">
        <w:rPr>
          <w:color w:val="000000" w:themeColor="text1"/>
        </w:rPr>
        <w:t>appeared</w:t>
      </w:r>
      <w:r w:rsidR="0019199B" w:rsidRPr="00255527">
        <w:rPr>
          <w:color w:val="000000" w:themeColor="text1"/>
        </w:rPr>
        <w:t xml:space="preserve"> championed </w:t>
      </w:r>
      <w:r w:rsidR="0062415B" w:rsidRPr="00255527">
        <w:rPr>
          <w:color w:val="000000" w:themeColor="text1"/>
        </w:rPr>
        <w:t>spectacle and pleasure</w:t>
      </w:r>
      <w:r w:rsidR="00D14F35" w:rsidRPr="00255527">
        <w:rPr>
          <w:color w:val="000000" w:themeColor="text1"/>
        </w:rPr>
        <w:t>.</w:t>
      </w:r>
      <w:r w:rsidR="00D14F35" w:rsidRPr="00255527">
        <w:rPr>
          <w:color w:val="000000" w:themeColor="text1"/>
          <w:vertAlign w:val="superscript"/>
        </w:rPr>
        <w:footnoteReference w:id="8"/>
      </w:r>
      <w:r w:rsidR="000D1885" w:rsidRPr="00255527">
        <w:rPr>
          <w:color w:val="000000" w:themeColor="text1"/>
        </w:rPr>
        <w:t xml:space="preserve"> </w:t>
      </w:r>
      <w:r w:rsidR="0031564E" w:rsidRPr="00255527">
        <w:rPr>
          <w:color w:val="000000" w:themeColor="text1"/>
        </w:rPr>
        <w:t xml:space="preserve">Hundreds of dancers </w:t>
      </w:r>
      <w:r w:rsidR="00874216" w:rsidRPr="00255527">
        <w:rPr>
          <w:color w:val="000000" w:themeColor="text1"/>
        </w:rPr>
        <w:t>performed</w:t>
      </w:r>
      <w:r w:rsidR="0031564E" w:rsidRPr="00255527">
        <w:rPr>
          <w:color w:val="000000" w:themeColor="text1"/>
        </w:rPr>
        <w:t xml:space="preserve"> in</w:t>
      </w:r>
      <w:r w:rsidR="00A97E97" w:rsidRPr="00255527">
        <w:rPr>
          <w:color w:val="000000" w:themeColor="text1"/>
        </w:rPr>
        <w:t xml:space="preserve"> dynamic</w:t>
      </w:r>
      <w:r w:rsidR="00E12D6D" w:rsidRPr="00255527">
        <w:rPr>
          <w:color w:val="000000" w:themeColor="text1"/>
        </w:rPr>
        <w:t xml:space="preserve"> </w:t>
      </w:r>
      <w:r w:rsidR="00B746DA" w:rsidRPr="00255527">
        <w:rPr>
          <w:color w:val="000000" w:themeColor="text1"/>
        </w:rPr>
        <w:t>“supercolossal”</w:t>
      </w:r>
      <w:r w:rsidR="00D14F35" w:rsidRPr="00255527">
        <w:rPr>
          <w:color w:val="000000" w:themeColor="text1"/>
        </w:rPr>
        <w:t xml:space="preserve"> productions</w:t>
      </w:r>
      <w:r w:rsidR="00A96986" w:rsidRPr="00255527">
        <w:rPr>
          <w:color w:val="000000" w:themeColor="text1"/>
        </w:rPr>
        <w:t xml:space="preserve"> </w:t>
      </w:r>
      <w:r w:rsidR="00E12D6D" w:rsidRPr="00255527">
        <w:rPr>
          <w:color w:val="000000" w:themeColor="text1"/>
        </w:rPr>
        <w:t>decked out with</w:t>
      </w:r>
      <w:r w:rsidR="00D14F35" w:rsidRPr="00255527">
        <w:rPr>
          <w:color w:val="000000" w:themeColor="text1"/>
        </w:rPr>
        <w:t xml:space="preserve"> </w:t>
      </w:r>
      <w:r w:rsidR="00E12D6D" w:rsidRPr="00255527">
        <w:rPr>
          <w:color w:val="000000" w:themeColor="text1"/>
        </w:rPr>
        <w:t>colorful</w:t>
      </w:r>
      <w:r w:rsidR="00D14F35" w:rsidRPr="00255527">
        <w:rPr>
          <w:color w:val="000000" w:themeColor="text1"/>
        </w:rPr>
        <w:t xml:space="preserve"> costumes</w:t>
      </w:r>
      <w:r w:rsidR="00F137A5" w:rsidRPr="00255527">
        <w:rPr>
          <w:color w:val="000000" w:themeColor="text1"/>
        </w:rPr>
        <w:t xml:space="preserve">, extravagant </w:t>
      </w:r>
      <w:r w:rsidR="00D14F35" w:rsidRPr="00255527">
        <w:rPr>
          <w:color w:val="000000" w:themeColor="text1"/>
        </w:rPr>
        <w:t xml:space="preserve">sets, sparkling music, </w:t>
      </w:r>
      <w:r w:rsidR="00B746DA" w:rsidRPr="00255527">
        <w:rPr>
          <w:color w:val="000000" w:themeColor="text1"/>
        </w:rPr>
        <w:t xml:space="preserve">and </w:t>
      </w:r>
      <w:r w:rsidR="00D14F35" w:rsidRPr="00255527">
        <w:rPr>
          <w:color w:val="000000" w:themeColor="text1"/>
        </w:rPr>
        <w:t xml:space="preserve">electric </w:t>
      </w:r>
      <w:r w:rsidR="00135E1D" w:rsidRPr="00255527">
        <w:rPr>
          <w:color w:val="000000" w:themeColor="text1"/>
        </w:rPr>
        <w:t>light</w:t>
      </w:r>
      <w:r w:rsidR="00B746DA" w:rsidRPr="00255527">
        <w:rPr>
          <w:color w:val="000000" w:themeColor="text1"/>
        </w:rPr>
        <w:t xml:space="preserve"> displays</w:t>
      </w:r>
      <w:r w:rsidR="006E4CE5">
        <w:rPr>
          <w:color w:val="000000" w:themeColor="text1"/>
        </w:rPr>
        <w:t xml:space="preserve"> </w:t>
      </w:r>
      <w:r w:rsidR="006E4CE5">
        <w:rPr>
          <w:b/>
          <w:bCs/>
          <w:color w:val="000000" w:themeColor="text1"/>
        </w:rPr>
        <w:t>[Fig. 1]</w:t>
      </w:r>
      <w:r w:rsidR="00B746DA" w:rsidRPr="00255527">
        <w:rPr>
          <w:color w:val="000000" w:themeColor="text1"/>
        </w:rPr>
        <w:t>.</w:t>
      </w:r>
      <w:r w:rsidR="00B746DA" w:rsidRPr="00255527">
        <w:rPr>
          <w:rStyle w:val="FootnoteReference"/>
          <w:color w:val="000000" w:themeColor="text1"/>
        </w:rPr>
        <w:footnoteReference w:id="9"/>
      </w:r>
      <w:r w:rsidR="00B746DA" w:rsidRPr="00255527">
        <w:rPr>
          <w:color w:val="000000" w:themeColor="text1"/>
        </w:rPr>
        <w:t xml:space="preserve"> </w:t>
      </w:r>
      <w:r w:rsidR="0031564E" w:rsidRPr="00255527">
        <w:rPr>
          <w:color w:val="000000" w:themeColor="text1"/>
        </w:rPr>
        <w:t>In</w:t>
      </w:r>
      <w:r w:rsidR="00D14F35" w:rsidRPr="00255527">
        <w:rPr>
          <w:color w:val="000000" w:themeColor="text1"/>
        </w:rPr>
        <w:t xml:space="preserve"> </w:t>
      </w:r>
      <w:r w:rsidR="00344723" w:rsidRPr="00255527">
        <w:rPr>
          <w:color w:val="000000" w:themeColor="text1"/>
        </w:rPr>
        <w:t xml:space="preserve">fantastical </w:t>
      </w:r>
      <w:r w:rsidR="000452C6" w:rsidRPr="00255527">
        <w:rPr>
          <w:color w:val="000000" w:themeColor="text1"/>
        </w:rPr>
        <w:t xml:space="preserve">acts and </w:t>
      </w:r>
      <w:r w:rsidR="000452C6" w:rsidRPr="00255527">
        <w:rPr>
          <w:i/>
          <w:iCs/>
          <w:color w:val="000000" w:themeColor="text1"/>
        </w:rPr>
        <w:t>divertissements</w:t>
      </w:r>
      <w:r w:rsidR="00D14F35" w:rsidRPr="00255527">
        <w:rPr>
          <w:color w:val="000000" w:themeColor="text1"/>
        </w:rPr>
        <w:t xml:space="preserve"> </w:t>
      </w:r>
      <w:r w:rsidR="00B746DA" w:rsidRPr="00255527">
        <w:rPr>
          <w:color w:val="000000" w:themeColor="text1"/>
        </w:rPr>
        <w:t xml:space="preserve">featuring </w:t>
      </w:r>
      <w:r w:rsidR="007528FE" w:rsidRPr="00255527">
        <w:rPr>
          <w:color w:val="000000" w:themeColor="text1"/>
        </w:rPr>
        <w:t xml:space="preserve">topical, </w:t>
      </w:r>
      <w:r w:rsidR="00D14F35" w:rsidRPr="00255527">
        <w:rPr>
          <w:color w:val="000000" w:themeColor="text1"/>
        </w:rPr>
        <w:t>nationalist</w:t>
      </w:r>
      <w:r w:rsidR="00D65257" w:rsidRPr="00255527">
        <w:rPr>
          <w:color w:val="000000" w:themeColor="text1"/>
        </w:rPr>
        <w:t>,</w:t>
      </w:r>
      <w:r w:rsidR="00C173D2">
        <w:rPr>
          <w:color w:val="000000" w:themeColor="text1"/>
        </w:rPr>
        <w:t xml:space="preserve"> </w:t>
      </w:r>
      <w:r w:rsidR="00D14F35" w:rsidRPr="00255527">
        <w:rPr>
          <w:color w:val="000000" w:themeColor="text1"/>
        </w:rPr>
        <w:t xml:space="preserve">orientalist, </w:t>
      </w:r>
      <w:r w:rsidR="00DC338E">
        <w:rPr>
          <w:color w:val="000000" w:themeColor="text1"/>
        </w:rPr>
        <w:t xml:space="preserve">and </w:t>
      </w:r>
      <w:r w:rsidR="00DA4114" w:rsidRPr="00255527">
        <w:rPr>
          <w:color w:val="000000" w:themeColor="text1"/>
        </w:rPr>
        <w:t>supernatural</w:t>
      </w:r>
      <w:r w:rsidR="00DC338E">
        <w:rPr>
          <w:color w:val="000000" w:themeColor="text1"/>
        </w:rPr>
        <w:t xml:space="preserve"> </w:t>
      </w:r>
      <w:r w:rsidR="00231941">
        <w:rPr>
          <w:color w:val="000000" w:themeColor="text1"/>
        </w:rPr>
        <w:t>themes</w:t>
      </w:r>
      <w:r w:rsidR="0031564E" w:rsidRPr="00255527">
        <w:rPr>
          <w:color w:val="000000" w:themeColor="text1"/>
        </w:rPr>
        <w:t xml:space="preserve">, ballet girls </w:t>
      </w:r>
      <w:r w:rsidR="003C7903" w:rsidRPr="00255527">
        <w:rPr>
          <w:color w:val="000000" w:themeColor="text1"/>
        </w:rPr>
        <w:t>paraded</w:t>
      </w:r>
      <w:r w:rsidR="00D14F35" w:rsidRPr="00255527">
        <w:rPr>
          <w:color w:val="000000" w:themeColor="text1"/>
        </w:rPr>
        <w:t xml:space="preserve"> across the </w:t>
      </w:r>
      <w:r w:rsidR="0031564E" w:rsidRPr="00255527">
        <w:rPr>
          <w:color w:val="000000" w:themeColor="text1"/>
        </w:rPr>
        <w:t>stage</w:t>
      </w:r>
      <w:r w:rsidR="00C25106" w:rsidRPr="00255527">
        <w:rPr>
          <w:color w:val="000000" w:themeColor="text1"/>
        </w:rPr>
        <w:t xml:space="preserve">, </w:t>
      </w:r>
      <w:r w:rsidR="000F7DA8" w:rsidRPr="00255527">
        <w:rPr>
          <w:color w:val="000000" w:themeColor="text1"/>
        </w:rPr>
        <w:t>p</w:t>
      </w:r>
      <w:r w:rsidR="00D14F35" w:rsidRPr="00255527">
        <w:rPr>
          <w:color w:val="000000" w:themeColor="text1"/>
        </w:rPr>
        <w:t>osed in decorative formations, and performed simple unison movements</w:t>
      </w:r>
      <w:r w:rsidR="000F7DA8" w:rsidRPr="00255527">
        <w:rPr>
          <w:color w:val="000000" w:themeColor="text1"/>
        </w:rPr>
        <w:t xml:space="preserve"> and kick-lines</w:t>
      </w:r>
      <w:r w:rsidR="00C25106" w:rsidRPr="00255527">
        <w:rPr>
          <w:color w:val="000000" w:themeColor="text1"/>
        </w:rPr>
        <w:t>. Often, they wore</w:t>
      </w:r>
      <w:r w:rsidR="000F7DA8" w:rsidRPr="00255527">
        <w:rPr>
          <w:color w:val="000000" w:themeColor="text1"/>
        </w:rPr>
        <w:t xml:space="preserve"> </w:t>
      </w:r>
      <w:r w:rsidR="00C25106" w:rsidRPr="00255527">
        <w:rPr>
          <w:color w:val="000000" w:themeColor="text1"/>
        </w:rPr>
        <w:t>tight, revealing</w:t>
      </w:r>
      <w:r w:rsidR="004E01AA" w:rsidRPr="00255527">
        <w:rPr>
          <w:color w:val="000000" w:themeColor="text1"/>
        </w:rPr>
        <w:t xml:space="preserve"> </w:t>
      </w:r>
      <w:r w:rsidR="0031564E" w:rsidRPr="00255527">
        <w:rPr>
          <w:color w:val="000000" w:themeColor="text1"/>
        </w:rPr>
        <w:t>costumes.</w:t>
      </w:r>
      <w:r w:rsidR="00C25106" w:rsidRPr="00255527">
        <w:rPr>
          <w:color w:val="000000" w:themeColor="text1"/>
        </w:rPr>
        <w:t xml:space="preserve"> </w:t>
      </w:r>
      <w:r w:rsidR="00874216" w:rsidRPr="00255527">
        <w:rPr>
          <w:color w:val="000000" w:themeColor="text1"/>
        </w:rPr>
        <w:t>Producers</w:t>
      </w:r>
      <w:r w:rsidR="00C25106" w:rsidRPr="00255527">
        <w:rPr>
          <w:color w:val="000000" w:themeColor="text1"/>
        </w:rPr>
        <w:t xml:space="preserve"> hired </w:t>
      </w:r>
      <w:r w:rsidR="00D14F35" w:rsidRPr="00255527">
        <w:rPr>
          <w:color w:val="000000" w:themeColor="text1"/>
        </w:rPr>
        <w:t>foreign</w:t>
      </w:r>
      <w:r w:rsidR="00EE1C63" w:rsidRPr="00255527">
        <w:rPr>
          <w:color w:val="000000" w:themeColor="text1"/>
        </w:rPr>
        <w:t xml:space="preserve"> (</w:t>
      </w:r>
      <w:r w:rsidR="00A96986" w:rsidRPr="00255527">
        <w:rPr>
          <w:color w:val="000000" w:themeColor="text1"/>
        </w:rPr>
        <w:t>usually</w:t>
      </w:r>
      <w:r w:rsidR="00EE1C63" w:rsidRPr="00255527">
        <w:rPr>
          <w:color w:val="000000" w:themeColor="text1"/>
        </w:rPr>
        <w:t xml:space="preserve"> Italian)</w:t>
      </w:r>
      <w:r w:rsidR="00D14F35" w:rsidRPr="00255527">
        <w:rPr>
          <w:color w:val="000000" w:themeColor="text1"/>
        </w:rPr>
        <w:t xml:space="preserve"> ballerinas </w:t>
      </w:r>
      <w:r w:rsidR="00C25106" w:rsidRPr="00255527">
        <w:rPr>
          <w:color w:val="000000" w:themeColor="text1"/>
        </w:rPr>
        <w:t xml:space="preserve">to star in </w:t>
      </w:r>
      <w:r w:rsidR="00A96986" w:rsidRPr="00255527">
        <w:rPr>
          <w:color w:val="000000" w:themeColor="text1"/>
        </w:rPr>
        <w:t>these shows</w:t>
      </w:r>
      <w:r w:rsidR="00C25106" w:rsidRPr="00255527">
        <w:rPr>
          <w:color w:val="000000" w:themeColor="text1"/>
        </w:rPr>
        <w:t>, their breakneck</w:t>
      </w:r>
      <w:r w:rsidR="00FF3CD3" w:rsidRPr="00255527">
        <w:rPr>
          <w:color w:val="000000" w:themeColor="text1"/>
        </w:rPr>
        <w:t xml:space="preserve"> pointe work and </w:t>
      </w:r>
      <w:r w:rsidR="00874216" w:rsidRPr="00255527">
        <w:rPr>
          <w:color w:val="000000" w:themeColor="text1"/>
        </w:rPr>
        <w:t>pirouettes</w:t>
      </w:r>
      <w:r w:rsidR="00C25106" w:rsidRPr="00255527">
        <w:rPr>
          <w:color w:val="000000" w:themeColor="text1"/>
        </w:rPr>
        <w:t xml:space="preserve"> adding to </w:t>
      </w:r>
      <w:r w:rsidR="00874216" w:rsidRPr="00255527">
        <w:rPr>
          <w:color w:val="000000" w:themeColor="text1"/>
        </w:rPr>
        <w:t xml:space="preserve">the </w:t>
      </w:r>
      <w:r w:rsidR="00A96986" w:rsidRPr="00255527">
        <w:rPr>
          <w:color w:val="000000" w:themeColor="text1"/>
        </w:rPr>
        <w:t>overall</w:t>
      </w:r>
      <w:r w:rsidR="00C25106" w:rsidRPr="00255527">
        <w:rPr>
          <w:color w:val="000000" w:themeColor="text1"/>
        </w:rPr>
        <w:t xml:space="preserve"> pyrotechnical</w:t>
      </w:r>
      <w:r w:rsidR="00D14F35" w:rsidRPr="00255527">
        <w:rPr>
          <w:color w:val="000000" w:themeColor="text1"/>
        </w:rPr>
        <w:t xml:space="preserve"> </w:t>
      </w:r>
      <w:r w:rsidR="00C25106" w:rsidRPr="00255527">
        <w:rPr>
          <w:color w:val="000000" w:themeColor="text1"/>
        </w:rPr>
        <w:t>wizardry</w:t>
      </w:r>
      <w:r w:rsidR="00620672" w:rsidRPr="00255527">
        <w:rPr>
          <w:color w:val="000000" w:themeColor="text1"/>
        </w:rPr>
        <w:t>.</w:t>
      </w:r>
      <w:r w:rsidR="00C25106" w:rsidRPr="00255527">
        <w:rPr>
          <w:color w:val="000000" w:themeColor="text1"/>
        </w:rPr>
        <w:t xml:space="preserve"> Few men danced on these stages</w:t>
      </w:r>
      <w:r w:rsidR="00D366FC" w:rsidRPr="00255527">
        <w:rPr>
          <w:color w:val="000000" w:themeColor="text1"/>
        </w:rPr>
        <w:t xml:space="preserve">, and </w:t>
      </w:r>
      <w:r w:rsidR="00C25106" w:rsidRPr="00255527">
        <w:rPr>
          <w:color w:val="000000" w:themeColor="text1"/>
        </w:rPr>
        <w:t xml:space="preserve">those </w:t>
      </w:r>
      <w:r w:rsidR="00D366FC" w:rsidRPr="00255527">
        <w:rPr>
          <w:color w:val="000000" w:themeColor="text1"/>
        </w:rPr>
        <w:t>that</w:t>
      </w:r>
      <w:r w:rsidR="00C25106" w:rsidRPr="00255527">
        <w:rPr>
          <w:color w:val="000000" w:themeColor="text1"/>
        </w:rPr>
        <w:t xml:space="preserve"> did never </w:t>
      </w:r>
      <w:r w:rsidR="00E77E6E" w:rsidRPr="00255527">
        <w:rPr>
          <w:color w:val="000000" w:themeColor="text1"/>
        </w:rPr>
        <w:t>appeared</w:t>
      </w:r>
      <w:r w:rsidR="00C25106" w:rsidRPr="00255527">
        <w:rPr>
          <w:color w:val="000000" w:themeColor="text1"/>
        </w:rPr>
        <w:t xml:space="preserve"> among the </w:t>
      </w:r>
      <w:r w:rsidR="00C25106" w:rsidRPr="00255527">
        <w:rPr>
          <w:i/>
          <w:iCs/>
          <w:color w:val="000000" w:themeColor="text1"/>
        </w:rPr>
        <w:t>corps</w:t>
      </w:r>
      <w:r w:rsidR="00C25106" w:rsidRPr="00255527">
        <w:rPr>
          <w:color w:val="000000" w:themeColor="text1"/>
        </w:rPr>
        <w:t>.</w:t>
      </w:r>
      <w:r w:rsidR="00C25106" w:rsidRPr="00255527">
        <w:rPr>
          <w:rStyle w:val="FootnoteReference"/>
          <w:color w:val="000000" w:themeColor="text1"/>
        </w:rPr>
        <w:footnoteReference w:id="10"/>
      </w:r>
      <w:r w:rsidR="00C25106" w:rsidRPr="00255527">
        <w:rPr>
          <w:color w:val="000000" w:themeColor="text1"/>
        </w:rPr>
        <w:t xml:space="preserve"> </w:t>
      </w:r>
      <w:r w:rsidR="00874216" w:rsidRPr="00255527">
        <w:rPr>
          <w:color w:val="000000" w:themeColor="text1"/>
        </w:rPr>
        <w:t>Instead</w:t>
      </w:r>
      <w:r w:rsidR="00C25106" w:rsidRPr="00255527">
        <w:rPr>
          <w:color w:val="000000" w:themeColor="text1"/>
        </w:rPr>
        <w:t>, women</w:t>
      </w:r>
      <w:r w:rsidR="00874216" w:rsidRPr="00255527">
        <w:rPr>
          <w:color w:val="000000" w:themeColor="text1"/>
        </w:rPr>
        <w:t xml:space="preserve"> frequently </w:t>
      </w:r>
      <w:r w:rsidR="00C25106" w:rsidRPr="00255527">
        <w:rPr>
          <w:color w:val="000000" w:themeColor="text1"/>
        </w:rPr>
        <w:t>performed male roles, dressing in men’s costumes</w:t>
      </w:r>
      <w:r w:rsidR="00620672" w:rsidRPr="00255527">
        <w:rPr>
          <w:color w:val="000000" w:themeColor="text1"/>
        </w:rPr>
        <w:t xml:space="preserve"> (</w:t>
      </w:r>
      <w:proofErr w:type="spellStart"/>
      <w:r w:rsidR="00620672" w:rsidRPr="00255527">
        <w:rPr>
          <w:i/>
          <w:color w:val="000000" w:themeColor="text1"/>
        </w:rPr>
        <w:t>en</w:t>
      </w:r>
      <w:proofErr w:type="spellEnd"/>
      <w:r w:rsidR="00620672" w:rsidRPr="00255527">
        <w:rPr>
          <w:i/>
          <w:color w:val="000000" w:themeColor="text1"/>
        </w:rPr>
        <w:t xml:space="preserve"> </w:t>
      </w:r>
      <w:proofErr w:type="spellStart"/>
      <w:r w:rsidR="00620672" w:rsidRPr="00255527">
        <w:rPr>
          <w:i/>
          <w:color w:val="000000" w:themeColor="text1"/>
        </w:rPr>
        <w:t>travesti</w:t>
      </w:r>
      <w:proofErr w:type="spellEnd"/>
      <w:r w:rsidR="00620672" w:rsidRPr="00255527">
        <w:rPr>
          <w:color w:val="000000" w:themeColor="text1"/>
        </w:rPr>
        <w:t>) and partnering other women.</w:t>
      </w:r>
      <w:r w:rsidR="00620672" w:rsidRPr="00255527">
        <w:rPr>
          <w:color w:val="000000" w:themeColor="text1"/>
          <w:vertAlign w:val="superscript"/>
        </w:rPr>
        <w:footnoteReference w:id="11"/>
      </w:r>
      <w:r w:rsidR="00E77E6E" w:rsidRPr="00255527">
        <w:rPr>
          <w:color w:val="000000" w:themeColor="text1"/>
        </w:rPr>
        <w:t xml:space="preserve"> </w:t>
      </w:r>
      <w:r w:rsidR="0062415B" w:rsidRPr="00255527">
        <w:rPr>
          <w:color w:val="000000" w:themeColor="text1"/>
        </w:rPr>
        <w:t>This</w:t>
      </w:r>
      <w:r w:rsidR="00E77E6E" w:rsidRPr="00255527">
        <w:rPr>
          <w:color w:val="000000" w:themeColor="text1"/>
        </w:rPr>
        <w:t xml:space="preserve"> division of labor</w:t>
      </w:r>
      <w:r w:rsidR="0062415B" w:rsidRPr="00255527">
        <w:rPr>
          <w:color w:val="000000" w:themeColor="text1"/>
        </w:rPr>
        <w:t xml:space="preserve"> and stupendous theatrical context</w:t>
      </w:r>
      <w:r w:rsidR="00E77E6E" w:rsidRPr="00255527">
        <w:rPr>
          <w:color w:val="000000" w:themeColor="text1"/>
        </w:rPr>
        <w:t xml:space="preserve"> </w:t>
      </w:r>
      <w:r w:rsidR="002C5C80" w:rsidRPr="00255527">
        <w:rPr>
          <w:color w:val="000000" w:themeColor="text1"/>
        </w:rPr>
        <w:t>led British theatregoers and a wider public</w:t>
      </w:r>
      <w:r w:rsidR="00E77E6E" w:rsidRPr="00255527">
        <w:rPr>
          <w:color w:val="000000" w:themeColor="text1"/>
        </w:rPr>
        <w:t xml:space="preserve"> to associate ballet with immoderate entertainment and erotic female bodily display, a view </w:t>
      </w:r>
      <w:r w:rsidR="002C5C80" w:rsidRPr="00255527">
        <w:rPr>
          <w:color w:val="000000" w:themeColor="text1"/>
        </w:rPr>
        <w:t xml:space="preserve">further </w:t>
      </w:r>
      <w:r w:rsidR="00E77E6E" w:rsidRPr="00255527">
        <w:rPr>
          <w:color w:val="000000" w:themeColor="text1"/>
        </w:rPr>
        <w:t xml:space="preserve">reinforced by </w:t>
      </w:r>
      <w:r w:rsidR="00201B9A" w:rsidRPr="00255527">
        <w:rPr>
          <w:color w:val="000000" w:themeColor="text1"/>
        </w:rPr>
        <w:t xml:space="preserve">the </w:t>
      </w:r>
      <w:r w:rsidR="00E77E6E" w:rsidRPr="00255527">
        <w:rPr>
          <w:color w:val="000000" w:themeColor="text1"/>
        </w:rPr>
        <w:t xml:space="preserve">prostitutes </w:t>
      </w:r>
      <w:r w:rsidR="009F0C95" w:rsidRPr="00255527">
        <w:rPr>
          <w:color w:val="000000" w:themeColor="text1"/>
        </w:rPr>
        <w:t>who</w:t>
      </w:r>
      <w:r w:rsidR="00E77E6E" w:rsidRPr="00255527">
        <w:rPr>
          <w:color w:val="000000" w:themeColor="text1"/>
        </w:rPr>
        <w:t xml:space="preserve"> </w:t>
      </w:r>
      <w:r w:rsidR="008D39E4" w:rsidRPr="00255527">
        <w:rPr>
          <w:color w:val="000000" w:themeColor="text1"/>
        </w:rPr>
        <w:t>lingered</w:t>
      </w:r>
      <w:r w:rsidR="00E77E6E" w:rsidRPr="00255527">
        <w:rPr>
          <w:color w:val="000000" w:themeColor="text1"/>
        </w:rPr>
        <w:t xml:space="preserve"> </w:t>
      </w:r>
      <w:r w:rsidR="005668CF" w:rsidRPr="00255527">
        <w:rPr>
          <w:color w:val="000000" w:themeColor="text1"/>
        </w:rPr>
        <w:t>in</w:t>
      </w:r>
      <w:r w:rsidR="00E77E6E" w:rsidRPr="00255527">
        <w:rPr>
          <w:color w:val="000000" w:themeColor="text1"/>
        </w:rPr>
        <w:t xml:space="preserve"> music halls</w:t>
      </w:r>
      <w:r w:rsidR="009F0C95" w:rsidRPr="00255527">
        <w:rPr>
          <w:color w:val="000000" w:themeColor="text1"/>
        </w:rPr>
        <w:t>’ notorious promenades</w:t>
      </w:r>
      <w:r w:rsidR="00620672" w:rsidRPr="00255527">
        <w:rPr>
          <w:color w:val="000000" w:themeColor="text1"/>
        </w:rPr>
        <w:t>.</w:t>
      </w:r>
      <w:r w:rsidR="00620672" w:rsidRPr="00255527">
        <w:rPr>
          <w:color w:val="000000" w:themeColor="text1"/>
          <w:vertAlign w:val="superscript"/>
        </w:rPr>
        <w:footnoteReference w:id="12"/>
      </w:r>
    </w:p>
    <w:p w14:paraId="022C0C8B" w14:textId="67B78209" w:rsidR="00A74957" w:rsidRPr="00255527" w:rsidRDefault="00CE4CF9" w:rsidP="003E7445">
      <w:pPr>
        <w:spacing w:line="480" w:lineRule="auto"/>
        <w:ind w:firstLine="720"/>
        <w:rPr>
          <w:color w:val="000000" w:themeColor="text1"/>
        </w:rPr>
      </w:pPr>
      <w:r w:rsidRPr="00255527">
        <w:rPr>
          <w:color w:val="000000" w:themeColor="text1"/>
        </w:rPr>
        <w:t>By</w:t>
      </w:r>
      <w:r w:rsidR="00023FF2" w:rsidRPr="00255527">
        <w:rPr>
          <w:color w:val="000000" w:themeColor="text1"/>
        </w:rPr>
        <w:t xml:space="preserve"> the 1900s, however, new </w:t>
      </w:r>
      <w:r w:rsidR="0053562F">
        <w:rPr>
          <w:color w:val="000000" w:themeColor="text1"/>
        </w:rPr>
        <w:t>conceptions</w:t>
      </w:r>
      <w:r w:rsidR="00023FF2" w:rsidRPr="00255527">
        <w:rPr>
          <w:color w:val="000000" w:themeColor="text1"/>
        </w:rPr>
        <w:t xml:space="preserve"> of ballet </w:t>
      </w:r>
      <w:r w:rsidR="000B1DFF">
        <w:rPr>
          <w:color w:val="000000" w:themeColor="text1"/>
        </w:rPr>
        <w:t>were beginning to</w:t>
      </w:r>
      <w:r w:rsidRPr="00255527">
        <w:rPr>
          <w:color w:val="000000" w:themeColor="text1"/>
        </w:rPr>
        <w:t xml:space="preserve"> </w:t>
      </w:r>
      <w:r w:rsidR="000B1DFF">
        <w:rPr>
          <w:color w:val="000000" w:themeColor="text1"/>
        </w:rPr>
        <w:t>pierce</w:t>
      </w:r>
      <w:r w:rsidR="00023FF2" w:rsidRPr="00255527">
        <w:rPr>
          <w:color w:val="000000" w:themeColor="text1"/>
        </w:rPr>
        <w:t xml:space="preserve"> through </w:t>
      </w:r>
      <w:r w:rsidR="000B1DFF">
        <w:rPr>
          <w:color w:val="000000" w:themeColor="text1"/>
        </w:rPr>
        <w:t xml:space="preserve">the music hall’s </w:t>
      </w:r>
      <w:r w:rsidR="00096B0C" w:rsidRPr="00255527">
        <w:rPr>
          <w:color w:val="000000" w:themeColor="text1"/>
        </w:rPr>
        <w:t>“smoke of nois</w:t>
      </w:r>
      <w:r w:rsidR="00FB6EE3" w:rsidRPr="00255527">
        <w:rPr>
          <w:color w:val="000000" w:themeColor="text1"/>
        </w:rPr>
        <w:t>e</w:t>
      </w:r>
      <w:r w:rsidR="00023FF2" w:rsidRPr="00255527">
        <w:rPr>
          <w:color w:val="000000" w:themeColor="text1"/>
        </w:rPr>
        <w:t>.</w:t>
      </w:r>
      <w:r w:rsidR="00FB6EE3" w:rsidRPr="00255527">
        <w:rPr>
          <w:color w:val="000000" w:themeColor="text1"/>
        </w:rPr>
        <w:t>”</w:t>
      </w:r>
      <w:r w:rsidR="007D0103">
        <w:rPr>
          <w:color w:val="000000" w:themeColor="text1"/>
        </w:rPr>
        <w:t xml:space="preserve"> </w:t>
      </w:r>
      <w:r w:rsidR="00023FF2" w:rsidRPr="00255527">
        <w:rPr>
          <w:color w:val="000000" w:themeColor="text1"/>
        </w:rPr>
        <w:t xml:space="preserve">In 1897, the </w:t>
      </w:r>
      <w:r w:rsidRPr="00255527">
        <w:rPr>
          <w:color w:val="000000" w:themeColor="text1"/>
        </w:rPr>
        <w:t xml:space="preserve">prominent </w:t>
      </w:r>
      <w:r w:rsidR="00023FF2" w:rsidRPr="00255527">
        <w:rPr>
          <w:color w:val="000000" w:themeColor="text1"/>
        </w:rPr>
        <w:t>Empire Theatre in London hired the Danish ballerina</w:t>
      </w:r>
      <w:r w:rsidR="0070196C" w:rsidRPr="00255527">
        <w:rPr>
          <w:color w:val="000000" w:themeColor="text1"/>
        </w:rPr>
        <w:t xml:space="preserve"> Adeline Genée </w:t>
      </w:r>
      <w:r w:rsidR="00023FF2" w:rsidRPr="00255527">
        <w:rPr>
          <w:color w:val="000000" w:themeColor="text1"/>
        </w:rPr>
        <w:t>to</w:t>
      </w:r>
      <w:r w:rsidR="0070196C" w:rsidRPr="00255527">
        <w:rPr>
          <w:color w:val="000000" w:themeColor="text1"/>
        </w:rPr>
        <w:t xml:space="preserve"> </w:t>
      </w:r>
      <w:r w:rsidR="00023FF2" w:rsidRPr="00255527">
        <w:rPr>
          <w:color w:val="000000" w:themeColor="text1"/>
        </w:rPr>
        <w:t>headline its</w:t>
      </w:r>
      <w:r w:rsidR="0070196C" w:rsidRPr="00255527">
        <w:rPr>
          <w:color w:val="000000" w:themeColor="text1"/>
        </w:rPr>
        <w:t xml:space="preserve"> productions.</w:t>
      </w:r>
      <w:r w:rsidR="00023FF2" w:rsidRPr="00255527">
        <w:rPr>
          <w:color w:val="000000" w:themeColor="text1"/>
        </w:rPr>
        <w:t xml:space="preserve"> Trained in the exacting technique of the celebrated Danish ballet master August </w:t>
      </w:r>
      <w:proofErr w:type="spellStart"/>
      <w:r w:rsidR="00023FF2" w:rsidRPr="00255527">
        <w:rPr>
          <w:color w:val="000000" w:themeColor="text1"/>
        </w:rPr>
        <w:t>Bournonville</w:t>
      </w:r>
      <w:proofErr w:type="spellEnd"/>
      <w:r w:rsidR="00023FF2" w:rsidRPr="00255527">
        <w:rPr>
          <w:color w:val="000000" w:themeColor="text1"/>
        </w:rPr>
        <w:t xml:space="preserve">, </w:t>
      </w:r>
      <w:proofErr w:type="spellStart"/>
      <w:r w:rsidR="00023FF2" w:rsidRPr="00255527">
        <w:rPr>
          <w:color w:val="000000" w:themeColor="text1"/>
        </w:rPr>
        <w:t>Genée’s</w:t>
      </w:r>
      <w:proofErr w:type="spellEnd"/>
      <w:r w:rsidR="00023FF2" w:rsidRPr="00255527">
        <w:rPr>
          <w:color w:val="000000" w:themeColor="text1"/>
        </w:rPr>
        <w:t xml:space="preserve"> dancing was serene</w:t>
      </w:r>
      <w:r w:rsidR="00382354" w:rsidRPr="00255527">
        <w:rPr>
          <w:color w:val="000000" w:themeColor="text1"/>
        </w:rPr>
        <w:t xml:space="preserve">, </w:t>
      </w:r>
      <w:r w:rsidR="00023FF2" w:rsidRPr="00255527">
        <w:rPr>
          <w:color w:val="000000" w:themeColor="text1"/>
        </w:rPr>
        <w:t>“aloof and dignified” – a distillation of pure classicism.</w:t>
      </w:r>
      <w:r w:rsidR="00023FF2" w:rsidRPr="00255527">
        <w:rPr>
          <w:rStyle w:val="FootnoteReference"/>
          <w:color w:val="000000" w:themeColor="text1"/>
        </w:rPr>
        <w:footnoteReference w:id="13"/>
      </w:r>
      <w:r w:rsidR="00023FF2" w:rsidRPr="00255527">
        <w:rPr>
          <w:color w:val="000000" w:themeColor="text1"/>
        </w:rPr>
        <w:t xml:space="preserve"> </w:t>
      </w:r>
      <w:r w:rsidR="00940A1B" w:rsidRPr="00255527">
        <w:rPr>
          <w:color w:val="000000" w:themeColor="text1"/>
        </w:rPr>
        <w:t xml:space="preserve">Quickly embraced by </w:t>
      </w:r>
      <w:r w:rsidR="00F64863" w:rsidRPr="00255527">
        <w:rPr>
          <w:color w:val="000000" w:themeColor="text1"/>
        </w:rPr>
        <w:t>British audiences</w:t>
      </w:r>
      <w:r w:rsidR="00940A1B" w:rsidRPr="00255527">
        <w:rPr>
          <w:color w:val="000000" w:themeColor="text1"/>
        </w:rPr>
        <w:t>, her style</w:t>
      </w:r>
      <w:r w:rsidRPr="00255527">
        <w:rPr>
          <w:color w:val="000000" w:themeColor="text1"/>
        </w:rPr>
        <w:t xml:space="preserve"> </w:t>
      </w:r>
      <w:r w:rsidR="00940A1B" w:rsidRPr="00255527">
        <w:rPr>
          <w:color w:val="000000" w:themeColor="text1"/>
        </w:rPr>
        <w:t xml:space="preserve">marked a </w:t>
      </w:r>
      <w:r w:rsidR="006B18F0">
        <w:rPr>
          <w:color w:val="000000" w:themeColor="text1"/>
        </w:rPr>
        <w:t>clear</w:t>
      </w:r>
      <w:r w:rsidR="00940A1B" w:rsidRPr="00255527">
        <w:rPr>
          <w:color w:val="000000" w:themeColor="text1"/>
        </w:rPr>
        <w:t xml:space="preserve"> departure</w:t>
      </w:r>
      <w:r w:rsidR="00023FF2" w:rsidRPr="00255527">
        <w:rPr>
          <w:color w:val="000000" w:themeColor="text1"/>
        </w:rPr>
        <w:t xml:space="preserve"> from the vivacious bravura of her foreign </w:t>
      </w:r>
      <w:r w:rsidR="00940A1B" w:rsidRPr="00255527">
        <w:rPr>
          <w:color w:val="000000" w:themeColor="text1"/>
        </w:rPr>
        <w:t>predecessors</w:t>
      </w:r>
      <w:r w:rsidR="00023FF2" w:rsidRPr="00255527">
        <w:rPr>
          <w:color w:val="000000" w:themeColor="text1"/>
        </w:rPr>
        <w:t>.</w:t>
      </w:r>
      <w:r w:rsidRPr="00255527">
        <w:rPr>
          <w:color w:val="000000" w:themeColor="text1"/>
        </w:rPr>
        <w:t xml:space="preserve"> </w:t>
      </w:r>
      <w:r w:rsidR="00940A1B" w:rsidRPr="00255527">
        <w:rPr>
          <w:color w:val="000000" w:themeColor="text1"/>
        </w:rPr>
        <w:t xml:space="preserve">At the Empire, </w:t>
      </w:r>
      <w:r w:rsidRPr="00255527">
        <w:rPr>
          <w:color w:val="000000" w:themeColor="text1"/>
        </w:rPr>
        <w:t xml:space="preserve">Genée mentored a young British dancer, Phyllis </w:t>
      </w:r>
      <w:proofErr w:type="spellStart"/>
      <w:r w:rsidRPr="00255527">
        <w:rPr>
          <w:color w:val="000000" w:themeColor="text1"/>
        </w:rPr>
        <w:t>Bedell</w:t>
      </w:r>
      <w:r w:rsidR="00940A1B" w:rsidRPr="00255527">
        <w:rPr>
          <w:color w:val="000000" w:themeColor="text1"/>
        </w:rPr>
        <w:t>s</w:t>
      </w:r>
      <w:proofErr w:type="spellEnd"/>
      <w:r w:rsidR="00940A1B" w:rsidRPr="00255527">
        <w:rPr>
          <w:color w:val="000000" w:themeColor="text1"/>
        </w:rPr>
        <w:t xml:space="preserve">, who subsequently </w:t>
      </w:r>
      <w:r w:rsidR="00F64863" w:rsidRPr="00255527">
        <w:rPr>
          <w:color w:val="000000" w:themeColor="text1"/>
        </w:rPr>
        <w:t>began</w:t>
      </w:r>
      <w:r w:rsidR="009E206E" w:rsidRPr="00255527">
        <w:rPr>
          <w:color w:val="000000" w:themeColor="text1"/>
        </w:rPr>
        <w:t xml:space="preserve"> </w:t>
      </w:r>
      <w:r w:rsidR="00F64863" w:rsidRPr="00255527">
        <w:rPr>
          <w:color w:val="000000" w:themeColor="text1"/>
        </w:rPr>
        <w:t>appearing</w:t>
      </w:r>
      <w:r w:rsidR="00940A1B" w:rsidRPr="00255527">
        <w:rPr>
          <w:color w:val="000000" w:themeColor="text1"/>
        </w:rPr>
        <w:t xml:space="preserve"> in soloist roles at the theatre.</w:t>
      </w:r>
      <w:r w:rsidR="007D0103">
        <w:rPr>
          <w:color w:val="000000" w:themeColor="text1"/>
        </w:rPr>
        <w:t xml:space="preserve"> </w:t>
      </w:r>
      <w:r w:rsidR="00940A1B" w:rsidRPr="00255527">
        <w:rPr>
          <w:color w:val="000000" w:themeColor="text1"/>
        </w:rPr>
        <w:t>The artistry of both women</w:t>
      </w:r>
      <w:r w:rsidR="009E206E" w:rsidRPr="00255527">
        <w:rPr>
          <w:color w:val="000000" w:themeColor="text1"/>
        </w:rPr>
        <w:t xml:space="preserve"> </w:t>
      </w:r>
      <w:r w:rsidR="00A06B17" w:rsidRPr="00255527">
        <w:rPr>
          <w:color w:val="000000" w:themeColor="text1"/>
        </w:rPr>
        <w:t>stimulated a different</w:t>
      </w:r>
      <w:r w:rsidR="009E206E" w:rsidRPr="00255527">
        <w:rPr>
          <w:color w:val="000000" w:themeColor="text1"/>
        </w:rPr>
        <w:t xml:space="preserve"> kind of</w:t>
      </w:r>
      <w:r w:rsidR="00A06B17" w:rsidRPr="00255527">
        <w:rPr>
          <w:color w:val="000000" w:themeColor="text1"/>
        </w:rPr>
        <w:t xml:space="preserve"> admiration for ballet </w:t>
      </w:r>
      <w:r w:rsidR="00F64863" w:rsidRPr="00255527">
        <w:rPr>
          <w:color w:val="000000" w:themeColor="text1"/>
        </w:rPr>
        <w:t>among their viewers</w:t>
      </w:r>
      <w:r w:rsidR="005B74FA" w:rsidRPr="00255527">
        <w:rPr>
          <w:color w:val="000000" w:themeColor="text1"/>
        </w:rPr>
        <w:t xml:space="preserve"> –</w:t>
      </w:r>
      <w:r w:rsidR="009E206E" w:rsidRPr="00255527">
        <w:rPr>
          <w:color w:val="000000" w:themeColor="text1"/>
        </w:rPr>
        <w:t xml:space="preserve"> </w:t>
      </w:r>
      <w:r w:rsidR="00472519" w:rsidRPr="00255527">
        <w:rPr>
          <w:color w:val="000000" w:themeColor="text1"/>
        </w:rPr>
        <w:t>critics</w:t>
      </w:r>
      <w:r w:rsidR="005B74FA" w:rsidRPr="00255527">
        <w:rPr>
          <w:color w:val="000000" w:themeColor="text1"/>
        </w:rPr>
        <w:t xml:space="preserve"> began </w:t>
      </w:r>
      <w:r w:rsidR="009E206E" w:rsidRPr="00255527">
        <w:rPr>
          <w:color w:val="000000" w:themeColor="text1"/>
        </w:rPr>
        <w:t>commenting</w:t>
      </w:r>
      <w:r w:rsidR="005B74FA" w:rsidRPr="00255527">
        <w:rPr>
          <w:color w:val="000000" w:themeColor="text1"/>
        </w:rPr>
        <w:t xml:space="preserve"> on</w:t>
      </w:r>
      <w:r w:rsidR="00472519" w:rsidRPr="00255527">
        <w:rPr>
          <w:color w:val="000000" w:themeColor="text1"/>
        </w:rPr>
        <w:t xml:space="preserve"> </w:t>
      </w:r>
      <w:r w:rsidR="009E206E" w:rsidRPr="00255527">
        <w:rPr>
          <w:color w:val="000000" w:themeColor="text1"/>
        </w:rPr>
        <w:t xml:space="preserve">the </w:t>
      </w:r>
      <w:r w:rsidR="00472519" w:rsidRPr="00255527">
        <w:rPr>
          <w:color w:val="000000" w:themeColor="text1"/>
        </w:rPr>
        <w:t xml:space="preserve">“style and expression” of </w:t>
      </w:r>
      <w:r w:rsidR="009E206E" w:rsidRPr="00255527">
        <w:rPr>
          <w:color w:val="000000" w:themeColor="text1"/>
        </w:rPr>
        <w:t>the lead</w:t>
      </w:r>
      <w:r w:rsidR="00F64863" w:rsidRPr="00255527">
        <w:rPr>
          <w:color w:val="000000" w:themeColor="text1"/>
        </w:rPr>
        <w:t>ing</w:t>
      </w:r>
      <w:r w:rsidR="009E206E" w:rsidRPr="00255527">
        <w:rPr>
          <w:color w:val="000000" w:themeColor="text1"/>
        </w:rPr>
        <w:t xml:space="preserve"> ballerina</w:t>
      </w:r>
      <w:r w:rsidR="00F64863" w:rsidRPr="00255527">
        <w:rPr>
          <w:color w:val="000000" w:themeColor="text1"/>
        </w:rPr>
        <w:t>,</w:t>
      </w:r>
      <w:r w:rsidR="00472519" w:rsidRPr="00255527">
        <w:rPr>
          <w:color w:val="000000" w:themeColor="text1"/>
        </w:rPr>
        <w:t xml:space="preserve"> </w:t>
      </w:r>
      <w:r w:rsidR="009E206E" w:rsidRPr="00255527">
        <w:rPr>
          <w:color w:val="000000" w:themeColor="text1"/>
        </w:rPr>
        <w:t>rather than</w:t>
      </w:r>
      <w:r w:rsidR="00472519" w:rsidRPr="00255527">
        <w:rPr>
          <w:color w:val="000000" w:themeColor="text1"/>
        </w:rPr>
        <w:t xml:space="preserve"> “</w:t>
      </w:r>
      <w:r w:rsidR="005B74FA" w:rsidRPr="00255527">
        <w:rPr>
          <w:color w:val="000000" w:themeColor="text1"/>
        </w:rPr>
        <w:t>the color of her costume and the shape of her leg.”</w:t>
      </w:r>
      <w:r w:rsidR="005B74FA" w:rsidRPr="00255527">
        <w:rPr>
          <w:rStyle w:val="FootnoteReference"/>
          <w:color w:val="000000" w:themeColor="text1"/>
        </w:rPr>
        <w:footnoteReference w:id="14"/>
      </w:r>
    </w:p>
    <w:p w14:paraId="7CAC8B8D" w14:textId="07EBFF99" w:rsidR="003B7353" w:rsidRPr="00255527" w:rsidRDefault="003B7353" w:rsidP="003E7445">
      <w:pPr>
        <w:spacing w:line="480" w:lineRule="auto"/>
        <w:ind w:firstLine="720"/>
        <w:rPr>
          <w:color w:val="000000" w:themeColor="text1"/>
        </w:rPr>
      </w:pPr>
      <w:r w:rsidRPr="00255527">
        <w:rPr>
          <w:color w:val="000000" w:themeColor="text1"/>
        </w:rPr>
        <w:t xml:space="preserve">As Genée and </w:t>
      </w:r>
      <w:proofErr w:type="spellStart"/>
      <w:r w:rsidRPr="00255527">
        <w:rPr>
          <w:color w:val="000000" w:themeColor="text1"/>
        </w:rPr>
        <w:t>Bedells</w:t>
      </w:r>
      <w:proofErr w:type="spellEnd"/>
      <w:r w:rsidRPr="00255527">
        <w:rPr>
          <w:color w:val="000000" w:themeColor="text1"/>
        </w:rPr>
        <w:t xml:space="preserve"> recast ballet at the Empire, from 1908 a </w:t>
      </w:r>
      <w:r w:rsidR="0027123A" w:rsidRPr="00255527">
        <w:rPr>
          <w:color w:val="000000" w:themeColor="text1"/>
        </w:rPr>
        <w:t>spate</w:t>
      </w:r>
      <w:r w:rsidRPr="00255527">
        <w:rPr>
          <w:color w:val="000000" w:themeColor="text1"/>
        </w:rPr>
        <w:t xml:space="preserve"> of classical dancers from Russia’s Imperial Theatres </w:t>
      </w:r>
      <w:r w:rsidR="002576A1" w:rsidRPr="00255527">
        <w:rPr>
          <w:color w:val="000000" w:themeColor="text1"/>
        </w:rPr>
        <w:t>began appearing</w:t>
      </w:r>
      <w:r w:rsidRPr="00255527">
        <w:rPr>
          <w:color w:val="000000" w:themeColor="text1"/>
        </w:rPr>
        <w:t xml:space="preserve"> in London, introducing British audiences to the unparalleled technical standards and artistic riches of Russian ballet.</w:t>
      </w:r>
      <w:r w:rsidR="00B5085D" w:rsidRPr="00255527">
        <w:rPr>
          <w:color w:val="000000" w:themeColor="text1"/>
        </w:rPr>
        <w:t xml:space="preserve"> </w:t>
      </w:r>
      <w:r w:rsidR="002576A1" w:rsidRPr="00255527">
        <w:rPr>
          <w:color w:val="000000" w:themeColor="text1"/>
        </w:rPr>
        <w:t>In theatres across the city, s</w:t>
      </w:r>
      <w:r w:rsidR="00B5085D" w:rsidRPr="00255527">
        <w:rPr>
          <w:color w:val="000000" w:themeColor="text1"/>
        </w:rPr>
        <w:t xml:space="preserve">oloists like Lydia </w:t>
      </w:r>
      <w:proofErr w:type="spellStart"/>
      <w:r w:rsidR="00B5085D" w:rsidRPr="00255527">
        <w:rPr>
          <w:color w:val="000000" w:themeColor="text1"/>
        </w:rPr>
        <w:t>Kyasht</w:t>
      </w:r>
      <w:proofErr w:type="spellEnd"/>
      <w:r w:rsidR="00B5085D" w:rsidRPr="00255527">
        <w:rPr>
          <w:color w:val="000000" w:themeColor="text1"/>
        </w:rPr>
        <w:t xml:space="preserve">, Adolph </w:t>
      </w:r>
      <w:proofErr w:type="spellStart"/>
      <w:r w:rsidR="00B5085D" w:rsidRPr="00255527">
        <w:rPr>
          <w:color w:val="000000" w:themeColor="text1"/>
        </w:rPr>
        <w:t>Bolm</w:t>
      </w:r>
      <w:proofErr w:type="spellEnd"/>
      <w:r w:rsidR="00B5085D" w:rsidRPr="00255527">
        <w:rPr>
          <w:color w:val="000000" w:themeColor="text1"/>
        </w:rPr>
        <w:t xml:space="preserve">, Tamara Karsavina, Mikhail </w:t>
      </w:r>
      <w:proofErr w:type="spellStart"/>
      <w:r w:rsidR="00B5085D" w:rsidRPr="00255527">
        <w:rPr>
          <w:color w:val="000000" w:themeColor="text1"/>
        </w:rPr>
        <w:t>Mordkin</w:t>
      </w:r>
      <w:proofErr w:type="spellEnd"/>
      <w:r w:rsidR="00B5085D" w:rsidRPr="00255527">
        <w:rPr>
          <w:color w:val="000000" w:themeColor="text1"/>
        </w:rPr>
        <w:t xml:space="preserve">, Olga </w:t>
      </w:r>
      <w:proofErr w:type="spellStart"/>
      <w:r w:rsidR="00B5085D" w:rsidRPr="00255527">
        <w:rPr>
          <w:color w:val="000000" w:themeColor="text1"/>
        </w:rPr>
        <w:t>Preobrajenska</w:t>
      </w:r>
      <w:proofErr w:type="spellEnd"/>
      <w:r w:rsidR="00B5085D" w:rsidRPr="00255527">
        <w:rPr>
          <w:color w:val="000000" w:themeColor="text1"/>
        </w:rPr>
        <w:t xml:space="preserve">, and Anna Pavlova performed </w:t>
      </w:r>
      <w:r w:rsidR="006D5FAB" w:rsidRPr="00255527">
        <w:rPr>
          <w:color w:val="000000" w:themeColor="text1"/>
        </w:rPr>
        <w:t xml:space="preserve">for </w:t>
      </w:r>
      <w:r w:rsidR="0062295F" w:rsidRPr="00255527">
        <w:rPr>
          <w:color w:val="000000" w:themeColor="text1"/>
        </w:rPr>
        <w:t>packed</w:t>
      </w:r>
      <w:r w:rsidR="006D5FAB" w:rsidRPr="00255527">
        <w:rPr>
          <w:color w:val="000000" w:themeColor="text1"/>
        </w:rPr>
        <w:t xml:space="preserve"> </w:t>
      </w:r>
      <w:r w:rsidR="0027123A" w:rsidRPr="00255527">
        <w:rPr>
          <w:color w:val="000000" w:themeColor="text1"/>
        </w:rPr>
        <w:t>houses</w:t>
      </w:r>
      <w:r w:rsidR="002576A1" w:rsidRPr="00255527">
        <w:rPr>
          <w:color w:val="000000" w:themeColor="text1"/>
        </w:rPr>
        <w:t>, earning enthusiastic praise</w:t>
      </w:r>
      <w:r w:rsidR="006D5FAB" w:rsidRPr="00255527">
        <w:rPr>
          <w:color w:val="000000" w:themeColor="text1"/>
        </w:rPr>
        <w:t xml:space="preserve">. A writer for </w:t>
      </w:r>
      <w:r w:rsidR="006D5FAB" w:rsidRPr="00255527">
        <w:rPr>
          <w:i/>
          <w:iCs/>
          <w:color w:val="000000" w:themeColor="text1"/>
        </w:rPr>
        <w:t>The Observer</w:t>
      </w:r>
      <w:r w:rsidR="006D5FAB" w:rsidRPr="00255527">
        <w:rPr>
          <w:color w:val="000000" w:themeColor="text1"/>
        </w:rPr>
        <w:t xml:space="preserve"> gushed over the “gracious,” “spirited,” and technically immaculate Pavlova, who “set a new standard</w:t>
      </w:r>
      <w:r w:rsidR="002576A1" w:rsidRPr="00255527">
        <w:rPr>
          <w:color w:val="000000" w:themeColor="text1"/>
        </w:rPr>
        <w:t>” for ballet and whom</w:t>
      </w:r>
      <w:r w:rsidR="006D5FAB" w:rsidRPr="00255527">
        <w:rPr>
          <w:color w:val="000000" w:themeColor="text1"/>
        </w:rPr>
        <w:t xml:space="preserve"> spectators </w:t>
      </w:r>
      <w:r w:rsidR="002576A1" w:rsidRPr="00255527">
        <w:rPr>
          <w:color w:val="000000" w:themeColor="text1"/>
        </w:rPr>
        <w:t>watched in</w:t>
      </w:r>
      <w:r w:rsidR="006D5FAB" w:rsidRPr="00255527">
        <w:rPr>
          <w:color w:val="000000" w:themeColor="text1"/>
        </w:rPr>
        <w:t xml:space="preserve"> “spell-bound silence” before bursting into “deafening” applause.</w:t>
      </w:r>
      <w:r w:rsidR="006D5FAB" w:rsidRPr="00255527">
        <w:rPr>
          <w:rStyle w:val="FootnoteReference"/>
          <w:color w:val="000000" w:themeColor="text1"/>
        </w:rPr>
        <w:footnoteReference w:id="15"/>
      </w:r>
      <w:r w:rsidR="00222D3A" w:rsidRPr="00255527">
        <w:rPr>
          <w:color w:val="000000" w:themeColor="text1"/>
        </w:rPr>
        <w:t xml:space="preserve"> </w:t>
      </w:r>
      <w:r w:rsidR="0027123A" w:rsidRPr="00255527">
        <w:rPr>
          <w:color w:val="000000" w:themeColor="text1"/>
        </w:rPr>
        <w:t xml:space="preserve">For </w:t>
      </w:r>
      <w:r w:rsidR="00F64863" w:rsidRPr="00255527">
        <w:rPr>
          <w:color w:val="000000" w:themeColor="text1"/>
        </w:rPr>
        <w:t>a</w:t>
      </w:r>
      <w:r w:rsidR="0027123A" w:rsidRPr="00255527">
        <w:rPr>
          <w:color w:val="000000" w:themeColor="text1"/>
        </w:rPr>
        <w:t xml:space="preserve"> </w:t>
      </w:r>
      <w:r w:rsidR="00D46349" w:rsidRPr="00255527">
        <w:rPr>
          <w:i/>
          <w:iCs/>
          <w:color w:val="000000" w:themeColor="text1"/>
        </w:rPr>
        <w:t>Manchester Guardian</w:t>
      </w:r>
      <w:r w:rsidR="00D46349" w:rsidRPr="00255527">
        <w:rPr>
          <w:color w:val="000000" w:themeColor="text1"/>
        </w:rPr>
        <w:t xml:space="preserve"> report</w:t>
      </w:r>
      <w:r w:rsidR="0027123A" w:rsidRPr="00255527">
        <w:rPr>
          <w:color w:val="000000" w:themeColor="text1"/>
        </w:rPr>
        <w:t xml:space="preserve">er, </w:t>
      </w:r>
      <w:r w:rsidR="00BD1582" w:rsidRPr="00255527">
        <w:rPr>
          <w:color w:val="000000" w:themeColor="text1"/>
        </w:rPr>
        <w:t>the lively</w:t>
      </w:r>
      <w:r w:rsidR="00FE6A55" w:rsidRPr="00255527">
        <w:rPr>
          <w:color w:val="000000" w:themeColor="text1"/>
        </w:rPr>
        <w:t xml:space="preserve"> </w:t>
      </w:r>
      <w:proofErr w:type="spellStart"/>
      <w:r w:rsidR="00FE6A55" w:rsidRPr="00255527">
        <w:rPr>
          <w:color w:val="000000" w:themeColor="text1"/>
        </w:rPr>
        <w:t>Kyasht</w:t>
      </w:r>
      <w:proofErr w:type="spellEnd"/>
      <w:r w:rsidR="00FE6A55" w:rsidRPr="00255527">
        <w:rPr>
          <w:color w:val="000000" w:themeColor="text1"/>
        </w:rPr>
        <w:t xml:space="preserve"> </w:t>
      </w:r>
      <w:r w:rsidR="0027123A" w:rsidRPr="00255527">
        <w:rPr>
          <w:color w:val="000000" w:themeColor="text1"/>
        </w:rPr>
        <w:t xml:space="preserve">was </w:t>
      </w:r>
      <w:r w:rsidR="00F64863" w:rsidRPr="00255527">
        <w:rPr>
          <w:color w:val="000000" w:themeColor="text1"/>
        </w:rPr>
        <w:t>the</w:t>
      </w:r>
      <w:r w:rsidR="00FE6A55" w:rsidRPr="00255527">
        <w:rPr>
          <w:color w:val="000000" w:themeColor="text1"/>
        </w:rPr>
        <w:t xml:space="preserve"> leading light </w:t>
      </w:r>
      <w:r w:rsidR="00BD1582" w:rsidRPr="00255527">
        <w:rPr>
          <w:color w:val="000000" w:themeColor="text1"/>
        </w:rPr>
        <w:t>in this</w:t>
      </w:r>
      <w:r w:rsidR="00FE6A55" w:rsidRPr="00255527">
        <w:rPr>
          <w:color w:val="000000" w:themeColor="text1"/>
        </w:rPr>
        <w:t xml:space="preserve"> “recent invasion from Moscow and St. Petersburg” – a </w:t>
      </w:r>
      <w:r w:rsidR="0027123A" w:rsidRPr="00255527">
        <w:rPr>
          <w:color w:val="000000" w:themeColor="text1"/>
        </w:rPr>
        <w:t>distinguished performer who</w:t>
      </w:r>
      <w:r w:rsidR="00FE6A55" w:rsidRPr="00255527">
        <w:rPr>
          <w:color w:val="000000" w:themeColor="text1"/>
        </w:rPr>
        <w:t xml:space="preserve"> “</w:t>
      </w:r>
      <w:r w:rsidR="0027123A" w:rsidRPr="00255527">
        <w:rPr>
          <w:color w:val="000000" w:themeColor="text1"/>
        </w:rPr>
        <w:t>dance[d</w:t>
      </w:r>
      <w:r w:rsidR="00FE6A55" w:rsidRPr="00255527">
        <w:rPr>
          <w:color w:val="000000" w:themeColor="text1"/>
        </w:rPr>
        <w:t>] her audience into raptures.”</w:t>
      </w:r>
      <w:r w:rsidR="00FE6A55" w:rsidRPr="00255527">
        <w:rPr>
          <w:rStyle w:val="FootnoteReference"/>
          <w:color w:val="000000" w:themeColor="text1"/>
        </w:rPr>
        <w:footnoteReference w:id="16"/>
      </w:r>
    </w:p>
    <w:p w14:paraId="67F566FC" w14:textId="2D2948D5" w:rsidR="00676FBF" w:rsidRPr="00255527" w:rsidRDefault="00A040B2" w:rsidP="003E7445">
      <w:pPr>
        <w:spacing w:line="480" w:lineRule="auto"/>
        <w:ind w:firstLine="720"/>
        <w:rPr>
          <w:color w:val="000000" w:themeColor="text1"/>
        </w:rPr>
      </w:pPr>
      <w:r w:rsidRPr="00255527">
        <w:rPr>
          <w:color w:val="000000" w:themeColor="text1"/>
        </w:rPr>
        <w:t>Stimulating excitement</w:t>
      </w:r>
      <w:r w:rsidR="00F64863" w:rsidRPr="00255527">
        <w:rPr>
          <w:color w:val="000000" w:themeColor="text1"/>
        </w:rPr>
        <w:t xml:space="preserve"> </w:t>
      </w:r>
      <w:r w:rsidR="00F002F2" w:rsidRPr="00255527">
        <w:rPr>
          <w:color w:val="000000" w:themeColor="text1"/>
        </w:rPr>
        <w:t>and curiosity around</w:t>
      </w:r>
      <w:r w:rsidR="00222D3A" w:rsidRPr="00255527">
        <w:rPr>
          <w:color w:val="000000" w:themeColor="text1"/>
        </w:rPr>
        <w:t xml:space="preserve"> ballet</w:t>
      </w:r>
      <w:r w:rsidR="00FE6A55" w:rsidRPr="00255527">
        <w:rPr>
          <w:color w:val="000000" w:themeColor="text1"/>
        </w:rPr>
        <w:t xml:space="preserve">, these dancers paved the way for the </w:t>
      </w:r>
      <w:r w:rsidR="00F002F2" w:rsidRPr="00255527">
        <w:rPr>
          <w:color w:val="000000" w:themeColor="text1"/>
        </w:rPr>
        <w:t xml:space="preserve">London debut of Diaghilev’s Ballets Russes </w:t>
      </w:r>
      <w:r w:rsidR="007C146A">
        <w:rPr>
          <w:color w:val="000000" w:themeColor="text1"/>
        </w:rPr>
        <w:t>at the Royal Opera House in</w:t>
      </w:r>
      <w:r w:rsidR="00F002F2" w:rsidRPr="00255527">
        <w:rPr>
          <w:color w:val="000000" w:themeColor="text1"/>
        </w:rPr>
        <w:t xml:space="preserve"> June </w:t>
      </w:r>
      <w:r w:rsidR="00FE6A55" w:rsidRPr="00255527">
        <w:rPr>
          <w:color w:val="000000" w:themeColor="text1"/>
        </w:rPr>
        <w:t>1911</w:t>
      </w:r>
      <w:r w:rsidR="00A06B17" w:rsidRPr="00255527">
        <w:rPr>
          <w:color w:val="000000" w:themeColor="text1"/>
          <w:highlight w:val="white"/>
        </w:rPr>
        <w:t>.</w:t>
      </w:r>
      <w:r w:rsidR="00B30FF5">
        <w:rPr>
          <w:color w:val="000000" w:themeColor="text1"/>
          <w:highlight w:val="white"/>
        </w:rPr>
        <w:t xml:space="preserve"> </w:t>
      </w:r>
      <w:r w:rsidR="006064BD" w:rsidRPr="00255527">
        <w:rPr>
          <w:color w:val="000000" w:themeColor="text1"/>
          <w:highlight w:val="white"/>
        </w:rPr>
        <w:t>Watching the</w:t>
      </w:r>
      <w:r w:rsidR="00222D3A" w:rsidRPr="00255527">
        <w:rPr>
          <w:color w:val="000000" w:themeColor="text1"/>
          <w:highlight w:val="white"/>
        </w:rPr>
        <w:t xml:space="preserve"> </w:t>
      </w:r>
      <w:r w:rsidR="00A02BFE">
        <w:rPr>
          <w:color w:val="000000" w:themeColor="text1"/>
          <w:highlight w:val="white"/>
        </w:rPr>
        <w:t>company</w:t>
      </w:r>
      <w:r w:rsidR="00222D3A" w:rsidRPr="00255527">
        <w:rPr>
          <w:color w:val="000000" w:themeColor="text1"/>
          <w:highlight w:val="white"/>
        </w:rPr>
        <w:t xml:space="preserve"> in </w:t>
      </w:r>
      <w:r w:rsidR="00222D3A" w:rsidRPr="00255527">
        <w:rPr>
          <w:i/>
          <w:iCs/>
          <w:color w:val="000000" w:themeColor="text1"/>
          <w:highlight w:val="white"/>
        </w:rPr>
        <w:t xml:space="preserve">Le </w:t>
      </w:r>
      <w:proofErr w:type="spellStart"/>
      <w:r w:rsidR="00222D3A" w:rsidRPr="00255527">
        <w:rPr>
          <w:i/>
          <w:iCs/>
          <w:color w:val="000000" w:themeColor="text1"/>
          <w:highlight w:val="white"/>
        </w:rPr>
        <w:t>Pavillon</w:t>
      </w:r>
      <w:proofErr w:type="spellEnd"/>
      <w:r w:rsidR="00222D3A" w:rsidRPr="00255527">
        <w:rPr>
          <w:i/>
          <w:iCs/>
          <w:color w:val="000000" w:themeColor="text1"/>
          <w:highlight w:val="white"/>
        </w:rPr>
        <w:t xml:space="preserve"> </w:t>
      </w:r>
      <w:proofErr w:type="spellStart"/>
      <w:r w:rsidR="00222D3A" w:rsidRPr="00255527">
        <w:rPr>
          <w:i/>
          <w:iCs/>
          <w:color w:val="000000" w:themeColor="text1"/>
          <w:highlight w:val="white"/>
        </w:rPr>
        <w:t>d’Armide</w:t>
      </w:r>
      <w:proofErr w:type="spellEnd"/>
      <w:r w:rsidR="00222D3A" w:rsidRPr="00255527">
        <w:rPr>
          <w:i/>
          <w:iCs/>
          <w:color w:val="000000" w:themeColor="text1"/>
          <w:highlight w:val="white"/>
        </w:rPr>
        <w:t xml:space="preserve"> </w:t>
      </w:r>
      <w:r w:rsidR="00222D3A" w:rsidRPr="00255527">
        <w:rPr>
          <w:color w:val="000000" w:themeColor="text1"/>
          <w:highlight w:val="white"/>
        </w:rPr>
        <w:t>(1907)</w:t>
      </w:r>
      <w:r w:rsidR="006064BD" w:rsidRPr="00255527">
        <w:rPr>
          <w:color w:val="000000" w:themeColor="text1"/>
          <w:highlight w:val="white"/>
        </w:rPr>
        <w:t xml:space="preserve">, </w:t>
      </w:r>
      <w:r w:rsidR="001A54B2" w:rsidRPr="00255527">
        <w:rPr>
          <w:color w:val="000000" w:themeColor="text1"/>
          <w:highlight w:val="white"/>
        </w:rPr>
        <w:t>critics marveled at this remarkable vision of ballet as</w:t>
      </w:r>
      <w:r w:rsidR="00822B19" w:rsidRPr="00255527">
        <w:rPr>
          <w:color w:val="000000" w:themeColor="text1"/>
          <w:highlight w:val="white"/>
        </w:rPr>
        <w:t xml:space="preserve"> a</w:t>
      </w:r>
      <w:r w:rsidR="001A54B2" w:rsidRPr="00255527">
        <w:rPr>
          <w:color w:val="000000" w:themeColor="text1"/>
          <w:highlight w:val="white"/>
        </w:rPr>
        <w:t xml:space="preserve"> </w:t>
      </w:r>
      <w:r w:rsidR="00AA16FA" w:rsidRPr="00255527">
        <w:rPr>
          <w:color w:val="000000" w:themeColor="text1"/>
        </w:rPr>
        <w:t>serious</w:t>
      </w:r>
      <w:r w:rsidR="001D4ED2" w:rsidRPr="00255527">
        <w:rPr>
          <w:color w:val="000000" w:themeColor="text1"/>
        </w:rPr>
        <w:t>, sumptuous high</w:t>
      </w:r>
      <w:r w:rsidR="00AA16FA" w:rsidRPr="00255527">
        <w:rPr>
          <w:color w:val="000000" w:themeColor="text1"/>
        </w:rPr>
        <w:t xml:space="preserve"> art</w:t>
      </w:r>
      <w:r w:rsidR="001E1806">
        <w:rPr>
          <w:color w:val="000000" w:themeColor="text1"/>
        </w:rPr>
        <w:t xml:space="preserve"> </w:t>
      </w:r>
      <w:r w:rsidR="001E1806">
        <w:rPr>
          <w:b/>
          <w:bCs/>
          <w:color w:val="000000" w:themeColor="text1"/>
        </w:rPr>
        <w:t>[Fig. 2 &amp; 3]</w:t>
      </w:r>
      <w:r w:rsidR="00AA16FA" w:rsidRPr="00255527">
        <w:rPr>
          <w:color w:val="000000" w:themeColor="text1"/>
        </w:rPr>
        <w:t>.</w:t>
      </w:r>
      <w:r w:rsidR="00F64863" w:rsidRPr="00255527">
        <w:rPr>
          <w:b/>
          <w:bCs/>
          <w:color w:val="000000" w:themeColor="text1"/>
        </w:rPr>
        <w:t xml:space="preserve"> </w:t>
      </w:r>
      <w:r w:rsidR="00F64863" w:rsidRPr="00255527">
        <w:rPr>
          <w:color w:val="000000" w:themeColor="text1"/>
          <w:highlight w:val="white"/>
        </w:rPr>
        <w:t xml:space="preserve">Shockingly, the </w:t>
      </w:r>
      <w:r w:rsidR="00B43169">
        <w:rPr>
          <w:color w:val="000000" w:themeColor="text1"/>
          <w:highlight w:val="white"/>
        </w:rPr>
        <w:t>s</w:t>
      </w:r>
      <w:r w:rsidR="002405FD" w:rsidRPr="00255527">
        <w:rPr>
          <w:color w:val="000000" w:themeColor="text1"/>
          <w:highlight w:val="white"/>
        </w:rPr>
        <w:t>entimental tunes,</w:t>
      </w:r>
      <w:r w:rsidR="00FA6D1B" w:rsidRPr="00255527">
        <w:rPr>
          <w:color w:val="000000" w:themeColor="text1"/>
          <w:highlight w:val="white"/>
        </w:rPr>
        <w:t xml:space="preserve"> shimmering sequins, and </w:t>
      </w:r>
      <w:r w:rsidR="002405FD" w:rsidRPr="00255527">
        <w:rPr>
          <w:color w:val="000000" w:themeColor="text1"/>
          <w:highlight w:val="white"/>
        </w:rPr>
        <w:t xml:space="preserve">“glare of </w:t>
      </w:r>
      <w:proofErr w:type="spellStart"/>
      <w:r w:rsidR="002405FD" w:rsidRPr="00255527">
        <w:rPr>
          <w:color w:val="000000" w:themeColor="text1"/>
          <w:highlight w:val="white"/>
        </w:rPr>
        <w:t>colour</w:t>
      </w:r>
      <w:proofErr w:type="spellEnd"/>
      <w:r w:rsidR="002405FD" w:rsidRPr="00255527">
        <w:rPr>
          <w:color w:val="000000" w:themeColor="text1"/>
          <w:highlight w:val="white"/>
        </w:rPr>
        <w:t xml:space="preserve"> which offended the eyes in most ballets in London</w:t>
      </w:r>
      <w:r w:rsidR="00F64863" w:rsidRPr="00255527">
        <w:rPr>
          <w:color w:val="000000" w:themeColor="text1"/>
          <w:highlight w:val="white"/>
        </w:rPr>
        <w:t xml:space="preserve">” – where </w:t>
      </w:r>
      <w:r w:rsidR="00AA16FA" w:rsidRPr="00255527">
        <w:rPr>
          <w:color w:val="000000" w:themeColor="text1"/>
          <w:highlight w:val="white"/>
        </w:rPr>
        <w:t>the art</w:t>
      </w:r>
      <w:r w:rsidR="000E79C4" w:rsidRPr="00255527">
        <w:rPr>
          <w:color w:val="000000" w:themeColor="text1"/>
          <w:highlight w:val="white"/>
        </w:rPr>
        <w:t xml:space="preserve"> </w:t>
      </w:r>
      <w:r w:rsidR="00AA16FA" w:rsidRPr="00255527">
        <w:rPr>
          <w:color w:val="000000" w:themeColor="text1"/>
          <w:highlight w:val="white"/>
        </w:rPr>
        <w:t>remained</w:t>
      </w:r>
      <w:r w:rsidR="000E79C4" w:rsidRPr="00255527">
        <w:rPr>
          <w:color w:val="000000" w:themeColor="text1"/>
          <w:highlight w:val="white"/>
        </w:rPr>
        <w:t xml:space="preserve"> “a frivolous excuse for showing pretty girls”</w:t>
      </w:r>
      <w:r w:rsidR="00F64863" w:rsidRPr="00255527">
        <w:rPr>
          <w:color w:val="000000" w:themeColor="text1"/>
          <w:highlight w:val="white"/>
        </w:rPr>
        <w:t xml:space="preserve"> –</w:t>
      </w:r>
      <w:r w:rsidR="00AA16FA" w:rsidRPr="00255527">
        <w:rPr>
          <w:color w:val="000000" w:themeColor="text1"/>
          <w:highlight w:val="white"/>
        </w:rPr>
        <w:t xml:space="preserve"> </w:t>
      </w:r>
      <w:r w:rsidR="00822B19" w:rsidRPr="00255527">
        <w:rPr>
          <w:color w:val="000000" w:themeColor="text1"/>
          <w:highlight w:val="white"/>
        </w:rPr>
        <w:t>had</w:t>
      </w:r>
      <w:r w:rsidR="00F64863" w:rsidRPr="00255527">
        <w:rPr>
          <w:color w:val="000000" w:themeColor="text1"/>
          <w:highlight w:val="white"/>
        </w:rPr>
        <w:t>, according to one writer, completely</w:t>
      </w:r>
      <w:r w:rsidR="00822B19" w:rsidRPr="00255527">
        <w:rPr>
          <w:color w:val="000000" w:themeColor="text1"/>
          <w:highlight w:val="white"/>
        </w:rPr>
        <w:t xml:space="preserve"> vanished</w:t>
      </w:r>
      <w:r w:rsidR="00AA16FA" w:rsidRPr="00255527">
        <w:rPr>
          <w:color w:val="000000" w:themeColor="text1"/>
          <w:highlight w:val="white"/>
        </w:rPr>
        <w:t xml:space="preserve">. </w:t>
      </w:r>
      <w:r w:rsidR="00822B19" w:rsidRPr="00255527">
        <w:rPr>
          <w:color w:val="000000" w:themeColor="text1"/>
          <w:highlight w:val="white"/>
        </w:rPr>
        <w:t>Instead, the</w:t>
      </w:r>
      <w:r w:rsidR="00AA16FA" w:rsidRPr="00255527">
        <w:rPr>
          <w:color w:val="000000" w:themeColor="text1"/>
          <w:highlight w:val="white"/>
        </w:rPr>
        <w:t xml:space="preserve"> Ballets Russes </w:t>
      </w:r>
      <w:r w:rsidR="00822B19" w:rsidRPr="00255527">
        <w:rPr>
          <w:color w:val="000000" w:themeColor="text1"/>
          <w:highlight w:val="white"/>
        </w:rPr>
        <w:t>offered</w:t>
      </w:r>
      <w:r w:rsidR="00FA6D1B" w:rsidRPr="00255527">
        <w:rPr>
          <w:color w:val="000000" w:themeColor="text1"/>
          <w:highlight w:val="white"/>
        </w:rPr>
        <w:t xml:space="preserve"> </w:t>
      </w:r>
      <w:r w:rsidR="0043030F" w:rsidRPr="00255527">
        <w:rPr>
          <w:color w:val="000000" w:themeColor="text1"/>
          <w:highlight w:val="white"/>
        </w:rPr>
        <w:t>expressive</w:t>
      </w:r>
      <w:r w:rsidR="00AA16FA" w:rsidRPr="00255527">
        <w:rPr>
          <w:color w:val="000000" w:themeColor="text1"/>
          <w:highlight w:val="white"/>
        </w:rPr>
        <w:t xml:space="preserve"> </w:t>
      </w:r>
      <w:r w:rsidR="002405FD" w:rsidRPr="00255527">
        <w:rPr>
          <w:color w:val="000000" w:themeColor="text1"/>
          <w:highlight w:val="white"/>
        </w:rPr>
        <w:t xml:space="preserve">orchestral music, “exquisite </w:t>
      </w:r>
      <w:proofErr w:type="spellStart"/>
      <w:r w:rsidR="002405FD" w:rsidRPr="00255527">
        <w:rPr>
          <w:color w:val="000000" w:themeColor="text1"/>
          <w:highlight w:val="white"/>
        </w:rPr>
        <w:t>colouring</w:t>
      </w:r>
      <w:proofErr w:type="spellEnd"/>
      <w:r w:rsidR="002405FD" w:rsidRPr="00255527">
        <w:rPr>
          <w:color w:val="000000" w:themeColor="text1"/>
          <w:highlight w:val="white"/>
        </w:rPr>
        <w:t>,” and</w:t>
      </w:r>
      <w:r w:rsidR="004B530E" w:rsidRPr="00255527">
        <w:rPr>
          <w:color w:val="000000" w:themeColor="text1"/>
          <w:highlight w:val="white"/>
        </w:rPr>
        <w:t xml:space="preserve"> </w:t>
      </w:r>
      <w:r w:rsidR="00092D31" w:rsidRPr="00255527">
        <w:rPr>
          <w:color w:val="000000" w:themeColor="text1"/>
          <w:highlight w:val="white"/>
        </w:rPr>
        <w:t xml:space="preserve">full-bodied, </w:t>
      </w:r>
      <w:r w:rsidR="002405FD" w:rsidRPr="00255527">
        <w:rPr>
          <w:color w:val="000000" w:themeColor="text1"/>
          <w:highlight w:val="white"/>
        </w:rPr>
        <w:t>“graceful movement</w:t>
      </w:r>
      <w:r w:rsidR="00AA16FA" w:rsidRPr="00255527">
        <w:rPr>
          <w:color w:val="000000" w:themeColor="text1"/>
          <w:highlight w:val="white"/>
        </w:rPr>
        <w:t>,</w:t>
      </w:r>
      <w:r w:rsidR="002405FD" w:rsidRPr="00255527">
        <w:rPr>
          <w:color w:val="000000" w:themeColor="text1"/>
          <w:highlight w:val="white"/>
        </w:rPr>
        <w:t xml:space="preserve">” </w:t>
      </w:r>
      <w:r w:rsidR="00AA16FA" w:rsidRPr="00255527">
        <w:rPr>
          <w:color w:val="000000" w:themeColor="text1"/>
          <w:highlight w:val="white"/>
        </w:rPr>
        <w:t>exceeding</w:t>
      </w:r>
      <w:r w:rsidR="002405FD" w:rsidRPr="00255527">
        <w:rPr>
          <w:color w:val="000000" w:themeColor="text1"/>
          <w:highlight w:val="white"/>
        </w:rPr>
        <w:t xml:space="preserve"> “anything yet seen in this country</w:t>
      </w:r>
      <w:r w:rsidR="002E2FD7" w:rsidRPr="00255527">
        <w:rPr>
          <w:color w:val="000000" w:themeColor="text1"/>
          <w:highlight w:val="white"/>
        </w:rPr>
        <w:t>.”</w:t>
      </w:r>
      <w:r w:rsidR="00676FBF" w:rsidRPr="00255527">
        <w:rPr>
          <w:color w:val="000000" w:themeColor="text1"/>
          <w:highlight w:val="white"/>
        </w:rPr>
        <w:t xml:space="preserve"> The dancing of its male star </w:t>
      </w:r>
      <w:proofErr w:type="spellStart"/>
      <w:r w:rsidR="00676FBF" w:rsidRPr="00255527">
        <w:rPr>
          <w:color w:val="000000" w:themeColor="text1"/>
          <w:highlight w:val="white"/>
        </w:rPr>
        <w:t>Vaslav</w:t>
      </w:r>
      <w:proofErr w:type="spellEnd"/>
      <w:r w:rsidR="00676FBF" w:rsidRPr="00255527">
        <w:rPr>
          <w:color w:val="000000" w:themeColor="text1"/>
          <w:highlight w:val="white"/>
        </w:rPr>
        <w:t xml:space="preserve"> Nijinsky</w:t>
      </w:r>
      <w:r w:rsidR="00F64863" w:rsidRPr="00255527">
        <w:rPr>
          <w:color w:val="000000" w:themeColor="text1"/>
          <w:highlight w:val="white"/>
        </w:rPr>
        <w:t xml:space="preserve">, moreover, </w:t>
      </w:r>
      <w:r w:rsidR="00676FBF" w:rsidRPr="00255527">
        <w:rPr>
          <w:color w:val="000000" w:themeColor="text1"/>
          <w:highlight w:val="white"/>
          <w:lang w:val="en-GB"/>
        </w:rPr>
        <w:t>“border[ed] on the miraculous.”</w:t>
      </w:r>
      <w:r w:rsidR="00676FBF" w:rsidRPr="00255527">
        <w:rPr>
          <w:color w:val="000000" w:themeColor="text1"/>
          <w:highlight w:val="white"/>
          <w:vertAlign w:val="superscript"/>
        </w:rPr>
        <w:t xml:space="preserve"> </w:t>
      </w:r>
      <w:r w:rsidR="00A06B17" w:rsidRPr="00255527">
        <w:rPr>
          <w:color w:val="000000" w:themeColor="text1"/>
          <w:highlight w:val="white"/>
          <w:vertAlign w:val="superscript"/>
        </w:rPr>
        <w:footnoteReference w:id="17"/>
      </w:r>
      <w:r w:rsidR="00673237" w:rsidRPr="00255527">
        <w:rPr>
          <w:color w:val="000000" w:themeColor="text1"/>
        </w:rPr>
        <w:t xml:space="preserve"> For six weeks </w:t>
      </w:r>
      <w:r w:rsidR="00AC3CC1" w:rsidRPr="00255527">
        <w:rPr>
          <w:color w:val="000000" w:themeColor="text1"/>
        </w:rPr>
        <w:t>Diaghilev’s</w:t>
      </w:r>
      <w:r w:rsidR="00673237" w:rsidRPr="00255527">
        <w:rPr>
          <w:color w:val="000000" w:themeColor="text1"/>
        </w:rPr>
        <w:t xml:space="preserve"> sophisticated, sensual productions filled the Opera House</w:t>
      </w:r>
      <w:r w:rsidR="00E6296A" w:rsidRPr="00255527">
        <w:rPr>
          <w:color w:val="000000" w:themeColor="text1"/>
        </w:rPr>
        <w:t>. A</w:t>
      </w:r>
      <w:r w:rsidR="00822B19" w:rsidRPr="00255527">
        <w:rPr>
          <w:color w:val="000000" w:themeColor="text1"/>
        </w:rPr>
        <w:t>ccording to the writer Arnold Haskell,</w:t>
      </w:r>
      <w:r w:rsidR="001D4ED2" w:rsidRPr="00255527">
        <w:rPr>
          <w:color w:val="000000" w:themeColor="text1"/>
        </w:rPr>
        <w:t xml:space="preserve"> </w:t>
      </w:r>
      <w:r w:rsidR="00E6296A" w:rsidRPr="00255527">
        <w:rPr>
          <w:color w:val="000000" w:themeColor="text1"/>
        </w:rPr>
        <w:t xml:space="preserve">this theatrical season </w:t>
      </w:r>
      <w:r w:rsidR="00AC3CC1" w:rsidRPr="00255527">
        <w:rPr>
          <w:color w:val="000000" w:themeColor="text1"/>
        </w:rPr>
        <w:t>changed</w:t>
      </w:r>
      <w:r w:rsidR="001D4ED2" w:rsidRPr="00255527">
        <w:rPr>
          <w:color w:val="000000" w:themeColor="text1"/>
        </w:rPr>
        <w:t xml:space="preserve"> Britons’ “entire attitude to ballet</w:t>
      </w:r>
      <w:r w:rsidR="00E6296A" w:rsidRPr="00255527">
        <w:rPr>
          <w:color w:val="000000" w:themeColor="text1"/>
        </w:rPr>
        <w:t>.”</w:t>
      </w:r>
      <w:r w:rsidR="001D4ED2" w:rsidRPr="00255527">
        <w:rPr>
          <w:color w:val="000000" w:themeColor="text1"/>
          <w:highlight w:val="white"/>
          <w:vertAlign w:val="superscript"/>
        </w:rPr>
        <w:footnoteReference w:id="18"/>
      </w:r>
      <w:r w:rsidR="00426686" w:rsidRPr="00255527">
        <w:rPr>
          <w:color w:val="000000" w:themeColor="text1"/>
        </w:rPr>
        <w:t xml:space="preserve"> </w:t>
      </w:r>
      <w:r w:rsidR="00D8473E" w:rsidRPr="00255527">
        <w:rPr>
          <w:color w:val="000000" w:themeColor="text1"/>
          <w:highlight w:val="white"/>
        </w:rPr>
        <w:t xml:space="preserve">Over the next three years, performing for extended </w:t>
      </w:r>
      <w:r w:rsidR="00725782" w:rsidRPr="00255527">
        <w:rPr>
          <w:color w:val="000000" w:themeColor="text1"/>
          <w:highlight w:val="white"/>
        </w:rPr>
        <w:t>runs</w:t>
      </w:r>
      <w:r w:rsidR="00D8473E" w:rsidRPr="00255527">
        <w:rPr>
          <w:color w:val="000000" w:themeColor="text1"/>
          <w:highlight w:val="white"/>
        </w:rPr>
        <w:t xml:space="preserve"> at the Opera House and elsewhere in London, the company amassed an influential following </w:t>
      </w:r>
      <w:r w:rsidR="00725782" w:rsidRPr="00255527">
        <w:rPr>
          <w:color w:val="000000" w:themeColor="text1"/>
          <w:highlight w:val="white"/>
        </w:rPr>
        <w:t xml:space="preserve">of </w:t>
      </w:r>
      <w:r w:rsidR="00822B19" w:rsidRPr="00255527">
        <w:rPr>
          <w:color w:val="000000" w:themeColor="text1"/>
          <w:highlight w:val="white"/>
        </w:rPr>
        <w:t xml:space="preserve">British </w:t>
      </w:r>
      <w:r w:rsidR="00D8473E" w:rsidRPr="00255527">
        <w:rPr>
          <w:color w:val="000000" w:themeColor="text1"/>
          <w:highlight w:val="white"/>
        </w:rPr>
        <w:t xml:space="preserve">aristocrats, </w:t>
      </w:r>
      <w:r w:rsidR="00283486">
        <w:rPr>
          <w:color w:val="000000" w:themeColor="text1"/>
          <w:highlight w:val="white"/>
        </w:rPr>
        <w:t>socialites</w:t>
      </w:r>
      <w:r w:rsidR="00D8473E" w:rsidRPr="00255527">
        <w:rPr>
          <w:color w:val="000000" w:themeColor="text1"/>
          <w:highlight w:val="white"/>
        </w:rPr>
        <w:t>, intellectuals, aesthetes, politicians</w:t>
      </w:r>
      <w:r w:rsidR="00A313A6">
        <w:rPr>
          <w:color w:val="000000" w:themeColor="text1"/>
          <w:highlight w:val="white"/>
        </w:rPr>
        <w:t>, and artists</w:t>
      </w:r>
      <w:r w:rsidR="00426686" w:rsidRPr="00255527">
        <w:rPr>
          <w:color w:val="000000" w:themeColor="text1"/>
          <w:highlight w:val="white"/>
        </w:rPr>
        <w:t>.</w:t>
      </w:r>
      <w:r w:rsidR="00A53CC2">
        <w:rPr>
          <w:color w:val="000000" w:themeColor="text1"/>
          <w:highlight w:val="white"/>
        </w:rPr>
        <w:t xml:space="preserve"> </w:t>
      </w:r>
      <w:r w:rsidR="00D8473E" w:rsidRPr="00255527">
        <w:rPr>
          <w:color w:val="000000" w:themeColor="text1"/>
          <w:highlight w:val="white"/>
        </w:rPr>
        <w:t xml:space="preserve">By 1914 </w:t>
      </w:r>
      <w:r w:rsidR="00725782" w:rsidRPr="00255527">
        <w:rPr>
          <w:color w:val="000000" w:themeColor="text1"/>
          <w:highlight w:val="white"/>
        </w:rPr>
        <w:t>Diaghilev’s</w:t>
      </w:r>
      <w:r w:rsidR="00D8473E" w:rsidRPr="00255527">
        <w:rPr>
          <w:color w:val="000000" w:themeColor="text1"/>
          <w:highlight w:val="white"/>
        </w:rPr>
        <w:t xml:space="preserve"> middle</w:t>
      </w:r>
      <w:r w:rsidR="009C4D06" w:rsidRPr="00255527">
        <w:rPr>
          <w:color w:val="000000" w:themeColor="text1"/>
          <w:highlight w:val="white"/>
        </w:rPr>
        <w:t xml:space="preserve"> </w:t>
      </w:r>
      <w:r w:rsidR="00D8473E" w:rsidRPr="00255527">
        <w:rPr>
          <w:color w:val="000000" w:themeColor="text1"/>
          <w:highlight w:val="white"/>
        </w:rPr>
        <w:t>class fan-base was also growing.</w:t>
      </w:r>
      <w:r w:rsidR="00D8473E" w:rsidRPr="00255527">
        <w:rPr>
          <w:color w:val="000000" w:themeColor="text1"/>
          <w:highlight w:val="white"/>
          <w:vertAlign w:val="superscript"/>
        </w:rPr>
        <w:footnoteReference w:id="19"/>
      </w:r>
    </w:p>
    <w:p w14:paraId="7CA6E6A9" w14:textId="03D47986" w:rsidR="00583161" w:rsidRPr="00255527" w:rsidRDefault="00CB653F" w:rsidP="003E7445">
      <w:pPr>
        <w:spacing w:line="480" w:lineRule="auto"/>
        <w:ind w:firstLine="720"/>
        <w:rPr>
          <w:color w:val="000000" w:themeColor="text1"/>
          <w:highlight w:val="white"/>
        </w:rPr>
      </w:pPr>
      <w:r w:rsidRPr="00255527">
        <w:rPr>
          <w:color w:val="000000" w:themeColor="text1"/>
        </w:rPr>
        <w:t>Further stimulating</w:t>
      </w:r>
      <w:r w:rsidR="003E3272" w:rsidRPr="00255527">
        <w:rPr>
          <w:color w:val="000000" w:themeColor="text1"/>
        </w:rPr>
        <w:t xml:space="preserve"> </w:t>
      </w:r>
      <w:r w:rsidRPr="00255527">
        <w:rPr>
          <w:color w:val="000000" w:themeColor="text1"/>
        </w:rPr>
        <w:t>Britain’s</w:t>
      </w:r>
      <w:r w:rsidR="003E3272" w:rsidRPr="00255527">
        <w:rPr>
          <w:color w:val="000000" w:themeColor="text1"/>
        </w:rPr>
        <w:t xml:space="preserve"> </w:t>
      </w:r>
      <w:r w:rsidR="00822B19" w:rsidRPr="00255527">
        <w:rPr>
          <w:color w:val="000000" w:themeColor="text1"/>
        </w:rPr>
        <w:t>ballet</w:t>
      </w:r>
      <w:r w:rsidR="003E3272" w:rsidRPr="00255527">
        <w:rPr>
          <w:color w:val="000000" w:themeColor="text1"/>
        </w:rPr>
        <w:t xml:space="preserve"> scene, </w:t>
      </w:r>
      <w:r w:rsidR="00D8473E" w:rsidRPr="00255527">
        <w:rPr>
          <w:color w:val="000000" w:themeColor="text1"/>
          <w:highlight w:val="white"/>
        </w:rPr>
        <w:t xml:space="preserve">in 1912 Anna Pavlova presented a historic London season with her own </w:t>
      </w:r>
      <w:r w:rsidR="002C334D" w:rsidRPr="00255527">
        <w:rPr>
          <w:color w:val="000000" w:themeColor="text1"/>
          <w:highlight w:val="white"/>
        </w:rPr>
        <w:t xml:space="preserve">small </w:t>
      </w:r>
      <w:r w:rsidR="00D8473E" w:rsidRPr="00255527">
        <w:rPr>
          <w:color w:val="000000" w:themeColor="text1"/>
          <w:highlight w:val="white"/>
        </w:rPr>
        <w:t>company.</w:t>
      </w:r>
      <w:r w:rsidR="003E3272" w:rsidRPr="00255527">
        <w:rPr>
          <w:color w:val="000000" w:themeColor="text1"/>
          <w:highlight w:val="white"/>
        </w:rPr>
        <w:t xml:space="preserve"> </w:t>
      </w:r>
      <w:r w:rsidR="00381671">
        <w:rPr>
          <w:color w:val="000000" w:themeColor="text1"/>
          <w:highlight w:val="white"/>
        </w:rPr>
        <w:t xml:space="preserve">The </w:t>
      </w:r>
      <w:r w:rsidR="00CA6E47" w:rsidRPr="00255527">
        <w:rPr>
          <w:color w:val="000000" w:themeColor="text1"/>
          <w:highlight w:val="white"/>
        </w:rPr>
        <w:t>future photographer</w:t>
      </w:r>
      <w:r w:rsidR="003E3272" w:rsidRPr="00255527">
        <w:rPr>
          <w:color w:val="000000" w:themeColor="text1"/>
          <w:highlight w:val="white"/>
        </w:rPr>
        <w:t xml:space="preserve"> Cecil Beaton</w:t>
      </w:r>
      <w:r w:rsidR="00CA6E47" w:rsidRPr="00255527">
        <w:rPr>
          <w:color w:val="000000" w:themeColor="text1"/>
          <w:highlight w:val="white"/>
        </w:rPr>
        <w:t xml:space="preserve"> went to</w:t>
      </w:r>
      <w:r w:rsidR="003E3272" w:rsidRPr="00255527">
        <w:rPr>
          <w:color w:val="000000" w:themeColor="text1"/>
          <w:highlight w:val="white"/>
        </w:rPr>
        <w:t xml:space="preserve"> </w:t>
      </w:r>
      <w:r w:rsidR="00DC338E">
        <w:rPr>
          <w:color w:val="000000" w:themeColor="text1"/>
          <w:highlight w:val="white"/>
        </w:rPr>
        <w:t xml:space="preserve">see </w:t>
      </w:r>
      <w:r w:rsidR="00CA6E47" w:rsidRPr="00255527">
        <w:rPr>
          <w:color w:val="000000" w:themeColor="text1"/>
          <w:highlight w:val="white"/>
        </w:rPr>
        <w:t>her perform: he later recalled how the</w:t>
      </w:r>
      <w:r w:rsidR="00A701FE" w:rsidRPr="00255527">
        <w:rPr>
          <w:color w:val="000000" w:themeColor="text1"/>
          <w:highlight w:val="white"/>
        </w:rPr>
        <w:t xml:space="preserve"> beautiful</w:t>
      </w:r>
      <w:r w:rsidR="003E3272" w:rsidRPr="00255527">
        <w:rPr>
          <w:color w:val="000000" w:themeColor="text1"/>
          <w:highlight w:val="white"/>
        </w:rPr>
        <w:t xml:space="preserve"> Russian ballerina</w:t>
      </w:r>
      <w:r w:rsidR="00822B19" w:rsidRPr="00255527">
        <w:rPr>
          <w:color w:val="000000" w:themeColor="text1"/>
          <w:highlight w:val="white"/>
        </w:rPr>
        <w:t xml:space="preserve"> appeared onstage like</w:t>
      </w:r>
      <w:r w:rsidR="00D8473E" w:rsidRPr="00255527">
        <w:rPr>
          <w:color w:val="000000" w:themeColor="text1"/>
          <w:highlight w:val="white"/>
        </w:rPr>
        <w:t xml:space="preserve"> a </w:t>
      </w:r>
      <w:r w:rsidR="00012441" w:rsidRPr="00255527">
        <w:rPr>
          <w:color w:val="000000" w:themeColor="text1"/>
          <w:highlight w:val="white"/>
        </w:rPr>
        <w:t>“</w:t>
      </w:r>
      <w:r w:rsidR="00D8473E" w:rsidRPr="00255527">
        <w:rPr>
          <w:color w:val="000000" w:themeColor="text1"/>
          <w:highlight w:val="white"/>
        </w:rPr>
        <w:t>floating miracle in white,</w:t>
      </w:r>
      <w:r w:rsidR="00012441" w:rsidRPr="00255527">
        <w:rPr>
          <w:color w:val="000000" w:themeColor="text1"/>
          <w:highlight w:val="white"/>
        </w:rPr>
        <w:t>”</w:t>
      </w:r>
      <w:r w:rsidR="0043030F" w:rsidRPr="00255527">
        <w:rPr>
          <w:color w:val="000000" w:themeColor="text1"/>
          <w:highlight w:val="white"/>
        </w:rPr>
        <w:t xml:space="preserve"> </w:t>
      </w:r>
      <w:r w:rsidR="00D8473E" w:rsidRPr="00255527">
        <w:rPr>
          <w:color w:val="000000" w:themeColor="text1"/>
          <w:highlight w:val="white"/>
        </w:rPr>
        <w:t xml:space="preserve">blending earthly and spiritual qualities with </w:t>
      </w:r>
      <w:r w:rsidR="00012441" w:rsidRPr="00255527">
        <w:rPr>
          <w:color w:val="000000" w:themeColor="text1"/>
          <w:highlight w:val="white"/>
        </w:rPr>
        <w:t>“</w:t>
      </w:r>
      <w:r w:rsidR="00D8473E" w:rsidRPr="00255527">
        <w:rPr>
          <w:color w:val="000000" w:themeColor="text1"/>
          <w:highlight w:val="white"/>
        </w:rPr>
        <w:t>delicate precision and discipline</w:t>
      </w:r>
      <w:r w:rsidR="00012441" w:rsidRPr="00255527">
        <w:rPr>
          <w:color w:val="000000" w:themeColor="text1"/>
          <w:highlight w:val="white"/>
        </w:rPr>
        <w:t>”</w:t>
      </w:r>
      <w:r w:rsidR="00D8473E" w:rsidRPr="00255527">
        <w:rPr>
          <w:color w:val="000000" w:themeColor="text1"/>
          <w:highlight w:val="white"/>
          <w:vertAlign w:val="superscript"/>
        </w:rPr>
        <w:footnoteReference w:id="20"/>
      </w:r>
      <w:r w:rsidR="00F34E1B">
        <w:rPr>
          <w:color w:val="000000" w:themeColor="text1"/>
          <w:highlight w:val="white"/>
        </w:rPr>
        <w:t xml:space="preserve"> </w:t>
      </w:r>
      <w:r w:rsidR="00F34E1B">
        <w:rPr>
          <w:b/>
          <w:bCs/>
          <w:color w:val="000000" w:themeColor="text1"/>
          <w:highlight w:val="white"/>
        </w:rPr>
        <w:t>[Fig. 4]</w:t>
      </w:r>
      <w:r w:rsidR="00F34E1B">
        <w:rPr>
          <w:color w:val="000000" w:themeColor="text1"/>
          <w:highlight w:val="white"/>
        </w:rPr>
        <w:t>.</w:t>
      </w:r>
      <w:r w:rsidR="0043030F" w:rsidRPr="00255527">
        <w:rPr>
          <w:color w:val="000000" w:themeColor="text1"/>
          <w:highlight w:val="white"/>
        </w:rPr>
        <w:t xml:space="preserve"> Until 1914, Pavlova performed full-length ballets, </w:t>
      </w:r>
      <w:r w:rsidR="0043030F" w:rsidRPr="00255527">
        <w:rPr>
          <w:i/>
          <w:iCs/>
          <w:color w:val="000000" w:themeColor="text1"/>
          <w:highlight w:val="white"/>
        </w:rPr>
        <w:t>divertissements</w:t>
      </w:r>
      <w:r w:rsidR="0043030F" w:rsidRPr="00255527">
        <w:rPr>
          <w:color w:val="000000" w:themeColor="text1"/>
          <w:highlight w:val="white"/>
        </w:rPr>
        <w:t xml:space="preserve">, and classical, romantic, exotic, and </w:t>
      </w:r>
      <w:r w:rsidR="00A80C30">
        <w:rPr>
          <w:color w:val="000000" w:themeColor="text1"/>
          <w:highlight w:val="white"/>
        </w:rPr>
        <w:t xml:space="preserve">Grecian-styled </w:t>
      </w:r>
      <w:r w:rsidR="0043030F" w:rsidRPr="00255527">
        <w:rPr>
          <w:color w:val="000000" w:themeColor="text1"/>
          <w:highlight w:val="white"/>
        </w:rPr>
        <w:t>solos and extracts in successive seasons</w:t>
      </w:r>
      <w:r w:rsidR="00655291" w:rsidRPr="00255527">
        <w:rPr>
          <w:color w:val="000000" w:themeColor="text1"/>
          <w:highlight w:val="white"/>
        </w:rPr>
        <w:t>, appearing not only in London but also in many regional British music halls</w:t>
      </w:r>
      <w:r w:rsidR="004D42D3" w:rsidRPr="00255527">
        <w:rPr>
          <w:color w:val="000000" w:themeColor="text1"/>
          <w:highlight w:val="white"/>
        </w:rPr>
        <w:t>.</w:t>
      </w:r>
      <w:r w:rsidR="0043030F" w:rsidRPr="00255527">
        <w:rPr>
          <w:color w:val="000000" w:themeColor="text1"/>
          <w:highlight w:val="white"/>
        </w:rPr>
        <w:t xml:space="preserve"> </w:t>
      </w:r>
      <w:r w:rsidR="00F74CB2" w:rsidRPr="00255527">
        <w:rPr>
          <w:color w:val="000000" w:themeColor="text1"/>
          <w:highlight w:val="white"/>
        </w:rPr>
        <w:t xml:space="preserve">She thus </w:t>
      </w:r>
      <w:r w:rsidR="004C126A" w:rsidRPr="00255527">
        <w:rPr>
          <w:color w:val="000000" w:themeColor="text1"/>
          <w:highlight w:val="white"/>
        </w:rPr>
        <w:t>began to acquire</w:t>
      </w:r>
      <w:r w:rsidR="00F74CB2" w:rsidRPr="00255527">
        <w:rPr>
          <w:color w:val="000000" w:themeColor="text1"/>
          <w:highlight w:val="white"/>
        </w:rPr>
        <w:t xml:space="preserve"> </w:t>
      </w:r>
      <w:r w:rsidR="004D42D3" w:rsidRPr="00255527">
        <w:rPr>
          <w:color w:val="000000" w:themeColor="text1"/>
          <w:highlight w:val="white"/>
        </w:rPr>
        <w:t>a</w:t>
      </w:r>
      <w:r w:rsidR="0043030F" w:rsidRPr="00255527">
        <w:rPr>
          <w:color w:val="000000" w:themeColor="text1"/>
          <w:highlight w:val="white"/>
        </w:rPr>
        <w:t xml:space="preserve"> </w:t>
      </w:r>
      <w:r w:rsidR="00F74CB2" w:rsidRPr="00255527">
        <w:rPr>
          <w:color w:val="000000" w:themeColor="text1"/>
          <w:highlight w:val="white"/>
        </w:rPr>
        <w:t>large</w:t>
      </w:r>
      <w:r w:rsidR="004D42D3" w:rsidRPr="00255527">
        <w:rPr>
          <w:color w:val="000000" w:themeColor="text1"/>
          <w:highlight w:val="white"/>
        </w:rPr>
        <w:t xml:space="preserve">, </w:t>
      </w:r>
      <w:r w:rsidR="00822B19" w:rsidRPr="00255527">
        <w:rPr>
          <w:color w:val="000000" w:themeColor="text1"/>
          <w:highlight w:val="white"/>
        </w:rPr>
        <w:t>national</w:t>
      </w:r>
      <w:r w:rsidR="004D42D3" w:rsidRPr="00255527">
        <w:rPr>
          <w:color w:val="000000" w:themeColor="text1"/>
          <w:highlight w:val="white"/>
        </w:rPr>
        <w:t>, cross-class</w:t>
      </w:r>
      <w:r w:rsidR="0043030F" w:rsidRPr="00255527">
        <w:rPr>
          <w:color w:val="000000" w:themeColor="text1"/>
          <w:highlight w:val="white"/>
        </w:rPr>
        <w:t xml:space="preserve"> </w:t>
      </w:r>
      <w:r w:rsidR="004D42D3" w:rsidRPr="00255527">
        <w:rPr>
          <w:color w:val="000000" w:themeColor="text1"/>
          <w:highlight w:val="white"/>
        </w:rPr>
        <w:t>following</w:t>
      </w:r>
      <w:r w:rsidR="00A701FE" w:rsidRPr="00255527">
        <w:rPr>
          <w:color w:val="000000" w:themeColor="text1"/>
          <w:highlight w:val="white"/>
        </w:rPr>
        <w:t>,</w:t>
      </w:r>
      <w:r w:rsidR="004D42D3" w:rsidRPr="00255527">
        <w:rPr>
          <w:color w:val="000000" w:themeColor="text1"/>
          <w:highlight w:val="white"/>
        </w:rPr>
        <w:t xml:space="preserve"> and</w:t>
      </w:r>
      <w:r w:rsidR="00A701FE" w:rsidRPr="00255527">
        <w:rPr>
          <w:color w:val="000000" w:themeColor="text1"/>
          <w:highlight w:val="white"/>
        </w:rPr>
        <w:t xml:space="preserve"> </w:t>
      </w:r>
      <w:r w:rsidR="00AD14B5" w:rsidRPr="00255527">
        <w:rPr>
          <w:color w:val="000000" w:themeColor="text1"/>
          <w:highlight w:val="white"/>
        </w:rPr>
        <w:t>soon became a household name</w:t>
      </w:r>
      <w:r w:rsidR="00D8473E" w:rsidRPr="00255527">
        <w:rPr>
          <w:color w:val="000000" w:themeColor="text1"/>
          <w:highlight w:val="white"/>
        </w:rPr>
        <w:t>.</w:t>
      </w:r>
      <w:r w:rsidR="00D8473E" w:rsidRPr="00255527">
        <w:rPr>
          <w:color w:val="000000" w:themeColor="text1"/>
          <w:highlight w:val="white"/>
          <w:vertAlign w:val="superscript"/>
        </w:rPr>
        <w:footnoteReference w:id="21"/>
      </w:r>
    </w:p>
    <w:p w14:paraId="4DC97516" w14:textId="144AA191" w:rsidR="00A701FE" w:rsidRPr="00255527" w:rsidRDefault="0057092E" w:rsidP="003E7445">
      <w:pPr>
        <w:spacing w:line="480" w:lineRule="auto"/>
        <w:ind w:firstLine="720"/>
        <w:rPr>
          <w:color w:val="000000" w:themeColor="text1"/>
          <w:highlight w:val="white"/>
        </w:rPr>
      </w:pPr>
      <w:r w:rsidRPr="00255527">
        <w:rPr>
          <w:color w:val="000000" w:themeColor="text1"/>
          <w:highlight w:val="white"/>
        </w:rPr>
        <w:t>While</w:t>
      </w:r>
      <w:r w:rsidR="0043030F" w:rsidRPr="00255527">
        <w:rPr>
          <w:color w:val="000000" w:themeColor="text1"/>
          <w:highlight w:val="white"/>
        </w:rPr>
        <w:t xml:space="preserve"> British </w:t>
      </w:r>
      <w:r w:rsidRPr="00255527">
        <w:rPr>
          <w:color w:val="000000" w:themeColor="text1"/>
          <w:highlight w:val="white"/>
        </w:rPr>
        <w:t>spectators largely regarded</w:t>
      </w:r>
      <w:r w:rsidR="0043030F" w:rsidRPr="00255527">
        <w:rPr>
          <w:color w:val="000000" w:themeColor="text1"/>
          <w:highlight w:val="white"/>
        </w:rPr>
        <w:t xml:space="preserve"> the Russian and Polish dancers of the Ballets Russes as </w:t>
      </w:r>
      <w:r w:rsidRPr="00255527">
        <w:rPr>
          <w:color w:val="000000" w:themeColor="text1"/>
          <w:highlight w:val="white"/>
        </w:rPr>
        <w:t>passionate</w:t>
      </w:r>
      <w:r w:rsidR="0043030F" w:rsidRPr="00255527">
        <w:rPr>
          <w:color w:val="000000" w:themeColor="text1"/>
          <w:highlight w:val="white"/>
        </w:rPr>
        <w:t>,</w:t>
      </w:r>
      <w:r w:rsidR="00DB0286" w:rsidRPr="00255527">
        <w:rPr>
          <w:color w:val="000000" w:themeColor="text1"/>
          <w:highlight w:val="white"/>
        </w:rPr>
        <w:t xml:space="preserve"> </w:t>
      </w:r>
      <w:r w:rsidR="00D307DF">
        <w:rPr>
          <w:color w:val="000000" w:themeColor="text1"/>
          <w:highlight w:val="white"/>
        </w:rPr>
        <w:t>powerful</w:t>
      </w:r>
      <w:r w:rsidR="001031AB" w:rsidRPr="00255527">
        <w:rPr>
          <w:color w:val="000000" w:themeColor="text1"/>
          <w:highlight w:val="white"/>
        </w:rPr>
        <w:t>, “half wild”</w:t>
      </w:r>
      <w:r w:rsidR="0043030F" w:rsidRPr="00255527">
        <w:rPr>
          <w:color w:val="000000" w:themeColor="text1"/>
          <w:highlight w:val="white"/>
        </w:rPr>
        <w:t xml:space="preserve"> foreigners, Pavlova</w:t>
      </w:r>
      <w:r w:rsidRPr="00255527">
        <w:rPr>
          <w:color w:val="000000" w:themeColor="text1"/>
          <w:highlight w:val="white"/>
        </w:rPr>
        <w:t xml:space="preserve"> appeal to them as a model of</w:t>
      </w:r>
      <w:r w:rsidR="00583161" w:rsidRPr="00255527">
        <w:rPr>
          <w:color w:val="000000" w:themeColor="text1"/>
          <w:highlight w:val="white"/>
        </w:rPr>
        <w:t xml:space="preserve"> female </w:t>
      </w:r>
      <w:r w:rsidR="00065A0A" w:rsidRPr="00255527">
        <w:rPr>
          <w:color w:val="000000" w:themeColor="text1"/>
          <w:highlight w:val="white"/>
        </w:rPr>
        <w:t>decorum</w:t>
      </w:r>
      <w:r w:rsidR="00583161" w:rsidRPr="00255527">
        <w:rPr>
          <w:color w:val="000000" w:themeColor="text1"/>
          <w:highlight w:val="white"/>
        </w:rPr>
        <w:t xml:space="preserve"> and respectability.</w:t>
      </w:r>
      <w:r w:rsidR="001031AB" w:rsidRPr="00255527">
        <w:rPr>
          <w:rStyle w:val="FootnoteReference"/>
          <w:color w:val="000000" w:themeColor="text1"/>
          <w:highlight w:val="white"/>
        </w:rPr>
        <w:footnoteReference w:id="22"/>
      </w:r>
      <w:r w:rsidR="00583161" w:rsidRPr="00255527">
        <w:rPr>
          <w:color w:val="000000" w:themeColor="text1"/>
          <w:highlight w:val="white"/>
        </w:rPr>
        <w:t xml:space="preserve"> Off-stage, her simple, tailored, feminine attire signaled what historian Lynn </w:t>
      </w:r>
      <w:proofErr w:type="spellStart"/>
      <w:r w:rsidR="00583161" w:rsidRPr="00255527">
        <w:rPr>
          <w:color w:val="000000" w:themeColor="text1"/>
          <w:highlight w:val="white"/>
        </w:rPr>
        <w:t>Garafola</w:t>
      </w:r>
      <w:proofErr w:type="spellEnd"/>
      <w:r w:rsidR="00583161" w:rsidRPr="00255527">
        <w:rPr>
          <w:color w:val="000000" w:themeColor="text1"/>
          <w:highlight w:val="white"/>
        </w:rPr>
        <w:t xml:space="preserve"> calls </w:t>
      </w:r>
      <w:r w:rsidRPr="00255527">
        <w:rPr>
          <w:color w:val="000000" w:themeColor="text1"/>
          <w:highlight w:val="white"/>
        </w:rPr>
        <w:t xml:space="preserve">an </w:t>
      </w:r>
      <w:r w:rsidR="00583161" w:rsidRPr="00255527">
        <w:rPr>
          <w:color w:val="000000" w:themeColor="text1"/>
          <w:highlight w:val="white"/>
        </w:rPr>
        <w:t>“expressive containment</w:t>
      </w:r>
      <w:r w:rsidR="004E7CE3">
        <w:rPr>
          <w:color w:val="000000" w:themeColor="text1"/>
          <w:highlight w:val="white"/>
        </w:rPr>
        <w:t>.</w:t>
      </w:r>
      <w:r w:rsidR="00F34E1B">
        <w:rPr>
          <w:color w:val="000000" w:themeColor="text1"/>
          <w:highlight w:val="white"/>
        </w:rPr>
        <w:t>”</w:t>
      </w:r>
      <w:r w:rsidR="004E7CE3" w:rsidRPr="00255527">
        <w:rPr>
          <w:rStyle w:val="FootnoteReference"/>
          <w:color w:val="000000" w:themeColor="text1"/>
          <w:highlight w:val="white"/>
        </w:rPr>
        <w:footnoteReference w:id="23"/>
      </w:r>
      <w:r w:rsidR="004E7CE3">
        <w:rPr>
          <w:color w:val="000000" w:themeColor="text1"/>
          <w:highlight w:val="white"/>
        </w:rPr>
        <w:t xml:space="preserve"> </w:t>
      </w:r>
      <w:r w:rsidR="00A701FE" w:rsidRPr="00255527">
        <w:rPr>
          <w:color w:val="000000" w:themeColor="text1"/>
          <w:highlight w:val="white"/>
        </w:rPr>
        <w:t>Publicizing her company</w:t>
      </w:r>
      <w:r w:rsidR="00583161" w:rsidRPr="00255527">
        <w:rPr>
          <w:color w:val="000000" w:themeColor="text1"/>
          <w:highlight w:val="white"/>
        </w:rPr>
        <w:t xml:space="preserve">, </w:t>
      </w:r>
      <w:r w:rsidRPr="00255527">
        <w:rPr>
          <w:color w:val="000000" w:themeColor="text1"/>
          <w:highlight w:val="white"/>
        </w:rPr>
        <w:t xml:space="preserve">Pavlova countered stereotypes of hot-blooded Russians and eroticized </w:t>
      </w:r>
      <w:r w:rsidR="00A701FE" w:rsidRPr="00255527">
        <w:rPr>
          <w:color w:val="000000" w:themeColor="text1"/>
          <w:highlight w:val="white"/>
        </w:rPr>
        <w:t>British ballet girl</w:t>
      </w:r>
      <w:r w:rsidRPr="00255527">
        <w:rPr>
          <w:color w:val="000000" w:themeColor="text1"/>
          <w:highlight w:val="white"/>
        </w:rPr>
        <w:t>s</w:t>
      </w:r>
      <w:r w:rsidR="00A701FE" w:rsidRPr="00255527">
        <w:rPr>
          <w:color w:val="000000" w:themeColor="text1"/>
          <w:highlight w:val="white"/>
        </w:rPr>
        <w:t xml:space="preserve"> by </w:t>
      </w:r>
      <w:r w:rsidR="00583161" w:rsidRPr="00255527">
        <w:rPr>
          <w:color w:val="000000" w:themeColor="text1"/>
          <w:highlight w:val="white"/>
        </w:rPr>
        <w:t xml:space="preserve">consciously presented </w:t>
      </w:r>
      <w:r w:rsidR="00A701FE" w:rsidRPr="00255527">
        <w:rPr>
          <w:color w:val="000000" w:themeColor="text1"/>
          <w:highlight w:val="white"/>
        </w:rPr>
        <w:t xml:space="preserve">her art </w:t>
      </w:r>
      <w:r w:rsidR="00583161" w:rsidRPr="00255527">
        <w:rPr>
          <w:color w:val="000000" w:themeColor="text1"/>
          <w:highlight w:val="white"/>
        </w:rPr>
        <w:t xml:space="preserve">as “educating, </w:t>
      </w:r>
      <w:r w:rsidR="00D8473E" w:rsidRPr="00255527">
        <w:rPr>
          <w:color w:val="000000" w:themeColor="text1"/>
          <w:highlight w:val="white"/>
        </w:rPr>
        <w:t>idealizing, moralizing, and uplifting</w:t>
      </w:r>
      <w:r w:rsidR="00A701FE" w:rsidRPr="00255527">
        <w:rPr>
          <w:color w:val="000000" w:themeColor="text1"/>
          <w:highlight w:val="white"/>
        </w:rPr>
        <w:t xml:space="preserve">,” demanding </w:t>
      </w:r>
      <w:r w:rsidR="00D8473E" w:rsidRPr="00255527">
        <w:rPr>
          <w:color w:val="000000" w:themeColor="text1"/>
          <w:highlight w:val="white"/>
        </w:rPr>
        <w:t>a</w:t>
      </w:r>
      <w:r w:rsidR="00A701FE" w:rsidRPr="00255527">
        <w:rPr>
          <w:color w:val="000000" w:themeColor="text1"/>
          <w:highlight w:val="white"/>
        </w:rPr>
        <w:t xml:space="preserve"> trained,</w:t>
      </w:r>
      <w:r w:rsidR="00D8473E" w:rsidRPr="00255527">
        <w:rPr>
          <w:color w:val="000000" w:themeColor="text1"/>
          <w:highlight w:val="white"/>
        </w:rPr>
        <w:t xml:space="preserve"> </w:t>
      </w:r>
      <w:r w:rsidR="0035677F">
        <w:rPr>
          <w:color w:val="000000" w:themeColor="text1"/>
          <w:highlight w:val="white"/>
        </w:rPr>
        <w:t>“</w:t>
      </w:r>
      <w:r w:rsidR="00D8473E" w:rsidRPr="00255527">
        <w:rPr>
          <w:color w:val="000000" w:themeColor="text1"/>
          <w:highlight w:val="white"/>
        </w:rPr>
        <w:t>noble</w:t>
      </w:r>
      <w:r w:rsidR="0035677F">
        <w:rPr>
          <w:color w:val="000000" w:themeColor="text1"/>
          <w:highlight w:val="white"/>
        </w:rPr>
        <w:t>”</w:t>
      </w:r>
      <w:r w:rsidR="00D8473E" w:rsidRPr="00255527">
        <w:rPr>
          <w:color w:val="000000" w:themeColor="text1"/>
          <w:highlight w:val="white"/>
        </w:rPr>
        <w:t xml:space="preserve"> body</w:t>
      </w:r>
      <w:r w:rsidR="00A701FE" w:rsidRPr="00255527">
        <w:rPr>
          <w:color w:val="000000" w:themeColor="text1"/>
          <w:highlight w:val="white"/>
        </w:rPr>
        <w:t>.</w:t>
      </w:r>
      <w:r w:rsidR="00D8473E" w:rsidRPr="00255527">
        <w:rPr>
          <w:color w:val="000000" w:themeColor="text1"/>
          <w:highlight w:val="white"/>
          <w:vertAlign w:val="superscript"/>
        </w:rPr>
        <w:footnoteReference w:id="24"/>
      </w:r>
      <w:r w:rsidR="00583161" w:rsidRPr="00255527">
        <w:rPr>
          <w:color w:val="000000" w:themeColor="text1"/>
          <w:highlight w:val="white"/>
        </w:rPr>
        <w:t xml:space="preserve"> </w:t>
      </w:r>
      <w:r w:rsidRPr="00255527">
        <w:rPr>
          <w:color w:val="000000" w:themeColor="text1"/>
          <w:highlight w:val="white"/>
        </w:rPr>
        <w:t>From</w:t>
      </w:r>
      <w:r w:rsidR="00A426CB" w:rsidRPr="00255527">
        <w:rPr>
          <w:color w:val="000000" w:themeColor="text1"/>
          <w:highlight w:val="white"/>
        </w:rPr>
        <w:t xml:space="preserve"> 1912,</w:t>
      </w:r>
      <w:r w:rsidR="00D8473E" w:rsidRPr="00255527">
        <w:rPr>
          <w:color w:val="000000" w:themeColor="text1"/>
          <w:highlight w:val="white"/>
        </w:rPr>
        <w:t xml:space="preserve"> </w:t>
      </w:r>
      <w:r w:rsidR="00F823C5">
        <w:rPr>
          <w:color w:val="000000" w:themeColor="text1"/>
          <w:highlight w:val="white"/>
        </w:rPr>
        <w:t>she</w:t>
      </w:r>
      <w:r w:rsidR="00A426CB" w:rsidRPr="00255527">
        <w:rPr>
          <w:color w:val="000000" w:themeColor="text1"/>
          <w:highlight w:val="white"/>
        </w:rPr>
        <w:t xml:space="preserve"> taught ballet to a group of </w:t>
      </w:r>
      <w:r w:rsidRPr="00255527">
        <w:rPr>
          <w:color w:val="000000" w:themeColor="text1"/>
          <w:highlight w:val="white"/>
        </w:rPr>
        <w:t>privileged</w:t>
      </w:r>
      <w:r w:rsidR="00A426CB" w:rsidRPr="00255527">
        <w:rPr>
          <w:color w:val="000000" w:themeColor="text1"/>
          <w:highlight w:val="white"/>
        </w:rPr>
        <w:t xml:space="preserve"> British girls at the house she bought in London</w:t>
      </w:r>
      <w:r w:rsidR="00A701FE" w:rsidRPr="00255527">
        <w:rPr>
          <w:color w:val="000000" w:themeColor="text1"/>
          <w:highlight w:val="white"/>
        </w:rPr>
        <w:t xml:space="preserve"> </w:t>
      </w:r>
      <w:r w:rsidRPr="00255527">
        <w:rPr>
          <w:color w:val="000000" w:themeColor="text1"/>
          <w:highlight w:val="white"/>
        </w:rPr>
        <w:t xml:space="preserve">– some of these dancers would eventually join her company. </w:t>
      </w:r>
      <w:r w:rsidR="00F823C5">
        <w:rPr>
          <w:color w:val="000000" w:themeColor="text1"/>
          <w:highlight w:val="white"/>
        </w:rPr>
        <w:t>As</w:t>
      </w:r>
      <w:r w:rsidR="002D687D" w:rsidRPr="00255527">
        <w:rPr>
          <w:color w:val="000000" w:themeColor="text1"/>
          <w:highlight w:val="white"/>
        </w:rPr>
        <w:t xml:space="preserve"> Diaghilev</w:t>
      </w:r>
      <w:r w:rsidR="00F823C5">
        <w:rPr>
          <w:color w:val="000000" w:themeColor="text1"/>
          <w:highlight w:val="white"/>
        </w:rPr>
        <w:t>’s</w:t>
      </w:r>
      <w:r w:rsidR="002D687D" w:rsidRPr="00255527">
        <w:rPr>
          <w:color w:val="000000" w:themeColor="text1"/>
          <w:highlight w:val="white"/>
        </w:rPr>
        <w:t xml:space="preserve"> </w:t>
      </w:r>
      <w:r w:rsidR="00F823C5">
        <w:rPr>
          <w:color w:val="000000" w:themeColor="text1"/>
          <w:highlight w:val="white"/>
        </w:rPr>
        <w:t>vision</w:t>
      </w:r>
      <w:r w:rsidR="002D687D" w:rsidRPr="00255527">
        <w:rPr>
          <w:color w:val="000000" w:themeColor="text1"/>
          <w:highlight w:val="white"/>
        </w:rPr>
        <w:t xml:space="preserve"> of ballet invigorated audiences, so did Pavlova’s </w:t>
      </w:r>
      <w:r w:rsidR="009936A2" w:rsidRPr="00255527">
        <w:rPr>
          <w:color w:val="000000" w:themeColor="text1"/>
          <w:highlight w:val="white"/>
        </w:rPr>
        <w:t>ballerina ideal.</w:t>
      </w:r>
    </w:p>
    <w:p w14:paraId="6A64E7CB" w14:textId="73C9AF5F" w:rsidR="00837D01" w:rsidRPr="00255527" w:rsidRDefault="00EE198A" w:rsidP="003E7445">
      <w:pPr>
        <w:spacing w:line="480" w:lineRule="auto"/>
        <w:ind w:firstLine="720"/>
        <w:rPr>
          <w:color w:val="000000" w:themeColor="text1"/>
          <w:highlight w:val="white"/>
        </w:rPr>
      </w:pPr>
      <w:r w:rsidRPr="00255527">
        <w:rPr>
          <w:color w:val="000000" w:themeColor="text1"/>
          <w:highlight w:val="white"/>
        </w:rPr>
        <w:t xml:space="preserve">The outbreak of the First World War in 1914 temporarily ended foreign ballet artists’ visits to Britain. Diaghilev’s troupe travelled to the United States and appeared in Italy, France, and Spain; </w:t>
      </w:r>
      <w:r w:rsidR="00167CF3" w:rsidRPr="00255527">
        <w:rPr>
          <w:color w:val="000000" w:themeColor="text1"/>
          <w:highlight w:val="white"/>
        </w:rPr>
        <w:t xml:space="preserve">Pavlova </w:t>
      </w:r>
      <w:r w:rsidR="00A701FE" w:rsidRPr="00255527">
        <w:rPr>
          <w:color w:val="000000" w:themeColor="text1"/>
          <w:highlight w:val="white"/>
        </w:rPr>
        <w:t xml:space="preserve">decamped with her company and </w:t>
      </w:r>
      <w:r w:rsidR="00167CF3" w:rsidRPr="00255527">
        <w:rPr>
          <w:color w:val="000000" w:themeColor="text1"/>
          <w:highlight w:val="white"/>
        </w:rPr>
        <w:t>spent the next five years touring North and South America</w:t>
      </w:r>
      <w:r w:rsidRPr="00255527">
        <w:rPr>
          <w:color w:val="000000" w:themeColor="text1"/>
          <w:highlight w:val="white"/>
        </w:rPr>
        <w:t>.</w:t>
      </w:r>
      <w:r w:rsidR="005E188B" w:rsidRPr="00255527">
        <w:rPr>
          <w:color w:val="000000" w:themeColor="text1"/>
          <w:highlight w:val="white"/>
        </w:rPr>
        <w:t xml:space="preserve"> </w:t>
      </w:r>
      <w:r w:rsidR="00F32161" w:rsidRPr="00255527">
        <w:rPr>
          <w:color w:val="000000" w:themeColor="text1"/>
          <w:highlight w:val="white"/>
        </w:rPr>
        <w:t xml:space="preserve">By </w:t>
      </w:r>
      <w:r w:rsidR="005E188B" w:rsidRPr="00255527">
        <w:rPr>
          <w:color w:val="000000" w:themeColor="text1"/>
          <w:highlight w:val="white"/>
        </w:rPr>
        <w:t xml:space="preserve">1915, the </w:t>
      </w:r>
      <w:r w:rsidR="00B01BD6" w:rsidRPr="00255527">
        <w:rPr>
          <w:color w:val="000000" w:themeColor="text1"/>
          <w:highlight w:val="white"/>
        </w:rPr>
        <w:t>Empire</w:t>
      </w:r>
      <w:r w:rsidR="005E188B" w:rsidRPr="00255527">
        <w:rPr>
          <w:color w:val="000000" w:themeColor="text1"/>
          <w:highlight w:val="white"/>
        </w:rPr>
        <w:t xml:space="preserve"> and the </w:t>
      </w:r>
      <w:r w:rsidR="00B01BD6" w:rsidRPr="00255527">
        <w:rPr>
          <w:color w:val="000000" w:themeColor="text1"/>
          <w:highlight w:val="white"/>
        </w:rPr>
        <w:t>Alhambra</w:t>
      </w:r>
      <w:r w:rsidR="005E188B" w:rsidRPr="00255527">
        <w:rPr>
          <w:color w:val="000000" w:themeColor="text1"/>
          <w:highlight w:val="white"/>
        </w:rPr>
        <w:t xml:space="preserve"> </w:t>
      </w:r>
      <w:r w:rsidR="00522E6B" w:rsidRPr="00255527">
        <w:rPr>
          <w:color w:val="000000" w:themeColor="text1"/>
          <w:highlight w:val="white"/>
        </w:rPr>
        <w:t xml:space="preserve">had </w:t>
      </w:r>
      <w:r w:rsidR="005E188B" w:rsidRPr="00255527">
        <w:rPr>
          <w:color w:val="000000" w:themeColor="text1"/>
          <w:highlight w:val="white"/>
        </w:rPr>
        <w:t xml:space="preserve">stopped presenting in-house, large-scale ballets, </w:t>
      </w:r>
      <w:r w:rsidR="00AE5613" w:rsidRPr="00255527">
        <w:rPr>
          <w:color w:val="000000" w:themeColor="text1"/>
          <w:highlight w:val="white"/>
        </w:rPr>
        <w:t xml:space="preserve">sending </w:t>
      </w:r>
      <w:r w:rsidR="00E07031">
        <w:rPr>
          <w:color w:val="000000" w:themeColor="text1"/>
          <w:highlight w:val="white"/>
        </w:rPr>
        <w:t>tired</w:t>
      </w:r>
      <w:r w:rsidR="00522E6B" w:rsidRPr="00255527">
        <w:rPr>
          <w:color w:val="000000" w:themeColor="text1"/>
          <w:highlight w:val="white"/>
        </w:rPr>
        <w:t xml:space="preserve"> </w:t>
      </w:r>
      <w:r w:rsidR="00AE5613" w:rsidRPr="00255527">
        <w:rPr>
          <w:color w:val="000000" w:themeColor="text1"/>
          <w:highlight w:val="white"/>
        </w:rPr>
        <w:t xml:space="preserve">ballet girls </w:t>
      </w:r>
      <w:r w:rsidR="00F32161" w:rsidRPr="00255527">
        <w:rPr>
          <w:color w:val="000000" w:themeColor="text1"/>
          <w:highlight w:val="white"/>
        </w:rPr>
        <w:t>to look for work elsewhere</w:t>
      </w:r>
      <w:r w:rsidR="00AE5613" w:rsidRPr="00255527">
        <w:rPr>
          <w:color w:val="000000" w:themeColor="text1"/>
          <w:highlight w:val="white"/>
        </w:rPr>
        <w:t>.</w:t>
      </w:r>
      <w:r w:rsidR="00B02A1D" w:rsidRPr="00255527">
        <w:rPr>
          <w:color w:val="000000" w:themeColor="text1"/>
          <w:highlight w:val="white"/>
        </w:rPr>
        <w:t xml:space="preserve"> </w:t>
      </w:r>
      <w:r w:rsidR="00F32161" w:rsidRPr="00255527">
        <w:rPr>
          <w:color w:val="000000" w:themeColor="text1"/>
          <w:highlight w:val="white"/>
        </w:rPr>
        <w:t>A small group of</w:t>
      </w:r>
      <w:r w:rsidR="00B02A1D" w:rsidRPr="00255527">
        <w:rPr>
          <w:color w:val="000000" w:themeColor="text1"/>
          <w:highlight w:val="white"/>
        </w:rPr>
        <w:t xml:space="preserve"> British women dancers, </w:t>
      </w:r>
      <w:r w:rsidR="00F32161" w:rsidRPr="00255527">
        <w:rPr>
          <w:color w:val="000000" w:themeColor="text1"/>
          <w:highlight w:val="white"/>
        </w:rPr>
        <w:t xml:space="preserve">from a new generation </w:t>
      </w:r>
      <w:r w:rsidR="00522E6B" w:rsidRPr="00255527">
        <w:rPr>
          <w:color w:val="000000" w:themeColor="text1"/>
          <w:highlight w:val="white"/>
        </w:rPr>
        <w:t xml:space="preserve">that </w:t>
      </w:r>
      <w:r w:rsidR="00E128D0">
        <w:rPr>
          <w:color w:val="000000" w:themeColor="text1"/>
          <w:highlight w:val="white"/>
        </w:rPr>
        <w:t>pursued</w:t>
      </w:r>
      <w:r w:rsidR="002F6A13" w:rsidRPr="00255527">
        <w:rPr>
          <w:color w:val="000000" w:themeColor="text1"/>
          <w:highlight w:val="white"/>
        </w:rPr>
        <w:t xml:space="preserve"> </w:t>
      </w:r>
      <w:r w:rsidR="00E128D0">
        <w:rPr>
          <w:color w:val="000000" w:themeColor="text1"/>
          <w:highlight w:val="white"/>
        </w:rPr>
        <w:t>more serious</w:t>
      </w:r>
      <w:r w:rsidR="00B02A1D" w:rsidRPr="00255527">
        <w:rPr>
          <w:color w:val="000000" w:themeColor="text1"/>
          <w:highlight w:val="white"/>
        </w:rPr>
        <w:t xml:space="preserve"> </w:t>
      </w:r>
      <w:r w:rsidR="00522E6B" w:rsidRPr="00255527">
        <w:rPr>
          <w:color w:val="000000" w:themeColor="text1"/>
          <w:highlight w:val="white"/>
        </w:rPr>
        <w:t>classical</w:t>
      </w:r>
      <w:r w:rsidR="00F32161" w:rsidRPr="00255527">
        <w:rPr>
          <w:color w:val="000000" w:themeColor="text1"/>
          <w:highlight w:val="white"/>
        </w:rPr>
        <w:t xml:space="preserve"> training</w:t>
      </w:r>
      <w:r w:rsidR="00B02A1D" w:rsidRPr="00255527">
        <w:rPr>
          <w:color w:val="000000" w:themeColor="text1"/>
          <w:highlight w:val="white"/>
        </w:rPr>
        <w:t xml:space="preserve"> and</w:t>
      </w:r>
      <w:r w:rsidR="00522E6B" w:rsidRPr="00255527">
        <w:rPr>
          <w:color w:val="000000" w:themeColor="text1"/>
          <w:highlight w:val="white"/>
        </w:rPr>
        <w:t>, inspired by the visiting Russians,</w:t>
      </w:r>
      <w:r w:rsidR="00B02A1D" w:rsidRPr="00255527">
        <w:rPr>
          <w:color w:val="000000" w:themeColor="text1"/>
          <w:highlight w:val="white"/>
        </w:rPr>
        <w:t xml:space="preserve"> </w:t>
      </w:r>
      <w:r w:rsidR="00522E6B" w:rsidRPr="00255527">
        <w:rPr>
          <w:color w:val="000000" w:themeColor="text1"/>
          <w:highlight w:val="white"/>
        </w:rPr>
        <w:t>dreamt of</w:t>
      </w:r>
      <w:r w:rsidR="00027901" w:rsidRPr="00255527">
        <w:rPr>
          <w:color w:val="000000" w:themeColor="text1"/>
          <w:highlight w:val="white"/>
        </w:rPr>
        <w:t xml:space="preserve"> </w:t>
      </w:r>
      <w:r w:rsidR="00522E6B" w:rsidRPr="00255527">
        <w:rPr>
          <w:color w:val="000000" w:themeColor="text1"/>
          <w:highlight w:val="white"/>
        </w:rPr>
        <w:t xml:space="preserve">careers </w:t>
      </w:r>
      <w:r w:rsidR="00F32161" w:rsidRPr="00255527">
        <w:rPr>
          <w:color w:val="000000" w:themeColor="text1"/>
          <w:highlight w:val="white"/>
        </w:rPr>
        <w:t>beyond</w:t>
      </w:r>
      <w:r w:rsidR="00B02A1D" w:rsidRPr="00255527">
        <w:rPr>
          <w:color w:val="000000" w:themeColor="text1"/>
          <w:highlight w:val="white"/>
        </w:rPr>
        <w:t xml:space="preserve"> the </w:t>
      </w:r>
      <w:r w:rsidR="00A44DF9" w:rsidRPr="00255527">
        <w:rPr>
          <w:color w:val="000000" w:themeColor="text1"/>
          <w:highlight w:val="white"/>
        </w:rPr>
        <w:t xml:space="preserve">music hall </w:t>
      </w:r>
      <w:r w:rsidR="00A44DF9" w:rsidRPr="00255527">
        <w:rPr>
          <w:i/>
          <w:iCs/>
          <w:color w:val="000000" w:themeColor="text1"/>
          <w:highlight w:val="white"/>
        </w:rPr>
        <w:t>corps</w:t>
      </w:r>
      <w:r w:rsidR="00A44DF9" w:rsidRPr="00255527">
        <w:rPr>
          <w:color w:val="000000" w:themeColor="text1"/>
          <w:highlight w:val="white"/>
        </w:rPr>
        <w:t>,</w:t>
      </w:r>
      <w:r w:rsidR="00B02A1D" w:rsidRPr="00255527">
        <w:rPr>
          <w:color w:val="000000" w:themeColor="text1"/>
          <w:highlight w:val="white"/>
        </w:rPr>
        <w:t xml:space="preserve"> </w:t>
      </w:r>
      <w:r w:rsidR="00522E6B" w:rsidRPr="00255527">
        <w:rPr>
          <w:color w:val="000000" w:themeColor="text1"/>
          <w:highlight w:val="white"/>
        </w:rPr>
        <w:t>managed</w:t>
      </w:r>
      <w:r w:rsidR="00B01BD6" w:rsidRPr="00255527">
        <w:rPr>
          <w:color w:val="000000" w:themeColor="text1"/>
          <w:highlight w:val="white"/>
        </w:rPr>
        <w:t xml:space="preserve"> to secure</w:t>
      </w:r>
      <w:r w:rsidR="00F32161" w:rsidRPr="00255527">
        <w:rPr>
          <w:color w:val="000000" w:themeColor="text1"/>
          <w:highlight w:val="white"/>
        </w:rPr>
        <w:t xml:space="preserve"> engagement as</w:t>
      </w:r>
      <w:r w:rsidR="00B02A1D" w:rsidRPr="00255527">
        <w:rPr>
          <w:color w:val="000000" w:themeColor="text1"/>
          <w:highlight w:val="white"/>
        </w:rPr>
        <w:t xml:space="preserve"> soloists in</w:t>
      </w:r>
      <w:r w:rsidR="00A94E6C" w:rsidRPr="00255527">
        <w:rPr>
          <w:color w:val="000000" w:themeColor="text1"/>
          <w:highlight w:val="white"/>
        </w:rPr>
        <w:t xml:space="preserve"> </w:t>
      </w:r>
      <w:r w:rsidR="0021733E" w:rsidRPr="00255527">
        <w:rPr>
          <w:color w:val="000000" w:themeColor="text1"/>
          <w:highlight w:val="white"/>
        </w:rPr>
        <w:t>revue</w:t>
      </w:r>
      <w:r w:rsidR="00ED587E" w:rsidRPr="00255527">
        <w:rPr>
          <w:color w:val="000000" w:themeColor="text1"/>
          <w:highlight w:val="white"/>
        </w:rPr>
        <w:t>s</w:t>
      </w:r>
      <w:r w:rsidR="0021733E" w:rsidRPr="00255527">
        <w:rPr>
          <w:color w:val="000000" w:themeColor="text1"/>
          <w:highlight w:val="white"/>
        </w:rPr>
        <w:t>, variety</w:t>
      </w:r>
      <w:r w:rsidR="00ED587E" w:rsidRPr="00255527">
        <w:rPr>
          <w:color w:val="000000" w:themeColor="text1"/>
          <w:highlight w:val="white"/>
        </w:rPr>
        <w:t xml:space="preserve"> shows</w:t>
      </w:r>
      <w:r w:rsidR="0021733E" w:rsidRPr="00255527">
        <w:rPr>
          <w:color w:val="000000" w:themeColor="text1"/>
          <w:highlight w:val="white"/>
        </w:rPr>
        <w:t>,</w:t>
      </w:r>
      <w:r w:rsidR="00ED587E" w:rsidRPr="00255527">
        <w:rPr>
          <w:color w:val="000000" w:themeColor="text1"/>
          <w:highlight w:val="white"/>
        </w:rPr>
        <w:t xml:space="preserve"> musical comedies,</w:t>
      </w:r>
      <w:r w:rsidR="0021733E" w:rsidRPr="00255527">
        <w:rPr>
          <w:color w:val="000000" w:themeColor="text1"/>
          <w:highlight w:val="white"/>
        </w:rPr>
        <w:t xml:space="preserve"> </w:t>
      </w:r>
      <w:r w:rsidR="00AA04F7" w:rsidRPr="00255527">
        <w:rPr>
          <w:color w:val="000000" w:themeColor="text1"/>
          <w:highlight w:val="white"/>
        </w:rPr>
        <w:t>operas, and pantomimes</w:t>
      </w:r>
      <w:r w:rsidR="0021733E" w:rsidRPr="00255527">
        <w:rPr>
          <w:color w:val="000000" w:themeColor="text1"/>
          <w:highlight w:val="white"/>
        </w:rPr>
        <w:t>.</w:t>
      </w:r>
      <w:r w:rsidR="00A85412">
        <w:rPr>
          <w:color w:val="000000" w:themeColor="text1"/>
          <w:highlight w:val="white"/>
        </w:rPr>
        <w:t xml:space="preserve"> </w:t>
      </w:r>
      <w:r w:rsidR="00F32161" w:rsidRPr="00255527">
        <w:rPr>
          <w:color w:val="000000" w:themeColor="text1"/>
          <w:highlight w:val="white"/>
        </w:rPr>
        <w:t xml:space="preserve">Yet </w:t>
      </w:r>
      <w:r w:rsidR="00B01BD6" w:rsidRPr="00255527">
        <w:rPr>
          <w:color w:val="000000" w:themeColor="text1"/>
          <w:highlight w:val="white"/>
        </w:rPr>
        <w:t>for</w:t>
      </w:r>
      <w:r w:rsidR="00F32161" w:rsidRPr="00255527">
        <w:rPr>
          <w:color w:val="000000" w:themeColor="text1"/>
          <w:highlight w:val="white"/>
        </w:rPr>
        <w:t xml:space="preserve"> Ninette de Valois, one of the most prominent dancers among this set, </w:t>
      </w:r>
      <w:r w:rsidR="00AA04F7" w:rsidRPr="00255527">
        <w:rPr>
          <w:color w:val="000000" w:themeColor="text1"/>
          <w:highlight w:val="white"/>
        </w:rPr>
        <w:t>such</w:t>
      </w:r>
      <w:r w:rsidR="00F32161" w:rsidRPr="00255527">
        <w:rPr>
          <w:color w:val="000000" w:themeColor="text1"/>
          <w:highlight w:val="white"/>
        </w:rPr>
        <w:t xml:space="preserve"> formats – “strong” in </w:t>
      </w:r>
      <w:r w:rsidR="00A94E6C" w:rsidRPr="00255527">
        <w:rPr>
          <w:color w:val="000000" w:themeColor="text1"/>
          <w:highlight w:val="white"/>
        </w:rPr>
        <w:t>their</w:t>
      </w:r>
      <w:r w:rsidR="00F32161" w:rsidRPr="00255527">
        <w:rPr>
          <w:color w:val="000000" w:themeColor="text1"/>
          <w:highlight w:val="white"/>
        </w:rPr>
        <w:t xml:space="preserve"> “homely tradition</w:t>
      </w:r>
      <w:r w:rsidR="005A7CE2" w:rsidRPr="00255527">
        <w:rPr>
          <w:color w:val="000000" w:themeColor="text1"/>
          <w:highlight w:val="white"/>
        </w:rPr>
        <w:t>,</w:t>
      </w:r>
      <w:r w:rsidR="00F32161" w:rsidRPr="00255527">
        <w:rPr>
          <w:color w:val="000000" w:themeColor="text1"/>
          <w:highlight w:val="white"/>
        </w:rPr>
        <w:t>”</w:t>
      </w:r>
      <w:r w:rsidR="005A7CE2" w:rsidRPr="00255527">
        <w:rPr>
          <w:color w:val="000000" w:themeColor="text1"/>
          <w:highlight w:val="white"/>
        </w:rPr>
        <w:t xml:space="preserve"> pageantry,</w:t>
      </w:r>
      <w:r w:rsidR="00F32161" w:rsidRPr="00255527">
        <w:rPr>
          <w:color w:val="000000" w:themeColor="text1"/>
          <w:highlight w:val="white"/>
        </w:rPr>
        <w:t xml:space="preserve"> </w:t>
      </w:r>
      <w:r w:rsidR="00522E6B" w:rsidRPr="00255527">
        <w:rPr>
          <w:color w:val="000000" w:themeColor="text1"/>
          <w:highlight w:val="white"/>
        </w:rPr>
        <w:t>patriotism</w:t>
      </w:r>
      <w:r w:rsidR="001626F4" w:rsidRPr="00255527">
        <w:rPr>
          <w:color w:val="000000" w:themeColor="text1"/>
          <w:highlight w:val="white"/>
        </w:rPr>
        <w:t xml:space="preserve">, </w:t>
      </w:r>
      <w:r w:rsidR="00F32161" w:rsidRPr="00255527">
        <w:rPr>
          <w:color w:val="000000" w:themeColor="text1"/>
          <w:highlight w:val="white"/>
        </w:rPr>
        <w:t>and Victorian conventions –</w:t>
      </w:r>
      <w:r w:rsidR="00B01BD6" w:rsidRPr="00255527">
        <w:rPr>
          <w:color w:val="000000" w:themeColor="text1"/>
          <w:highlight w:val="white"/>
        </w:rPr>
        <w:t xml:space="preserve"> seemed</w:t>
      </w:r>
      <w:r w:rsidR="006B7B1F" w:rsidRPr="00255527">
        <w:rPr>
          <w:color w:val="000000" w:themeColor="text1"/>
          <w:highlight w:val="white"/>
        </w:rPr>
        <w:t xml:space="preserve"> “</w:t>
      </w:r>
      <w:r w:rsidR="009918EC" w:rsidRPr="00255527">
        <w:rPr>
          <w:color w:val="000000" w:themeColor="text1"/>
          <w:highlight w:val="white"/>
        </w:rPr>
        <w:t>empty</w:t>
      </w:r>
      <w:r w:rsidR="006B7B1F" w:rsidRPr="00255527">
        <w:rPr>
          <w:color w:val="000000" w:themeColor="text1"/>
          <w:highlight w:val="white"/>
        </w:rPr>
        <w:t>”</w:t>
      </w:r>
      <w:r w:rsidR="009918EC" w:rsidRPr="00255527">
        <w:rPr>
          <w:color w:val="000000" w:themeColor="text1"/>
          <w:highlight w:val="white"/>
        </w:rPr>
        <w:t xml:space="preserve"> </w:t>
      </w:r>
      <w:r w:rsidR="00B01BD6" w:rsidRPr="00255527">
        <w:rPr>
          <w:color w:val="000000" w:themeColor="text1"/>
          <w:highlight w:val="white"/>
        </w:rPr>
        <w:t xml:space="preserve">after the </w:t>
      </w:r>
      <w:r w:rsidR="005C4A1F" w:rsidRPr="00255527">
        <w:rPr>
          <w:color w:val="000000" w:themeColor="text1"/>
          <w:highlight w:val="white"/>
        </w:rPr>
        <w:t>rarefied</w:t>
      </w:r>
      <w:r w:rsidR="006B7B1F" w:rsidRPr="00255527">
        <w:rPr>
          <w:color w:val="000000" w:themeColor="text1"/>
          <w:highlight w:val="white"/>
        </w:rPr>
        <w:t>, rigorous</w:t>
      </w:r>
      <w:r w:rsidR="001626F4" w:rsidRPr="00255527">
        <w:rPr>
          <w:color w:val="000000" w:themeColor="text1"/>
          <w:highlight w:val="white"/>
        </w:rPr>
        <w:t xml:space="preserve"> visions</w:t>
      </w:r>
      <w:r w:rsidR="00B01BD6" w:rsidRPr="00255527">
        <w:rPr>
          <w:color w:val="000000" w:themeColor="text1"/>
          <w:highlight w:val="white"/>
        </w:rPr>
        <w:t xml:space="preserve"> of </w:t>
      </w:r>
      <w:r w:rsidR="00AA04F7" w:rsidRPr="00255527">
        <w:rPr>
          <w:color w:val="000000" w:themeColor="text1"/>
          <w:highlight w:val="white"/>
        </w:rPr>
        <w:t>dance</w:t>
      </w:r>
      <w:r w:rsidR="00B01BD6" w:rsidRPr="00255527">
        <w:rPr>
          <w:color w:val="000000" w:themeColor="text1"/>
          <w:highlight w:val="white"/>
        </w:rPr>
        <w:t xml:space="preserve"> seen</w:t>
      </w:r>
      <w:r w:rsidR="00A94E6C" w:rsidRPr="00255527">
        <w:rPr>
          <w:color w:val="000000" w:themeColor="text1"/>
          <w:highlight w:val="white"/>
        </w:rPr>
        <w:t xml:space="preserve"> before the war</w:t>
      </w:r>
      <w:r w:rsidR="0021733E" w:rsidRPr="00255527">
        <w:rPr>
          <w:color w:val="000000" w:themeColor="text1"/>
          <w:highlight w:val="white"/>
        </w:rPr>
        <w:t>.</w:t>
      </w:r>
      <w:r w:rsidR="0021733E" w:rsidRPr="00255527">
        <w:rPr>
          <w:color w:val="000000" w:themeColor="text1"/>
          <w:highlight w:val="white"/>
          <w:vertAlign w:val="superscript"/>
        </w:rPr>
        <w:footnoteReference w:id="25"/>
      </w:r>
    </w:p>
    <w:p w14:paraId="54D80468" w14:textId="3EE5F307" w:rsidR="009A52D5" w:rsidRPr="00255527" w:rsidRDefault="00C96AA1" w:rsidP="003E7445">
      <w:pPr>
        <w:spacing w:line="480" w:lineRule="auto"/>
        <w:rPr>
          <w:color w:val="000000" w:themeColor="text1"/>
          <w:highlight w:val="white"/>
        </w:rPr>
      </w:pPr>
      <w:r w:rsidRPr="00255527">
        <w:rPr>
          <w:color w:val="000000" w:themeColor="text1"/>
          <w:highlight w:val="white"/>
        </w:rPr>
        <w:tab/>
      </w:r>
      <w:r w:rsidR="00FB6A9C" w:rsidRPr="00255527">
        <w:rPr>
          <w:color w:val="000000" w:themeColor="text1"/>
          <w:highlight w:val="white"/>
        </w:rPr>
        <w:t>While</w:t>
      </w:r>
      <w:r w:rsidR="007C0C84" w:rsidRPr="00255527">
        <w:rPr>
          <w:color w:val="000000" w:themeColor="text1"/>
          <w:highlight w:val="white"/>
        </w:rPr>
        <w:t xml:space="preserve"> ballet performance</w:t>
      </w:r>
      <w:r w:rsidR="00027901" w:rsidRPr="00255527">
        <w:rPr>
          <w:color w:val="000000" w:themeColor="text1"/>
          <w:highlight w:val="white"/>
        </w:rPr>
        <w:t xml:space="preserve"> </w:t>
      </w:r>
      <w:r w:rsidR="007C0C84" w:rsidRPr="00255527">
        <w:rPr>
          <w:color w:val="000000" w:themeColor="text1"/>
          <w:highlight w:val="white"/>
        </w:rPr>
        <w:t xml:space="preserve">stagnated, </w:t>
      </w:r>
      <w:r w:rsidR="00332DE4" w:rsidRPr="00255527">
        <w:rPr>
          <w:color w:val="000000" w:themeColor="text1"/>
          <w:highlight w:val="white"/>
        </w:rPr>
        <w:t>training opportunities</w:t>
      </w:r>
      <w:r w:rsidR="009A52D5" w:rsidRPr="00255527">
        <w:rPr>
          <w:color w:val="000000" w:themeColor="text1"/>
          <w:highlight w:val="white"/>
        </w:rPr>
        <w:t xml:space="preserve"> for British dancers</w:t>
      </w:r>
      <w:r w:rsidR="004B7512" w:rsidRPr="00255527">
        <w:rPr>
          <w:color w:val="000000" w:themeColor="text1"/>
          <w:highlight w:val="white"/>
        </w:rPr>
        <w:t xml:space="preserve"> grew</w:t>
      </w:r>
      <w:r w:rsidR="00332DE4" w:rsidRPr="00255527">
        <w:rPr>
          <w:color w:val="000000" w:themeColor="text1"/>
          <w:highlight w:val="white"/>
        </w:rPr>
        <w:t>.</w:t>
      </w:r>
      <w:r w:rsidR="006F2253" w:rsidRPr="00255527">
        <w:rPr>
          <w:rStyle w:val="FootnoteReference"/>
          <w:color w:val="000000" w:themeColor="text1"/>
          <w:highlight w:val="white"/>
        </w:rPr>
        <w:footnoteReference w:id="26"/>
      </w:r>
      <w:r w:rsidR="00332DE4" w:rsidRPr="00255527">
        <w:rPr>
          <w:color w:val="000000" w:themeColor="text1"/>
          <w:highlight w:val="white"/>
        </w:rPr>
        <w:t xml:space="preserve"> In the </w:t>
      </w:r>
      <w:r w:rsidR="001A2A7F" w:rsidRPr="00255527">
        <w:rPr>
          <w:color w:val="000000" w:themeColor="text1"/>
          <w:highlight w:val="white"/>
        </w:rPr>
        <w:t>late-nineteenth and early-twentieth centuries</w:t>
      </w:r>
      <w:r w:rsidR="00332DE4" w:rsidRPr="00255527">
        <w:rPr>
          <w:color w:val="000000" w:themeColor="text1"/>
          <w:highlight w:val="white"/>
        </w:rPr>
        <w:t xml:space="preserve">, </w:t>
      </w:r>
      <w:r w:rsidR="00FB6A9C" w:rsidRPr="00255527">
        <w:rPr>
          <w:color w:val="000000" w:themeColor="text1"/>
          <w:highlight w:val="white"/>
        </w:rPr>
        <w:t>only</w:t>
      </w:r>
      <w:r w:rsidR="001A2A7F" w:rsidRPr="00255527">
        <w:rPr>
          <w:color w:val="000000" w:themeColor="text1"/>
          <w:highlight w:val="white"/>
        </w:rPr>
        <w:t xml:space="preserve"> </w:t>
      </w:r>
      <w:r w:rsidR="00332DE4" w:rsidRPr="00255527">
        <w:rPr>
          <w:color w:val="000000" w:themeColor="text1"/>
          <w:highlight w:val="white"/>
        </w:rPr>
        <w:t xml:space="preserve">a few theatrical training schools </w:t>
      </w:r>
      <w:r w:rsidR="00FB6A9C" w:rsidRPr="00255527">
        <w:rPr>
          <w:color w:val="000000" w:themeColor="text1"/>
          <w:highlight w:val="white"/>
        </w:rPr>
        <w:t xml:space="preserve">had </w:t>
      </w:r>
      <w:r w:rsidR="00332DE4" w:rsidRPr="00255527">
        <w:rPr>
          <w:color w:val="000000" w:themeColor="text1"/>
          <w:highlight w:val="white"/>
        </w:rPr>
        <w:t xml:space="preserve">offered </w:t>
      </w:r>
      <w:r w:rsidR="00027901" w:rsidRPr="00255527">
        <w:rPr>
          <w:color w:val="000000" w:themeColor="text1"/>
          <w:highlight w:val="white"/>
        </w:rPr>
        <w:t xml:space="preserve">British </w:t>
      </w:r>
      <w:r w:rsidR="00332DE4" w:rsidRPr="00255527">
        <w:rPr>
          <w:color w:val="000000" w:themeColor="text1"/>
          <w:highlight w:val="white"/>
        </w:rPr>
        <w:t>students consistent,</w:t>
      </w:r>
      <w:r w:rsidR="00027901" w:rsidRPr="00255527">
        <w:rPr>
          <w:color w:val="000000" w:themeColor="text1"/>
          <w:highlight w:val="white"/>
        </w:rPr>
        <w:t xml:space="preserve"> professional </w:t>
      </w:r>
      <w:r w:rsidR="000A7F2D">
        <w:rPr>
          <w:color w:val="000000" w:themeColor="text1"/>
          <w:highlight w:val="white"/>
        </w:rPr>
        <w:t>ballet instruction</w:t>
      </w:r>
      <w:r w:rsidR="0053545B" w:rsidRPr="00255527">
        <w:rPr>
          <w:color w:val="000000" w:themeColor="text1"/>
          <w:highlight w:val="white"/>
        </w:rPr>
        <w:t>.</w:t>
      </w:r>
      <w:r w:rsidR="0053545B" w:rsidRPr="00255527">
        <w:rPr>
          <w:rStyle w:val="FootnoteReference"/>
          <w:color w:val="000000" w:themeColor="text1"/>
          <w:highlight w:val="white"/>
        </w:rPr>
        <w:footnoteReference w:id="27"/>
      </w:r>
      <w:r w:rsidR="00C66EF8" w:rsidRPr="00255527">
        <w:rPr>
          <w:color w:val="000000" w:themeColor="text1"/>
          <w:highlight w:val="white"/>
        </w:rPr>
        <w:t xml:space="preserve"> </w:t>
      </w:r>
      <w:r w:rsidR="00FE31C8" w:rsidRPr="00255527">
        <w:rPr>
          <w:color w:val="000000" w:themeColor="text1"/>
          <w:highlight w:val="white"/>
        </w:rPr>
        <w:t>During the war</w:t>
      </w:r>
      <w:r w:rsidR="00826039" w:rsidRPr="00255527">
        <w:rPr>
          <w:color w:val="000000" w:themeColor="text1"/>
          <w:highlight w:val="white"/>
        </w:rPr>
        <w:t>,</w:t>
      </w:r>
      <w:r w:rsidR="000932CB" w:rsidRPr="00255527">
        <w:rPr>
          <w:color w:val="000000" w:themeColor="text1"/>
          <w:highlight w:val="white"/>
        </w:rPr>
        <w:t xml:space="preserve"> Serafina </w:t>
      </w:r>
      <w:proofErr w:type="spellStart"/>
      <w:r w:rsidR="000932CB" w:rsidRPr="00255527">
        <w:rPr>
          <w:color w:val="000000" w:themeColor="text1"/>
          <w:highlight w:val="white"/>
        </w:rPr>
        <w:t>Astafieva</w:t>
      </w:r>
      <w:proofErr w:type="spellEnd"/>
      <w:r w:rsidR="00C66EF8" w:rsidRPr="00255527">
        <w:rPr>
          <w:color w:val="000000" w:themeColor="text1"/>
          <w:highlight w:val="white"/>
        </w:rPr>
        <w:t xml:space="preserve">, </w:t>
      </w:r>
      <w:r w:rsidR="000932CB" w:rsidRPr="00255527">
        <w:rPr>
          <w:color w:val="000000" w:themeColor="text1"/>
          <w:highlight w:val="white"/>
        </w:rPr>
        <w:t>a</w:t>
      </w:r>
      <w:r w:rsidR="00C66EF8" w:rsidRPr="00255527">
        <w:rPr>
          <w:color w:val="000000" w:themeColor="text1"/>
          <w:highlight w:val="white"/>
        </w:rPr>
        <w:t xml:space="preserve"> Russian dancer</w:t>
      </w:r>
      <w:r w:rsidR="000932CB" w:rsidRPr="00255527">
        <w:rPr>
          <w:color w:val="000000" w:themeColor="text1"/>
          <w:highlight w:val="white"/>
        </w:rPr>
        <w:t xml:space="preserve"> who performed with the </w:t>
      </w:r>
      <w:r w:rsidR="00C66EF8" w:rsidRPr="00255527">
        <w:rPr>
          <w:color w:val="000000" w:themeColor="text1"/>
          <w:highlight w:val="white"/>
        </w:rPr>
        <w:t>Ballets Russes, settled in London</w:t>
      </w:r>
      <w:r w:rsidR="000932CB" w:rsidRPr="00255527">
        <w:rPr>
          <w:color w:val="000000" w:themeColor="text1"/>
          <w:highlight w:val="white"/>
        </w:rPr>
        <w:t xml:space="preserve"> and</w:t>
      </w:r>
      <w:r w:rsidR="00C66EF8" w:rsidRPr="00255527">
        <w:rPr>
          <w:color w:val="000000" w:themeColor="text1"/>
          <w:highlight w:val="white"/>
        </w:rPr>
        <w:t xml:space="preserve"> </w:t>
      </w:r>
      <w:r w:rsidR="000932CB" w:rsidRPr="00255527">
        <w:rPr>
          <w:color w:val="000000" w:themeColor="text1"/>
          <w:highlight w:val="white"/>
        </w:rPr>
        <w:t>established</w:t>
      </w:r>
      <w:r w:rsidR="00C66EF8" w:rsidRPr="00255527">
        <w:rPr>
          <w:color w:val="000000" w:themeColor="text1"/>
          <w:highlight w:val="white"/>
        </w:rPr>
        <w:t xml:space="preserve"> a dance studio. </w:t>
      </w:r>
      <w:r w:rsidR="0044399A" w:rsidRPr="00255527">
        <w:rPr>
          <w:color w:val="000000" w:themeColor="text1"/>
          <w:highlight w:val="white"/>
        </w:rPr>
        <w:t xml:space="preserve">A talented teacher, her </w:t>
      </w:r>
      <w:r w:rsidR="00FE31C8" w:rsidRPr="00255527">
        <w:rPr>
          <w:color w:val="000000" w:themeColor="text1"/>
          <w:highlight w:val="white"/>
        </w:rPr>
        <w:t>future</w:t>
      </w:r>
      <w:r w:rsidR="00C66EF8" w:rsidRPr="00255527">
        <w:rPr>
          <w:color w:val="000000" w:themeColor="text1"/>
          <w:highlight w:val="white"/>
        </w:rPr>
        <w:t xml:space="preserve"> students </w:t>
      </w:r>
      <w:r w:rsidR="004A11D1" w:rsidRPr="00255527">
        <w:rPr>
          <w:color w:val="000000" w:themeColor="text1"/>
          <w:highlight w:val="white"/>
        </w:rPr>
        <w:t xml:space="preserve">would </w:t>
      </w:r>
      <w:r w:rsidR="00FE31C8" w:rsidRPr="00255527">
        <w:rPr>
          <w:color w:val="000000" w:themeColor="text1"/>
          <w:highlight w:val="white"/>
        </w:rPr>
        <w:t>include</w:t>
      </w:r>
      <w:r w:rsidR="00C66EF8" w:rsidRPr="00255527">
        <w:rPr>
          <w:color w:val="000000" w:themeColor="text1"/>
          <w:highlight w:val="white"/>
        </w:rPr>
        <w:t xml:space="preserve"> Lilian Alicia Marks and Patrick Kay, two British dancers who, </w:t>
      </w:r>
      <w:r w:rsidR="003445D9" w:rsidRPr="00255527">
        <w:rPr>
          <w:color w:val="000000" w:themeColor="text1"/>
          <w:highlight w:val="white"/>
        </w:rPr>
        <w:t>under</w:t>
      </w:r>
      <w:r w:rsidR="00C66EF8" w:rsidRPr="00255527">
        <w:rPr>
          <w:color w:val="000000" w:themeColor="text1"/>
          <w:highlight w:val="white"/>
        </w:rPr>
        <w:t xml:space="preserve"> the stage names Alicia Markova and Anton Dolin, </w:t>
      </w:r>
      <w:r w:rsidR="00FE31C8" w:rsidRPr="00255527">
        <w:rPr>
          <w:color w:val="000000" w:themeColor="text1"/>
          <w:highlight w:val="white"/>
        </w:rPr>
        <w:t>joined</w:t>
      </w:r>
      <w:r w:rsidR="00C66EF8" w:rsidRPr="00255527">
        <w:rPr>
          <w:color w:val="000000" w:themeColor="text1"/>
          <w:highlight w:val="white"/>
        </w:rPr>
        <w:t xml:space="preserve"> </w:t>
      </w:r>
      <w:r w:rsidR="00FE31C8" w:rsidRPr="00255527">
        <w:rPr>
          <w:color w:val="000000" w:themeColor="text1"/>
          <w:highlight w:val="white"/>
        </w:rPr>
        <w:t xml:space="preserve">and became stars of </w:t>
      </w:r>
      <w:r w:rsidR="005B475A" w:rsidRPr="00255527">
        <w:rPr>
          <w:color w:val="000000" w:themeColor="text1"/>
          <w:highlight w:val="white"/>
        </w:rPr>
        <w:t>Diaghilev’s</w:t>
      </w:r>
      <w:r w:rsidR="00C66EF8" w:rsidRPr="00255527">
        <w:rPr>
          <w:color w:val="000000" w:themeColor="text1"/>
          <w:highlight w:val="white"/>
        </w:rPr>
        <w:t xml:space="preserve"> company in the 1920s.</w:t>
      </w:r>
      <w:r w:rsidR="00FE31C8" w:rsidRPr="00255527">
        <w:rPr>
          <w:color w:val="000000" w:themeColor="text1"/>
          <w:highlight w:val="white"/>
        </w:rPr>
        <w:t xml:space="preserve"> The French-trained </w:t>
      </w:r>
      <w:r w:rsidR="002F15CA" w:rsidRPr="00255527">
        <w:rPr>
          <w:color w:val="000000" w:themeColor="text1"/>
          <w:highlight w:val="white"/>
        </w:rPr>
        <w:t>pedagogue</w:t>
      </w:r>
      <w:r w:rsidR="00FE31C8" w:rsidRPr="00255527">
        <w:rPr>
          <w:color w:val="000000" w:themeColor="text1"/>
          <w:highlight w:val="white"/>
        </w:rPr>
        <w:t xml:space="preserve"> Edouard Espinosa</w:t>
      </w:r>
      <w:r w:rsidR="002F15CA" w:rsidRPr="00255527">
        <w:rPr>
          <w:color w:val="000000" w:themeColor="text1"/>
          <w:highlight w:val="white"/>
        </w:rPr>
        <w:t xml:space="preserve"> </w:t>
      </w:r>
      <w:r w:rsidR="005D41E0" w:rsidRPr="00255527">
        <w:rPr>
          <w:color w:val="000000" w:themeColor="text1"/>
          <w:highlight w:val="white"/>
        </w:rPr>
        <w:t>taught</w:t>
      </w:r>
      <w:r w:rsidR="002F15CA" w:rsidRPr="00255527">
        <w:rPr>
          <w:color w:val="000000" w:themeColor="text1"/>
          <w:highlight w:val="white"/>
        </w:rPr>
        <w:t xml:space="preserve"> in Pimlico throughout the war. In 1916</w:t>
      </w:r>
      <w:r w:rsidR="005D41E0" w:rsidRPr="00255527">
        <w:rPr>
          <w:color w:val="000000" w:themeColor="text1"/>
          <w:highlight w:val="white"/>
        </w:rPr>
        <w:t>, reflecting a wider interest in disseminating and improving classical training nationally,</w:t>
      </w:r>
      <w:r w:rsidR="002F15CA" w:rsidRPr="00255527">
        <w:rPr>
          <w:color w:val="000000" w:themeColor="text1"/>
          <w:highlight w:val="white"/>
        </w:rPr>
        <w:t xml:space="preserve"> Britain’s </w:t>
      </w:r>
      <w:r w:rsidR="006D4718">
        <w:rPr>
          <w:color w:val="000000" w:themeColor="text1"/>
          <w:highlight w:val="white"/>
        </w:rPr>
        <w:t>major</w:t>
      </w:r>
      <w:r w:rsidR="00E74F7E" w:rsidRPr="00255527">
        <w:rPr>
          <w:color w:val="000000" w:themeColor="text1"/>
          <w:highlight w:val="white"/>
        </w:rPr>
        <w:t xml:space="preserve"> </w:t>
      </w:r>
      <w:r w:rsidR="002F15CA" w:rsidRPr="00255527">
        <w:rPr>
          <w:color w:val="000000" w:themeColor="text1"/>
          <w:highlight w:val="white"/>
        </w:rPr>
        <w:t xml:space="preserve">dance monthly, </w:t>
      </w:r>
      <w:r w:rsidR="002F15CA" w:rsidRPr="00255527">
        <w:rPr>
          <w:i/>
          <w:iCs/>
          <w:color w:val="000000" w:themeColor="text1"/>
          <w:highlight w:val="white"/>
        </w:rPr>
        <w:t>The Dancing Times</w:t>
      </w:r>
      <w:r w:rsidR="002F15CA" w:rsidRPr="00255527">
        <w:rPr>
          <w:color w:val="000000" w:themeColor="text1"/>
          <w:highlight w:val="white"/>
        </w:rPr>
        <w:t>, published Espinosa’s training syllabus as well as his article</w:t>
      </w:r>
      <w:r w:rsidR="0044399A" w:rsidRPr="00255527">
        <w:rPr>
          <w:color w:val="000000" w:themeColor="text1"/>
          <w:highlight w:val="white"/>
        </w:rPr>
        <w:t xml:space="preserve">, </w:t>
      </w:r>
      <w:r w:rsidR="002F15CA" w:rsidRPr="00255527">
        <w:rPr>
          <w:color w:val="000000" w:themeColor="text1"/>
          <w:highlight w:val="white"/>
        </w:rPr>
        <w:t>“Some Errors in Tuition</w:t>
      </w:r>
      <w:r w:rsidR="005D41E0" w:rsidRPr="00255527">
        <w:rPr>
          <w:color w:val="000000" w:themeColor="text1"/>
          <w:highlight w:val="white"/>
        </w:rPr>
        <w:t>.”</w:t>
      </w:r>
      <w:r w:rsidR="002F15CA" w:rsidRPr="00255527">
        <w:rPr>
          <w:rStyle w:val="FootnoteReference"/>
          <w:color w:val="000000" w:themeColor="text1"/>
          <w:highlight w:val="white"/>
        </w:rPr>
        <w:footnoteReference w:id="28"/>
      </w:r>
      <w:r w:rsidR="0096006C">
        <w:rPr>
          <w:color w:val="000000" w:themeColor="text1"/>
          <w:highlight w:val="white"/>
        </w:rPr>
        <w:t xml:space="preserve"> Further increasing</w:t>
      </w:r>
      <w:r w:rsidR="00105830" w:rsidRPr="00255527">
        <w:rPr>
          <w:color w:val="000000" w:themeColor="text1"/>
          <w:highlight w:val="white"/>
        </w:rPr>
        <w:t xml:space="preserve"> opportunities, de</w:t>
      </w:r>
      <w:r w:rsidR="005D41E0" w:rsidRPr="00255527">
        <w:rPr>
          <w:color w:val="000000" w:themeColor="text1"/>
          <w:highlight w:val="white"/>
        </w:rPr>
        <w:t xml:space="preserve"> Valois and Hilda </w:t>
      </w:r>
      <w:proofErr w:type="spellStart"/>
      <w:r w:rsidR="005D41E0" w:rsidRPr="00255527">
        <w:rPr>
          <w:color w:val="000000" w:themeColor="text1"/>
          <w:highlight w:val="white"/>
        </w:rPr>
        <w:t>Bewicke</w:t>
      </w:r>
      <w:proofErr w:type="spellEnd"/>
      <w:r w:rsidR="005D41E0" w:rsidRPr="00255527">
        <w:rPr>
          <w:color w:val="000000" w:themeColor="text1"/>
          <w:highlight w:val="white"/>
        </w:rPr>
        <w:t xml:space="preserve">, one of Pavlova’s </w:t>
      </w:r>
      <w:r w:rsidR="0096006C">
        <w:rPr>
          <w:color w:val="000000" w:themeColor="text1"/>
          <w:highlight w:val="white"/>
        </w:rPr>
        <w:t xml:space="preserve">British </w:t>
      </w:r>
      <w:r w:rsidR="005D41E0" w:rsidRPr="00255527">
        <w:rPr>
          <w:color w:val="000000" w:themeColor="text1"/>
          <w:highlight w:val="white"/>
        </w:rPr>
        <w:t>dancers,</w:t>
      </w:r>
      <w:r w:rsidR="00105830" w:rsidRPr="00255527">
        <w:rPr>
          <w:color w:val="000000" w:themeColor="text1"/>
          <w:highlight w:val="white"/>
        </w:rPr>
        <w:t xml:space="preserve"> </w:t>
      </w:r>
      <w:r w:rsidR="002F0415" w:rsidRPr="00255527">
        <w:rPr>
          <w:color w:val="000000" w:themeColor="text1"/>
          <w:highlight w:val="white"/>
        </w:rPr>
        <w:t>offered</w:t>
      </w:r>
      <w:r w:rsidR="005D41E0" w:rsidRPr="00255527">
        <w:rPr>
          <w:color w:val="000000" w:themeColor="text1"/>
          <w:highlight w:val="white"/>
        </w:rPr>
        <w:t xml:space="preserve"> private and group classes</w:t>
      </w:r>
      <w:r w:rsidR="0044399A" w:rsidRPr="00255527">
        <w:rPr>
          <w:color w:val="000000" w:themeColor="text1"/>
          <w:highlight w:val="white"/>
        </w:rPr>
        <w:t xml:space="preserve"> in and around London</w:t>
      </w:r>
      <w:r w:rsidR="005D41E0" w:rsidRPr="00255527">
        <w:rPr>
          <w:color w:val="000000" w:themeColor="text1"/>
          <w:highlight w:val="white"/>
        </w:rPr>
        <w:t>.</w:t>
      </w:r>
    </w:p>
    <w:p w14:paraId="41CA6108" w14:textId="363E00AE" w:rsidR="00E34FF8" w:rsidRPr="004B5B5B" w:rsidRDefault="009A52D5" w:rsidP="003E7445">
      <w:pPr>
        <w:spacing w:line="480" w:lineRule="auto"/>
        <w:rPr>
          <w:color w:val="000000" w:themeColor="text1"/>
          <w:highlight w:val="white"/>
        </w:rPr>
      </w:pPr>
      <w:r w:rsidRPr="00255527">
        <w:rPr>
          <w:color w:val="000000" w:themeColor="text1"/>
          <w:highlight w:val="white"/>
        </w:rPr>
        <w:tab/>
      </w:r>
      <w:r w:rsidR="00105830" w:rsidRPr="00255527">
        <w:rPr>
          <w:color w:val="000000" w:themeColor="text1"/>
          <w:highlight w:val="white"/>
        </w:rPr>
        <w:t>After the war ended, b</w:t>
      </w:r>
      <w:r w:rsidR="0044399A" w:rsidRPr="00255527">
        <w:rPr>
          <w:color w:val="000000" w:themeColor="text1"/>
          <w:highlight w:val="white"/>
        </w:rPr>
        <w:t>allet</w:t>
      </w:r>
      <w:r w:rsidRPr="00255527">
        <w:rPr>
          <w:color w:val="000000" w:themeColor="text1"/>
          <w:highlight w:val="white"/>
        </w:rPr>
        <w:t xml:space="preserve"> </w:t>
      </w:r>
      <w:r w:rsidR="00F23364" w:rsidRPr="00255527">
        <w:rPr>
          <w:color w:val="000000" w:themeColor="text1"/>
          <w:highlight w:val="white"/>
        </w:rPr>
        <w:t xml:space="preserve">training continued to develop and become more widely </w:t>
      </w:r>
      <w:r w:rsidR="0044399A" w:rsidRPr="00255527">
        <w:rPr>
          <w:color w:val="000000" w:themeColor="text1"/>
          <w:highlight w:val="white"/>
        </w:rPr>
        <w:t>accessible</w:t>
      </w:r>
      <w:r w:rsidR="00F23364" w:rsidRPr="00255527">
        <w:rPr>
          <w:color w:val="000000" w:themeColor="text1"/>
          <w:highlight w:val="white"/>
        </w:rPr>
        <w:t xml:space="preserve"> </w:t>
      </w:r>
      <w:r w:rsidR="00A14AF0" w:rsidRPr="00255527">
        <w:rPr>
          <w:color w:val="000000" w:themeColor="text1"/>
          <w:highlight w:val="white"/>
        </w:rPr>
        <w:t>in Britain</w:t>
      </w:r>
      <w:r w:rsidR="00F23364" w:rsidRPr="00255527">
        <w:rPr>
          <w:color w:val="000000" w:themeColor="text1"/>
          <w:highlight w:val="white"/>
        </w:rPr>
        <w:t xml:space="preserve">. </w:t>
      </w:r>
      <w:r w:rsidR="005D41E0" w:rsidRPr="00255527">
        <w:rPr>
          <w:color w:val="000000" w:themeColor="text1"/>
          <w:highlight w:val="white"/>
        </w:rPr>
        <w:t>In 1918</w:t>
      </w:r>
      <w:r w:rsidRPr="00255527">
        <w:rPr>
          <w:color w:val="000000" w:themeColor="text1"/>
          <w:highlight w:val="white"/>
        </w:rPr>
        <w:t xml:space="preserve"> </w:t>
      </w:r>
      <w:r w:rsidR="005D41E0" w:rsidRPr="00255527">
        <w:rPr>
          <w:color w:val="000000" w:themeColor="text1"/>
          <w:highlight w:val="white"/>
        </w:rPr>
        <w:t xml:space="preserve">the </w:t>
      </w:r>
      <w:r w:rsidRPr="00255527">
        <w:rPr>
          <w:color w:val="000000" w:themeColor="text1"/>
          <w:highlight w:val="white"/>
        </w:rPr>
        <w:t xml:space="preserve">celebrated </w:t>
      </w:r>
      <w:r w:rsidR="005D41E0" w:rsidRPr="00255527">
        <w:rPr>
          <w:color w:val="000000" w:themeColor="text1"/>
          <w:highlight w:val="white"/>
        </w:rPr>
        <w:t xml:space="preserve">Italian ballet master Enrico Cecchetti began teaching in London, and </w:t>
      </w:r>
      <w:r w:rsidR="0044399A" w:rsidRPr="00255527">
        <w:rPr>
          <w:color w:val="000000" w:themeColor="text1"/>
          <w:highlight w:val="white"/>
        </w:rPr>
        <w:t xml:space="preserve">in 1920 </w:t>
      </w:r>
      <w:r w:rsidR="005D369D" w:rsidRPr="00255527">
        <w:rPr>
          <w:color w:val="000000" w:themeColor="text1"/>
          <w:highlight w:val="white"/>
        </w:rPr>
        <w:t xml:space="preserve">the Polish dancer and former Ballets Russes member </w:t>
      </w:r>
      <w:r w:rsidR="0044399A" w:rsidRPr="00255527">
        <w:rPr>
          <w:color w:val="000000" w:themeColor="text1"/>
          <w:highlight w:val="white"/>
        </w:rPr>
        <w:t xml:space="preserve">Marie Rambert opened </w:t>
      </w:r>
      <w:r w:rsidR="005D369D" w:rsidRPr="00255527">
        <w:rPr>
          <w:color w:val="000000" w:themeColor="text1"/>
          <w:highlight w:val="white"/>
        </w:rPr>
        <w:t xml:space="preserve">a school </w:t>
      </w:r>
      <w:r w:rsidR="00516CAC" w:rsidRPr="00255527">
        <w:rPr>
          <w:color w:val="000000" w:themeColor="text1"/>
          <w:highlight w:val="white"/>
        </w:rPr>
        <w:t>there</w:t>
      </w:r>
      <w:r w:rsidR="005D369D" w:rsidRPr="00255527">
        <w:rPr>
          <w:color w:val="000000" w:themeColor="text1"/>
          <w:highlight w:val="white"/>
        </w:rPr>
        <w:t>.</w:t>
      </w:r>
      <w:r w:rsidR="00E42D8F" w:rsidRPr="00255527">
        <w:rPr>
          <w:rStyle w:val="FootnoteReference"/>
          <w:color w:val="000000" w:themeColor="text1"/>
          <w:highlight w:val="white"/>
        </w:rPr>
        <w:footnoteReference w:id="29"/>
      </w:r>
      <w:r w:rsidR="00E42D8F">
        <w:rPr>
          <w:color w:val="000000" w:themeColor="text1"/>
          <w:highlight w:val="white"/>
        </w:rPr>
        <w:t xml:space="preserve"> </w:t>
      </w:r>
      <w:r w:rsidR="005D369D" w:rsidRPr="00255527">
        <w:rPr>
          <w:color w:val="000000" w:themeColor="text1"/>
          <w:highlight w:val="white"/>
        </w:rPr>
        <w:t>F</w:t>
      </w:r>
      <w:r w:rsidR="00A14AF0" w:rsidRPr="00255527">
        <w:rPr>
          <w:color w:val="000000" w:themeColor="text1"/>
          <w:highlight w:val="white"/>
        </w:rPr>
        <w:t xml:space="preserve">rom 1922 </w:t>
      </w:r>
      <w:r w:rsidR="005D41E0" w:rsidRPr="00255527">
        <w:rPr>
          <w:color w:val="000000" w:themeColor="text1"/>
          <w:highlight w:val="white"/>
        </w:rPr>
        <w:t xml:space="preserve">the </w:t>
      </w:r>
      <w:r w:rsidRPr="00255527">
        <w:rPr>
          <w:color w:val="000000" w:themeColor="text1"/>
          <w:highlight w:val="white"/>
        </w:rPr>
        <w:t xml:space="preserve">pedagogue </w:t>
      </w:r>
      <w:r w:rsidR="005D41E0" w:rsidRPr="00255527">
        <w:rPr>
          <w:color w:val="000000" w:themeColor="text1"/>
          <w:highlight w:val="white"/>
        </w:rPr>
        <w:t xml:space="preserve">Nicolas </w:t>
      </w:r>
      <w:proofErr w:type="spellStart"/>
      <w:r w:rsidR="005D41E0" w:rsidRPr="00255527">
        <w:rPr>
          <w:color w:val="000000" w:themeColor="text1"/>
          <w:highlight w:val="white"/>
        </w:rPr>
        <w:t>Legat</w:t>
      </w:r>
      <w:proofErr w:type="spellEnd"/>
      <w:r w:rsidRPr="00255527">
        <w:rPr>
          <w:color w:val="000000" w:themeColor="text1"/>
          <w:highlight w:val="white"/>
        </w:rPr>
        <w:t>,</w:t>
      </w:r>
      <w:r w:rsidR="005D41E0" w:rsidRPr="00255527">
        <w:rPr>
          <w:color w:val="000000" w:themeColor="text1"/>
          <w:highlight w:val="white"/>
        </w:rPr>
        <w:t xml:space="preserve"> </w:t>
      </w:r>
      <w:r w:rsidRPr="00255527">
        <w:rPr>
          <w:color w:val="000000" w:themeColor="text1"/>
          <w:highlight w:val="white"/>
        </w:rPr>
        <w:t xml:space="preserve">formerly of St. Petersburg’s </w:t>
      </w:r>
      <w:r w:rsidR="006B1C1E" w:rsidRPr="00255527">
        <w:rPr>
          <w:color w:val="000000" w:themeColor="text1"/>
          <w:highlight w:val="white"/>
        </w:rPr>
        <w:t>Imperial Ballet</w:t>
      </w:r>
      <w:r w:rsidRPr="00255527">
        <w:rPr>
          <w:color w:val="000000" w:themeColor="text1"/>
          <w:highlight w:val="white"/>
        </w:rPr>
        <w:t xml:space="preserve">, </w:t>
      </w:r>
      <w:r w:rsidR="005D369D" w:rsidRPr="00255527">
        <w:rPr>
          <w:color w:val="000000" w:themeColor="text1"/>
          <w:highlight w:val="white"/>
        </w:rPr>
        <w:t xml:space="preserve">also offered classes in </w:t>
      </w:r>
      <w:r w:rsidR="00516CAC" w:rsidRPr="00255527">
        <w:rPr>
          <w:color w:val="000000" w:themeColor="text1"/>
          <w:highlight w:val="white"/>
        </w:rPr>
        <w:t>the city</w:t>
      </w:r>
      <w:r w:rsidR="005D41E0" w:rsidRPr="00255527">
        <w:rPr>
          <w:color w:val="000000" w:themeColor="text1"/>
          <w:highlight w:val="white"/>
        </w:rPr>
        <w:t>.</w:t>
      </w:r>
      <w:r w:rsidR="0044399A" w:rsidRPr="00255527">
        <w:rPr>
          <w:color w:val="000000" w:themeColor="text1"/>
          <w:highlight w:val="white"/>
        </w:rPr>
        <w:t xml:space="preserve"> With</w:t>
      </w:r>
      <w:r w:rsidR="00F23364" w:rsidRPr="00255527">
        <w:rPr>
          <w:color w:val="000000" w:themeColor="text1"/>
          <w:highlight w:val="white"/>
        </w:rPr>
        <w:t xml:space="preserve"> Philip J. S. Richardson, the editor of </w:t>
      </w:r>
      <w:r w:rsidR="00F23364" w:rsidRPr="00255527">
        <w:rPr>
          <w:i/>
          <w:iCs/>
          <w:color w:val="000000" w:themeColor="text1"/>
          <w:highlight w:val="white"/>
        </w:rPr>
        <w:t>The Dancing Times</w:t>
      </w:r>
      <w:r w:rsidR="00F23364" w:rsidRPr="00255527">
        <w:rPr>
          <w:color w:val="000000" w:themeColor="text1"/>
          <w:highlight w:val="white"/>
        </w:rPr>
        <w:t xml:space="preserve">, </w:t>
      </w:r>
      <w:r w:rsidR="00A14AF0" w:rsidRPr="00255527">
        <w:rPr>
          <w:color w:val="000000" w:themeColor="text1"/>
          <w:highlight w:val="white"/>
        </w:rPr>
        <w:t xml:space="preserve">Espinosa </w:t>
      </w:r>
      <w:r w:rsidR="00F23364" w:rsidRPr="00255527">
        <w:rPr>
          <w:color w:val="000000" w:themeColor="text1"/>
          <w:highlight w:val="white"/>
        </w:rPr>
        <w:t>established the Association of Operatic Dancing.</w:t>
      </w:r>
      <w:r w:rsidR="00197066" w:rsidRPr="00255527">
        <w:rPr>
          <w:rStyle w:val="FootnoteReference"/>
          <w:color w:val="000000" w:themeColor="text1"/>
          <w:highlight w:val="white"/>
        </w:rPr>
        <w:footnoteReference w:id="30"/>
      </w:r>
      <w:r w:rsidR="00F23364" w:rsidRPr="00255527">
        <w:rPr>
          <w:color w:val="000000" w:themeColor="text1"/>
          <w:highlight w:val="white"/>
        </w:rPr>
        <w:t xml:space="preserve"> </w:t>
      </w:r>
      <w:r w:rsidR="00326A12" w:rsidRPr="00255527">
        <w:rPr>
          <w:color w:val="000000" w:themeColor="text1"/>
          <w:highlight w:val="white"/>
        </w:rPr>
        <w:t>Renamed</w:t>
      </w:r>
      <w:r w:rsidR="00F23364" w:rsidRPr="00255527">
        <w:rPr>
          <w:color w:val="000000" w:themeColor="text1"/>
          <w:highlight w:val="white"/>
        </w:rPr>
        <w:t xml:space="preserve"> the Royal Academy of </w:t>
      </w:r>
      <w:r w:rsidR="00326A12" w:rsidRPr="00255527">
        <w:rPr>
          <w:color w:val="000000" w:themeColor="text1"/>
          <w:highlight w:val="white"/>
        </w:rPr>
        <w:t>Dance in 1935</w:t>
      </w:r>
      <w:r w:rsidR="00F23364" w:rsidRPr="00255527">
        <w:rPr>
          <w:color w:val="000000" w:themeColor="text1"/>
          <w:highlight w:val="white"/>
        </w:rPr>
        <w:t xml:space="preserve">, </w:t>
      </w:r>
      <w:r w:rsidR="00A14AF0" w:rsidRPr="00255527">
        <w:rPr>
          <w:color w:val="000000" w:themeColor="text1"/>
          <w:highlight w:val="white"/>
        </w:rPr>
        <w:t>this organizatio</w:t>
      </w:r>
      <w:r w:rsidR="00145587" w:rsidRPr="00255527">
        <w:rPr>
          <w:color w:val="000000" w:themeColor="text1"/>
          <w:highlight w:val="white"/>
        </w:rPr>
        <w:t>n</w:t>
      </w:r>
      <w:r w:rsidR="007163FE" w:rsidRPr="00255527">
        <w:rPr>
          <w:color w:val="000000" w:themeColor="text1"/>
          <w:highlight w:val="white"/>
        </w:rPr>
        <w:t xml:space="preserve"> </w:t>
      </w:r>
      <w:r w:rsidR="00145587" w:rsidRPr="00255527">
        <w:rPr>
          <w:color w:val="000000" w:themeColor="text1"/>
          <w:highlight w:val="white"/>
        </w:rPr>
        <w:t>offered a codified program of study and standardized annual examinations</w:t>
      </w:r>
      <w:r w:rsidR="002B6723" w:rsidRPr="00255527">
        <w:rPr>
          <w:color w:val="000000" w:themeColor="text1"/>
          <w:highlight w:val="white"/>
        </w:rPr>
        <w:t xml:space="preserve"> </w:t>
      </w:r>
      <w:r w:rsidR="004B5B5B">
        <w:rPr>
          <w:color w:val="000000" w:themeColor="text1"/>
          <w:highlight w:val="white"/>
        </w:rPr>
        <w:t>that</w:t>
      </w:r>
      <w:r w:rsidR="001A2A7F" w:rsidRPr="00255527">
        <w:rPr>
          <w:color w:val="000000" w:themeColor="text1"/>
          <w:highlight w:val="white"/>
        </w:rPr>
        <w:t xml:space="preserve"> teacher</w:t>
      </w:r>
      <w:r w:rsidR="004B5B5B">
        <w:rPr>
          <w:color w:val="000000" w:themeColor="text1"/>
          <w:highlight w:val="white"/>
        </w:rPr>
        <w:t>s</w:t>
      </w:r>
      <w:r w:rsidR="001A2A7F" w:rsidRPr="00255527">
        <w:rPr>
          <w:color w:val="000000" w:themeColor="text1"/>
          <w:highlight w:val="white"/>
        </w:rPr>
        <w:t xml:space="preserve"> and students</w:t>
      </w:r>
      <w:r w:rsidR="00B51738">
        <w:rPr>
          <w:color w:val="000000" w:themeColor="text1"/>
          <w:highlight w:val="white"/>
        </w:rPr>
        <w:t xml:space="preserve"> from</w:t>
      </w:r>
      <w:r w:rsidR="004B5B5B">
        <w:rPr>
          <w:color w:val="000000" w:themeColor="text1"/>
          <w:highlight w:val="white"/>
        </w:rPr>
        <w:t xml:space="preserve"> </w:t>
      </w:r>
      <w:r w:rsidR="0044399A" w:rsidRPr="00255527">
        <w:rPr>
          <w:color w:val="000000" w:themeColor="text1"/>
          <w:highlight w:val="white"/>
        </w:rPr>
        <w:t xml:space="preserve">across </w:t>
      </w:r>
      <w:r w:rsidR="00D06641" w:rsidRPr="00255527">
        <w:rPr>
          <w:color w:val="000000" w:themeColor="text1"/>
          <w:highlight w:val="white"/>
        </w:rPr>
        <w:t>the country</w:t>
      </w:r>
      <w:r w:rsidR="0044399A" w:rsidRPr="00255527">
        <w:rPr>
          <w:color w:val="000000" w:themeColor="text1"/>
          <w:highlight w:val="white"/>
        </w:rPr>
        <w:t xml:space="preserve"> </w:t>
      </w:r>
      <w:r w:rsidR="009E15E1" w:rsidRPr="00255527">
        <w:rPr>
          <w:color w:val="000000" w:themeColor="text1"/>
          <w:highlight w:val="white"/>
        </w:rPr>
        <w:t>began to</w:t>
      </w:r>
      <w:r w:rsidR="0044399A" w:rsidRPr="00255527">
        <w:rPr>
          <w:color w:val="000000" w:themeColor="text1"/>
          <w:highlight w:val="white"/>
        </w:rPr>
        <w:t xml:space="preserve"> </w:t>
      </w:r>
      <w:r w:rsidR="004B5B5B">
        <w:rPr>
          <w:color w:val="000000" w:themeColor="text1"/>
          <w:highlight w:val="white"/>
        </w:rPr>
        <w:t>follow</w:t>
      </w:r>
      <w:r w:rsidR="00AA05D5" w:rsidRPr="00255527">
        <w:rPr>
          <w:color w:val="000000" w:themeColor="text1"/>
          <w:highlight w:val="white"/>
        </w:rPr>
        <w:t>.</w:t>
      </w:r>
      <w:r w:rsidR="006F2253" w:rsidRPr="00255527">
        <w:rPr>
          <w:color w:val="000000" w:themeColor="text1"/>
          <w:highlight w:val="white"/>
        </w:rPr>
        <w:t xml:space="preserve"> </w:t>
      </w:r>
      <w:r w:rsidR="00AA05D5" w:rsidRPr="00255527">
        <w:rPr>
          <w:color w:val="000000" w:themeColor="text1"/>
          <w:highlight w:val="white"/>
        </w:rPr>
        <w:t xml:space="preserve">Popular new </w:t>
      </w:r>
      <w:r w:rsidR="00B51738">
        <w:rPr>
          <w:color w:val="000000" w:themeColor="text1"/>
          <w:highlight w:val="white"/>
        </w:rPr>
        <w:t>contests</w:t>
      </w:r>
      <w:r w:rsidR="00AA05D5" w:rsidRPr="00255527">
        <w:rPr>
          <w:color w:val="000000" w:themeColor="text1"/>
          <w:highlight w:val="white"/>
        </w:rPr>
        <w:t xml:space="preserve"> like the All England Sunshine Dancing Competition, which included a ballet category, </w:t>
      </w:r>
      <w:r w:rsidR="004F42D7">
        <w:rPr>
          <w:color w:val="000000" w:themeColor="text1"/>
          <w:highlight w:val="white"/>
        </w:rPr>
        <w:t xml:space="preserve">further </w:t>
      </w:r>
      <w:r w:rsidR="00AA05D5" w:rsidRPr="00255527">
        <w:rPr>
          <w:color w:val="000000" w:themeColor="text1"/>
          <w:highlight w:val="white"/>
        </w:rPr>
        <w:t>fortified this trend.</w:t>
      </w:r>
      <w:r w:rsidR="00AA05D5" w:rsidRPr="00255527">
        <w:rPr>
          <w:rStyle w:val="FootnoteReference"/>
          <w:color w:val="000000" w:themeColor="text1"/>
          <w:highlight w:val="white"/>
        </w:rPr>
        <w:footnoteReference w:id="31"/>
      </w:r>
    </w:p>
    <w:p w14:paraId="0D664AEF" w14:textId="0205C592" w:rsidR="00963674" w:rsidRPr="00255527" w:rsidRDefault="0044399A" w:rsidP="003E7445">
      <w:pPr>
        <w:spacing w:line="480" w:lineRule="auto"/>
        <w:rPr>
          <w:b/>
          <w:bCs/>
          <w:color w:val="000000" w:themeColor="text1"/>
          <w:highlight w:val="white"/>
        </w:rPr>
      </w:pPr>
      <w:r w:rsidRPr="00255527">
        <w:rPr>
          <w:color w:val="000000" w:themeColor="text1"/>
          <w:highlight w:val="white"/>
        </w:rPr>
        <w:tab/>
      </w:r>
      <w:r w:rsidR="004817C0">
        <w:rPr>
          <w:color w:val="000000" w:themeColor="text1"/>
          <w:highlight w:val="white"/>
        </w:rPr>
        <w:t>This expansion</w:t>
      </w:r>
      <w:r w:rsidR="00F72AEA" w:rsidRPr="00255527">
        <w:rPr>
          <w:color w:val="000000" w:themeColor="text1"/>
          <w:highlight w:val="white"/>
        </w:rPr>
        <w:t xml:space="preserve"> </w:t>
      </w:r>
      <w:r w:rsidR="004817C0">
        <w:rPr>
          <w:color w:val="000000" w:themeColor="text1"/>
          <w:highlight w:val="white"/>
        </w:rPr>
        <w:t>of</w:t>
      </w:r>
      <w:r w:rsidR="00D06641" w:rsidRPr="00255527">
        <w:rPr>
          <w:color w:val="000000" w:themeColor="text1"/>
          <w:highlight w:val="white"/>
        </w:rPr>
        <w:t xml:space="preserve"> training </w:t>
      </w:r>
      <w:r w:rsidR="00F72AEA" w:rsidRPr="00255527">
        <w:rPr>
          <w:color w:val="000000" w:themeColor="text1"/>
          <w:highlight w:val="white"/>
        </w:rPr>
        <w:t>reflected</w:t>
      </w:r>
      <w:r w:rsidR="00F440CD" w:rsidRPr="00255527">
        <w:rPr>
          <w:color w:val="000000" w:themeColor="text1"/>
          <w:highlight w:val="white"/>
        </w:rPr>
        <w:t xml:space="preserve"> </w:t>
      </w:r>
      <w:r w:rsidR="00AC36FA">
        <w:rPr>
          <w:color w:val="000000" w:themeColor="text1"/>
          <w:highlight w:val="white"/>
        </w:rPr>
        <w:t xml:space="preserve">wider </w:t>
      </w:r>
      <w:r w:rsidR="004817C0">
        <w:rPr>
          <w:color w:val="000000" w:themeColor="text1"/>
          <w:highlight w:val="white"/>
        </w:rPr>
        <w:t>changing</w:t>
      </w:r>
      <w:r w:rsidR="00F440CD" w:rsidRPr="00255527">
        <w:rPr>
          <w:color w:val="000000" w:themeColor="text1"/>
          <w:highlight w:val="white"/>
        </w:rPr>
        <w:t xml:space="preserve"> attitudes toward ballet</w:t>
      </w:r>
      <w:r w:rsidR="00220CE6" w:rsidRPr="00255527">
        <w:rPr>
          <w:color w:val="000000" w:themeColor="text1"/>
          <w:highlight w:val="white"/>
        </w:rPr>
        <w:t xml:space="preserve">. Although </w:t>
      </w:r>
      <w:r w:rsidR="00974FB0" w:rsidRPr="00255527">
        <w:rPr>
          <w:color w:val="000000" w:themeColor="text1"/>
          <w:highlight w:val="white"/>
        </w:rPr>
        <w:t>many class-conscious Britons continued to view a stage career as an “unsuitable” option for “well-bred girls</w:t>
      </w:r>
      <w:r w:rsidR="004817C0">
        <w:rPr>
          <w:color w:val="000000" w:themeColor="text1"/>
        </w:rPr>
        <w:t>,” in the 1920s</w:t>
      </w:r>
      <w:r w:rsidR="00C22527" w:rsidRPr="00255527">
        <w:rPr>
          <w:color w:val="000000" w:themeColor="text1"/>
        </w:rPr>
        <w:t xml:space="preserve"> many </w:t>
      </w:r>
      <w:r w:rsidR="00974FB0" w:rsidRPr="00255527">
        <w:rPr>
          <w:color w:val="000000" w:themeColor="text1"/>
          <w:highlight w:val="white"/>
        </w:rPr>
        <w:t>middle</w:t>
      </w:r>
      <w:r w:rsidR="007B66E3" w:rsidRPr="00255527">
        <w:rPr>
          <w:color w:val="000000" w:themeColor="text1"/>
          <w:highlight w:val="white"/>
        </w:rPr>
        <w:t xml:space="preserve"> and even</w:t>
      </w:r>
      <w:r w:rsidR="00EE4DE2">
        <w:rPr>
          <w:color w:val="000000" w:themeColor="text1"/>
          <w:highlight w:val="white"/>
        </w:rPr>
        <w:t xml:space="preserve"> some</w:t>
      </w:r>
      <w:r w:rsidR="007B66E3" w:rsidRPr="00255527">
        <w:rPr>
          <w:color w:val="000000" w:themeColor="text1"/>
          <w:highlight w:val="white"/>
        </w:rPr>
        <w:t xml:space="preserve"> upper</w:t>
      </w:r>
      <w:r w:rsidR="00BE33F0">
        <w:rPr>
          <w:color w:val="000000" w:themeColor="text1"/>
          <w:highlight w:val="white"/>
        </w:rPr>
        <w:t xml:space="preserve"> </w:t>
      </w:r>
      <w:r w:rsidR="00034CF5" w:rsidRPr="00255527">
        <w:rPr>
          <w:color w:val="000000" w:themeColor="text1"/>
          <w:highlight w:val="white"/>
        </w:rPr>
        <w:t xml:space="preserve">class </w:t>
      </w:r>
      <w:r w:rsidR="00220CE6" w:rsidRPr="00255527">
        <w:rPr>
          <w:color w:val="000000" w:themeColor="text1"/>
          <w:highlight w:val="white"/>
        </w:rPr>
        <w:t>families</w:t>
      </w:r>
      <w:r w:rsidR="00C22527" w:rsidRPr="00255527">
        <w:rPr>
          <w:color w:val="000000" w:themeColor="text1"/>
          <w:highlight w:val="white"/>
        </w:rPr>
        <w:t xml:space="preserve"> </w:t>
      </w:r>
      <w:r w:rsidR="00F72AEA" w:rsidRPr="00255527">
        <w:rPr>
          <w:color w:val="000000" w:themeColor="text1"/>
          <w:highlight w:val="white"/>
        </w:rPr>
        <w:t>began</w:t>
      </w:r>
      <w:r w:rsidR="00F440CD" w:rsidRPr="00255527">
        <w:rPr>
          <w:color w:val="000000" w:themeColor="text1"/>
          <w:highlight w:val="white"/>
        </w:rPr>
        <w:t xml:space="preserve"> </w:t>
      </w:r>
      <w:r w:rsidR="00F72AEA" w:rsidRPr="00255527">
        <w:rPr>
          <w:color w:val="000000" w:themeColor="text1"/>
          <w:highlight w:val="white"/>
        </w:rPr>
        <w:t>embracing</w:t>
      </w:r>
      <w:r w:rsidR="00034CF5" w:rsidRPr="00255527">
        <w:rPr>
          <w:color w:val="000000" w:themeColor="text1"/>
          <w:highlight w:val="white"/>
        </w:rPr>
        <w:t xml:space="preserve"> the art as a </w:t>
      </w:r>
      <w:r w:rsidR="00F440CD" w:rsidRPr="00255527">
        <w:rPr>
          <w:color w:val="000000" w:themeColor="text1"/>
          <w:highlight w:val="white"/>
        </w:rPr>
        <w:t>recreational</w:t>
      </w:r>
      <w:r w:rsidR="00F72AEA" w:rsidRPr="00255527">
        <w:rPr>
          <w:color w:val="000000" w:themeColor="text1"/>
          <w:highlight w:val="white"/>
        </w:rPr>
        <w:t xml:space="preserve"> </w:t>
      </w:r>
      <w:r w:rsidR="00F440CD" w:rsidRPr="00255527">
        <w:rPr>
          <w:color w:val="000000" w:themeColor="text1"/>
          <w:highlight w:val="white"/>
        </w:rPr>
        <w:t xml:space="preserve">and </w:t>
      </w:r>
      <w:r w:rsidR="00220CE6" w:rsidRPr="00255527">
        <w:rPr>
          <w:color w:val="000000" w:themeColor="text1"/>
          <w:highlight w:val="white"/>
        </w:rPr>
        <w:t>potential</w:t>
      </w:r>
      <w:r w:rsidR="00B257BC">
        <w:rPr>
          <w:color w:val="000000" w:themeColor="text1"/>
          <w:highlight w:val="white"/>
        </w:rPr>
        <w:t xml:space="preserve"> </w:t>
      </w:r>
      <w:r w:rsidR="00F440CD" w:rsidRPr="00255527">
        <w:rPr>
          <w:color w:val="000000" w:themeColor="text1"/>
          <w:highlight w:val="white"/>
        </w:rPr>
        <w:t xml:space="preserve">professional </w:t>
      </w:r>
      <w:r w:rsidR="00220CE6" w:rsidRPr="00255527">
        <w:rPr>
          <w:color w:val="000000" w:themeColor="text1"/>
          <w:highlight w:val="white"/>
        </w:rPr>
        <w:t>pursuit</w:t>
      </w:r>
      <w:r w:rsidR="00F440CD" w:rsidRPr="00255527">
        <w:rPr>
          <w:color w:val="000000" w:themeColor="text1"/>
          <w:highlight w:val="white"/>
        </w:rPr>
        <w:t xml:space="preserve"> </w:t>
      </w:r>
      <w:r w:rsidR="00034CF5" w:rsidRPr="00255527">
        <w:rPr>
          <w:color w:val="000000" w:themeColor="text1"/>
          <w:highlight w:val="white"/>
        </w:rPr>
        <w:t>for their daughters</w:t>
      </w:r>
      <w:r w:rsidR="00974FB0" w:rsidRPr="00255527">
        <w:rPr>
          <w:color w:val="000000" w:themeColor="text1"/>
          <w:highlight w:val="white"/>
        </w:rPr>
        <w:t>.</w:t>
      </w:r>
      <w:r w:rsidR="00974FB0" w:rsidRPr="00255527">
        <w:rPr>
          <w:color w:val="000000" w:themeColor="text1"/>
          <w:highlight w:val="white"/>
          <w:vertAlign w:val="superscript"/>
        </w:rPr>
        <w:footnoteReference w:id="32"/>
      </w:r>
      <w:r w:rsidR="00974FB0" w:rsidRPr="00255527">
        <w:rPr>
          <w:color w:val="000000" w:themeColor="text1"/>
          <w:highlight w:val="white"/>
        </w:rPr>
        <w:t xml:space="preserve"> </w:t>
      </w:r>
      <w:r w:rsidR="00C22527" w:rsidRPr="00255527">
        <w:rPr>
          <w:color w:val="000000" w:themeColor="text1"/>
          <w:highlight w:val="white"/>
        </w:rPr>
        <w:t>Historian Karen Eliot notes that</w:t>
      </w:r>
      <w:r w:rsidR="007B66E3" w:rsidRPr="00255527">
        <w:rPr>
          <w:color w:val="000000" w:themeColor="text1"/>
          <w:highlight w:val="white"/>
        </w:rPr>
        <w:t xml:space="preserve"> it was largely</w:t>
      </w:r>
      <w:r w:rsidR="00C22527" w:rsidRPr="00255527">
        <w:rPr>
          <w:color w:val="000000" w:themeColor="text1"/>
          <w:highlight w:val="white"/>
        </w:rPr>
        <w:t xml:space="preserve"> Pavlova who “made it acceptable for girls from ‘good’ families to study, teach, and perform ballet”</w:t>
      </w:r>
      <w:r w:rsidR="00220CE6" w:rsidRPr="00255527">
        <w:rPr>
          <w:color w:val="000000" w:themeColor="text1"/>
          <w:highlight w:val="white"/>
        </w:rPr>
        <w:t xml:space="preserve"> in this decade.</w:t>
      </w:r>
      <w:r w:rsidR="00C22527" w:rsidRPr="00255527">
        <w:rPr>
          <w:color w:val="000000" w:themeColor="text1"/>
          <w:highlight w:val="white"/>
          <w:vertAlign w:val="superscript"/>
        </w:rPr>
        <w:footnoteReference w:id="33"/>
      </w:r>
      <w:r w:rsidR="00C22527" w:rsidRPr="00255527">
        <w:rPr>
          <w:color w:val="000000" w:themeColor="text1"/>
          <w:highlight w:val="white"/>
        </w:rPr>
        <w:t xml:space="preserve"> </w:t>
      </w:r>
      <w:r w:rsidR="007B66E3" w:rsidRPr="00255527">
        <w:rPr>
          <w:color w:val="000000" w:themeColor="text1"/>
          <w:highlight w:val="white"/>
        </w:rPr>
        <w:t xml:space="preserve">Along with accumulating “well educated and socially well placed” admirers throughout the country, Pavlova, </w:t>
      </w:r>
      <w:r w:rsidR="00220CE6" w:rsidRPr="00255527">
        <w:rPr>
          <w:color w:val="000000" w:themeColor="text1"/>
          <w:highlight w:val="white"/>
        </w:rPr>
        <w:t>in</w:t>
      </w:r>
      <w:r w:rsidR="00C22527" w:rsidRPr="00255527">
        <w:rPr>
          <w:color w:val="000000" w:themeColor="text1"/>
          <w:highlight w:val="white"/>
        </w:rPr>
        <w:t xml:space="preserve"> admitting British women to her company,</w:t>
      </w:r>
      <w:r w:rsidR="007B66E3" w:rsidRPr="00255527">
        <w:rPr>
          <w:color w:val="000000" w:themeColor="text1"/>
          <w:highlight w:val="white"/>
        </w:rPr>
        <w:t xml:space="preserve"> </w:t>
      </w:r>
      <w:r w:rsidR="00220CE6" w:rsidRPr="00255527">
        <w:rPr>
          <w:color w:val="000000" w:themeColor="text1"/>
          <w:highlight w:val="white"/>
        </w:rPr>
        <w:t>began</w:t>
      </w:r>
      <w:r w:rsidR="00C22527" w:rsidRPr="00255527">
        <w:rPr>
          <w:color w:val="000000" w:themeColor="text1"/>
          <w:highlight w:val="white"/>
        </w:rPr>
        <w:t xml:space="preserve"> to dispel </w:t>
      </w:r>
      <w:r w:rsidR="007B66E3" w:rsidRPr="00255527">
        <w:rPr>
          <w:color w:val="000000" w:themeColor="text1"/>
          <w:highlight w:val="white"/>
        </w:rPr>
        <w:t>the</w:t>
      </w:r>
      <w:r w:rsidR="00C22527" w:rsidRPr="00255527">
        <w:rPr>
          <w:color w:val="000000" w:themeColor="text1"/>
          <w:highlight w:val="white"/>
        </w:rPr>
        <w:t xml:space="preserve"> widely-held notion that, unlike the Russians, “the English cannot dance.”</w:t>
      </w:r>
      <w:r w:rsidR="00C22527" w:rsidRPr="00255527">
        <w:rPr>
          <w:color w:val="000000" w:themeColor="text1"/>
          <w:highlight w:val="white"/>
          <w:vertAlign w:val="superscript"/>
        </w:rPr>
        <w:footnoteReference w:id="34"/>
      </w:r>
      <w:r w:rsidR="00C22527" w:rsidRPr="00255527">
        <w:rPr>
          <w:color w:val="000000" w:themeColor="text1"/>
          <w:highlight w:val="white"/>
        </w:rPr>
        <w:t xml:space="preserve"> Indeed, i</w:t>
      </w:r>
      <w:r w:rsidR="009E0EA1" w:rsidRPr="00255527">
        <w:rPr>
          <w:color w:val="000000" w:themeColor="text1"/>
          <w:highlight w:val="white"/>
        </w:rPr>
        <w:t>n 1923</w:t>
      </w:r>
      <w:r w:rsidR="00C22527" w:rsidRPr="00255527">
        <w:rPr>
          <w:color w:val="000000" w:themeColor="text1"/>
          <w:highlight w:val="white"/>
        </w:rPr>
        <w:t>,</w:t>
      </w:r>
      <w:r w:rsidR="009E0EA1" w:rsidRPr="00255527">
        <w:rPr>
          <w:color w:val="000000" w:themeColor="text1"/>
          <w:highlight w:val="white"/>
        </w:rPr>
        <w:t xml:space="preserve"> the future</w:t>
      </w:r>
      <w:r w:rsidR="00974FB0" w:rsidRPr="00255527">
        <w:rPr>
          <w:color w:val="000000" w:themeColor="text1"/>
          <w:highlight w:val="white"/>
        </w:rPr>
        <w:t xml:space="preserve"> principal </w:t>
      </w:r>
      <w:r w:rsidR="009E0EA1" w:rsidRPr="00255527">
        <w:rPr>
          <w:color w:val="000000" w:themeColor="text1"/>
          <w:highlight w:val="white"/>
        </w:rPr>
        <w:t>dancer</w:t>
      </w:r>
      <w:r w:rsidR="00974FB0" w:rsidRPr="00255527">
        <w:rPr>
          <w:color w:val="000000" w:themeColor="text1"/>
          <w:highlight w:val="white"/>
        </w:rPr>
        <w:t xml:space="preserve"> Margot Fonteyn, </w:t>
      </w:r>
      <w:r w:rsidR="009E0EA1" w:rsidRPr="00255527">
        <w:rPr>
          <w:color w:val="000000" w:themeColor="text1"/>
          <w:highlight w:val="white"/>
        </w:rPr>
        <w:t>the daughter</w:t>
      </w:r>
      <w:r w:rsidR="00974FB0" w:rsidRPr="00255527">
        <w:rPr>
          <w:color w:val="000000" w:themeColor="text1"/>
          <w:highlight w:val="white"/>
        </w:rPr>
        <w:t xml:space="preserve"> of</w:t>
      </w:r>
      <w:r w:rsidR="009E0EA1" w:rsidRPr="00255527">
        <w:rPr>
          <w:color w:val="000000" w:themeColor="text1"/>
          <w:highlight w:val="white"/>
        </w:rPr>
        <w:t xml:space="preserve"> a mechanical engineer for the British-American Tobacco Company, began studying </w:t>
      </w:r>
      <w:r w:rsidR="007A33F1" w:rsidRPr="00255527">
        <w:rPr>
          <w:color w:val="000000" w:themeColor="text1"/>
          <w:highlight w:val="white"/>
        </w:rPr>
        <w:t>ballet at her mother’s insistence</w:t>
      </w:r>
      <w:r w:rsidR="009E0EA1" w:rsidRPr="00255527">
        <w:rPr>
          <w:color w:val="000000" w:themeColor="text1"/>
          <w:highlight w:val="white"/>
        </w:rPr>
        <w:t>. Although she was only four-years-old at the time, in her memoir she recalled</w:t>
      </w:r>
      <w:r w:rsidR="00034CF5" w:rsidRPr="00255527">
        <w:rPr>
          <w:color w:val="000000" w:themeColor="text1"/>
          <w:highlight w:val="white"/>
        </w:rPr>
        <w:t xml:space="preserve">, </w:t>
      </w:r>
      <w:r w:rsidR="009E0EA1" w:rsidRPr="00255527">
        <w:rPr>
          <w:color w:val="000000" w:themeColor="text1"/>
          <w:highlight w:val="white"/>
        </w:rPr>
        <w:t>“</w:t>
      </w:r>
      <w:r w:rsidR="00034CF5" w:rsidRPr="00255527">
        <w:rPr>
          <w:color w:val="000000" w:themeColor="text1"/>
          <w:highlight w:val="white"/>
        </w:rPr>
        <w:t>People talked of dance and</w:t>
      </w:r>
      <w:r w:rsidR="00807257" w:rsidRPr="00255527">
        <w:rPr>
          <w:color w:val="000000" w:themeColor="text1"/>
          <w:highlight w:val="white"/>
        </w:rPr>
        <w:t xml:space="preserve"> </w:t>
      </w:r>
      <w:r w:rsidR="00034CF5" w:rsidRPr="00255527">
        <w:rPr>
          <w:color w:val="000000" w:themeColor="text1"/>
          <w:highlight w:val="white"/>
        </w:rPr>
        <w:t xml:space="preserve">dancers. </w:t>
      </w:r>
      <w:r w:rsidR="009E0EA1" w:rsidRPr="00255527">
        <w:rPr>
          <w:color w:val="000000" w:themeColor="text1"/>
          <w:highlight w:val="white"/>
        </w:rPr>
        <w:t>Anna Pavlova was the magic name.”</w:t>
      </w:r>
      <w:r w:rsidR="009E0EA1" w:rsidRPr="00255527">
        <w:rPr>
          <w:rStyle w:val="FootnoteReference"/>
          <w:color w:val="000000" w:themeColor="text1"/>
          <w:highlight w:val="white"/>
        </w:rPr>
        <w:footnoteReference w:id="35"/>
      </w:r>
      <w:r w:rsidR="009E0EA1" w:rsidRPr="00255527">
        <w:rPr>
          <w:color w:val="000000" w:themeColor="text1"/>
          <w:highlight w:val="white"/>
        </w:rPr>
        <w:t xml:space="preserve"> Fonteyn’s contemporary Gillian Lynne</w:t>
      </w:r>
      <w:r w:rsidR="004B4345" w:rsidRPr="00255527">
        <w:rPr>
          <w:color w:val="000000" w:themeColor="text1"/>
          <w:highlight w:val="white"/>
        </w:rPr>
        <w:t xml:space="preserve"> </w:t>
      </w:r>
      <w:r w:rsidR="00F440CD" w:rsidRPr="00255527">
        <w:rPr>
          <w:color w:val="000000" w:themeColor="text1"/>
          <w:highlight w:val="white"/>
        </w:rPr>
        <w:t>recounted a similar experience, explaining</w:t>
      </w:r>
      <w:r w:rsidR="00F72AEA" w:rsidRPr="00255527">
        <w:rPr>
          <w:color w:val="000000" w:themeColor="text1"/>
          <w:highlight w:val="white"/>
        </w:rPr>
        <w:t xml:space="preserve">, </w:t>
      </w:r>
      <w:r w:rsidR="009E0EA1" w:rsidRPr="00255527">
        <w:rPr>
          <w:color w:val="000000" w:themeColor="text1"/>
          <w:highlight w:val="white"/>
        </w:rPr>
        <w:t>“Mummy had always intended me to learn to dance – most girls did those days</w:t>
      </w:r>
      <w:r w:rsidR="001031AB" w:rsidRPr="00255527">
        <w:rPr>
          <w:color w:val="000000" w:themeColor="text1"/>
          <w:highlight w:val="white"/>
        </w:rPr>
        <w:t>.</w:t>
      </w:r>
      <w:r w:rsidR="009E0EA1" w:rsidRPr="00255527">
        <w:rPr>
          <w:color w:val="000000" w:themeColor="text1"/>
          <w:highlight w:val="white"/>
        </w:rPr>
        <w:t>”</w:t>
      </w:r>
      <w:r w:rsidR="009E0EA1" w:rsidRPr="00255527">
        <w:rPr>
          <w:rStyle w:val="FootnoteReference"/>
          <w:color w:val="000000" w:themeColor="text1"/>
          <w:highlight w:val="white"/>
        </w:rPr>
        <w:footnoteReference w:id="36"/>
      </w:r>
    </w:p>
    <w:p w14:paraId="72E4CD24" w14:textId="030DAA8C" w:rsidR="007B66E3" w:rsidRPr="00255527" w:rsidRDefault="009437C5" w:rsidP="003E7445">
      <w:pPr>
        <w:spacing w:line="480" w:lineRule="auto"/>
        <w:rPr>
          <w:color w:val="000000" w:themeColor="text1"/>
          <w:highlight w:val="white"/>
        </w:rPr>
      </w:pPr>
      <w:r w:rsidRPr="00255527">
        <w:rPr>
          <w:color w:val="000000" w:themeColor="text1"/>
          <w:highlight w:val="white"/>
        </w:rPr>
        <w:tab/>
        <w:t xml:space="preserve">Along with </w:t>
      </w:r>
      <w:r w:rsidR="00161265" w:rsidRPr="00255527">
        <w:rPr>
          <w:color w:val="000000" w:themeColor="text1"/>
          <w:highlight w:val="white"/>
        </w:rPr>
        <w:t>Pavlova</w:t>
      </w:r>
      <w:r w:rsidRPr="00255527">
        <w:rPr>
          <w:color w:val="000000" w:themeColor="text1"/>
          <w:highlight w:val="white"/>
        </w:rPr>
        <w:t xml:space="preserve">, </w:t>
      </w:r>
      <w:r w:rsidR="00F72AEA" w:rsidRPr="00255527">
        <w:rPr>
          <w:color w:val="000000" w:themeColor="text1"/>
          <w:highlight w:val="white"/>
        </w:rPr>
        <w:t>Britain’s</w:t>
      </w:r>
      <w:r w:rsidRPr="00255527">
        <w:rPr>
          <w:color w:val="000000" w:themeColor="text1"/>
          <w:highlight w:val="white"/>
        </w:rPr>
        <w:t xml:space="preserve"> early-twentieth century physical culture movement</w:t>
      </w:r>
      <w:r w:rsidR="00F72AEA" w:rsidRPr="00255527">
        <w:rPr>
          <w:color w:val="000000" w:themeColor="text1"/>
          <w:highlight w:val="white"/>
        </w:rPr>
        <w:t xml:space="preserve"> </w:t>
      </w:r>
      <w:r w:rsidR="00161265" w:rsidRPr="00255527">
        <w:rPr>
          <w:color w:val="000000" w:themeColor="text1"/>
          <w:highlight w:val="white"/>
        </w:rPr>
        <w:t>paved</w:t>
      </w:r>
      <w:r w:rsidRPr="00255527">
        <w:rPr>
          <w:color w:val="000000" w:themeColor="text1"/>
          <w:highlight w:val="white"/>
        </w:rPr>
        <w:t xml:space="preserve"> the way </w:t>
      </w:r>
      <w:r w:rsidR="00F72AEA" w:rsidRPr="00255527">
        <w:rPr>
          <w:color w:val="000000" w:themeColor="text1"/>
          <w:highlight w:val="white"/>
        </w:rPr>
        <w:t xml:space="preserve">for </w:t>
      </w:r>
      <w:r w:rsidR="00220CE6" w:rsidRPr="00255527">
        <w:rPr>
          <w:color w:val="000000" w:themeColor="text1"/>
          <w:highlight w:val="white"/>
        </w:rPr>
        <w:t xml:space="preserve">this </w:t>
      </w:r>
      <w:r w:rsidR="00FB65A9">
        <w:rPr>
          <w:color w:val="000000" w:themeColor="text1"/>
          <w:highlight w:val="white"/>
        </w:rPr>
        <w:t>shift</w:t>
      </w:r>
      <w:r w:rsidRPr="00255527">
        <w:rPr>
          <w:color w:val="000000" w:themeColor="text1"/>
          <w:highlight w:val="white"/>
        </w:rPr>
        <w:t>.</w:t>
      </w:r>
      <w:r w:rsidR="00220CE6" w:rsidRPr="00255527">
        <w:rPr>
          <w:color w:val="000000" w:themeColor="text1"/>
          <w:highlight w:val="white"/>
        </w:rPr>
        <w:t xml:space="preserve"> Popular</w:t>
      </w:r>
      <w:r w:rsidR="00854C57">
        <w:rPr>
          <w:color w:val="000000" w:themeColor="text1"/>
          <w:highlight w:val="white"/>
        </w:rPr>
        <w:t xml:space="preserve"> with</w:t>
      </w:r>
      <w:r w:rsidR="00220CE6" w:rsidRPr="00255527">
        <w:rPr>
          <w:color w:val="000000" w:themeColor="text1"/>
          <w:highlight w:val="white"/>
        </w:rPr>
        <w:t xml:space="preserve"> middle</w:t>
      </w:r>
      <w:r w:rsidR="00BE33F0">
        <w:rPr>
          <w:color w:val="000000" w:themeColor="text1"/>
          <w:highlight w:val="white"/>
        </w:rPr>
        <w:t xml:space="preserve"> c</w:t>
      </w:r>
      <w:r w:rsidR="00220CE6" w:rsidRPr="00255527">
        <w:rPr>
          <w:color w:val="000000" w:themeColor="text1"/>
          <w:highlight w:val="white"/>
        </w:rPr>
        <w:t>lass</w:t>
      </w:r>
      <w:r w:rsidR="00854C57">
        <w:rPr>
          <w:color w:val="000000" w:themeColor="text1"/>
          <w:highlight w:val="white"/>
        </w:rPr>
        <w:t xml:space="preserve"> Britons</w:t>
      </w:r>
      <w:r w:rsidR="00220CE6" w:rsidRPr="00255527">
        <w:rPr>
          <w:color w:val="000000" w:themeColor="text1"/>
          <w:highlight w:val="white"/>
        </w:rPr>
        <w:t xml:space="preserve">, </w:t>
      </w:r>
      <w:r w:rsidR="00854C57">
        <w:rPr>
          <w:color w:val="000000" w:themeColor="text1"/>
          <w:highlight w:val="white"/>
        </w:rPr>
        <w:t>this</w:t>
      </w:r>
      <w:r w:rsidR="00F72AEA" w:rsidRPr="00255527">
        <w:rPr>
          <w:color w:val="000000" w:themeColor="text1"/>
          <w:highlight w:val="white"/>
        </w:rPr>
        <w:t xml:space="preserve"> movement </w:t>
      </w:r>
      <w:r w:rsidR="00AA05D5" w:rsidRPr="00255527">
        <w:rPr>
          <w:color w:val="000000" w:themeColor="text1"/>
          <w:highlight w:val="white"/>
        </w:rPr>
        <w:t xml:space="preserve">promoted social and “fancy” dancing </w:t>
      </w:r>
      <w:r w:rsidR="00867649">
        <w:rPr>
          <w:color w:val="000000" w:themeColor="text1"/>
          <w:highlight w:val="white"/>
        </w:rPr>
        <w:t>lessons</w:t>
      </w:r>
      <w:r w:rsidR="00F72AEA" w:rsidRPr="00255527">
        <w:rPr>
          <w:color w:val="000000" w:themeColor="text1"/>
          <w:highlight w:val="white"/>
        </w:rPr>
        <w:t xml:space="preserve"> for girls </w:t>
      </w:r>
      <w:r w:rsidR="00854C57">
        <w:rPr>
          <w:color w:val="000000" w:themeColor="text1"/>
          <w:highlight w:val="white"/>
        </w:rPr>
        <w:t xml:space="preserve">– activities that were </w:t>
      </w:r>
      <w:r w:rsidR="00220CE6" w:rsidRPr="00255527">
        <w:rPr>
          <w:color w:val="000000" w:themeColor="text1"/>
          <w:highlight w:val="white"/>
        </w:rPr>
        <w:t>thought</w:t>
      </w:r>
      <w:r w:rsidR="00161265" w:rsidRPr="00255527">
        <w:rPr>
          <w:color w:val="000000" w:themeColor="text1"/>
          <w:highlight w:val="white"/>
        </w:rPr>
        <w:t xml:space="preserve"> to</w:t>
      </w:r>
      <w:r w:rsidR="00AA05D5" w:rsidRPr="00255527">
        <w:rPr>
          <w:color w:val="000000" w:themeColor="text1"/>
          <w:highlight w:val="white"/>
        </w:rPr>
        <w:t xml:space="preserve"> enhance deportment, posture, and feminine grace.</w:t>
      </w:r>
      <w:r w:rsidR="00AA05D5" w:rsidRPr="00255527">
        <w:rPr>
          <w:rStyle w:val="FootnoteReference"/>
          <w:color w:val="000000" w:themeColor="text1"/>
          <w:highlight w:val="white"/>
        </w:rPr>
        <w:footnoteReference w:id="37"/>
      </w:r>
      <w:r w:rsidR="00F72AEA" w:rsidRPr="00255527">
        <w:rPr>
          <w:color w:val="000000" w:themeColor="text1"/>
          <w:highlight w:val="white"/>
        </w:rPr>
        <w:t xml:space="preserve"> Many future British ballerinas took “fancy</w:t>
      </w:r>
      <w:r w:rsidR="00220CE6" w:rsidRPr="00255527">
        <w:rPr>
          <w:color w:val="000000" w:themeColor="text1"/>
          <w:highlight w:val="white"/>
        </w:rPr>
        <w:t>”</w:t>
      </w:r>
      <w:r w:rsidR="00F72AEA" w:rsidRPr="00255527">
        <w:rPr>
          <w:color w:val="000000" w:themeColor="text1"/>
          <w:highlight w:val="white"/>
        </w:rPr>
        <w:t xml:space="preserve"> dancing </w:t>
      </w:r>
      <w:r w:rsidR="00220CE6" w:rsidRPr="00255527">
        <w:rPr>
          <w:color w:val="000000" w:themeColor="text1"/>
          <w:highlight w:val="white"/>
        </w:rPr>
        <w:t xml:space="preserve">as small children, </w:t>
      </w:r>
      <w:r w:rsidR="00F72AEA" w:rsidRPr="00255527">
        <w:rPr>
          <w:color w:val="000000" w:themeColor="text1"/>
          <w:highlight w:val="white"/>
        </w:rPr>
        <w:t>before</w:t>
      </w:r>
      <w:r w:rsidR="00220CE6" w:rsidRPr="00255527">
        <w:rPr>
          <w:color w:val="000000" w:themeColor="text1"/>
          <w:highlight w:val="white"/>
        </w:rPr>
        <w:t xml:space="preserve"> </w:t>
      </w:r>
      <w:r w:rsidR="00A86A90">
        <w:rPr>
          <w:color w:val="000000" w:themeColor="text1"/>
          <w:highlight w:val="white"/>
        </w:rPr>
        <w:t>they studied</w:t>
      </w:r>
      <w:r w:rsidR="00220CE6" w:rsidRPr="00255527">
        <w:rPr>
          <w:color w:val="000000" w:themeColor="text1"/>
          <w:highlight w:val="white"/>
        </w:rPr>
        <w:t xml:space="preserve"> </w:t>
      </w:r>
      <w:r w:rsidR="00F72AEA" w:rsidRPr="00255527">
        <w:rPr>
          <w:color w:val="000000" w:themeColor="text1"/>
          <w:highlight w:val="white"/>
        </w:rPr>
        <w:t>ballet.</w:t>
      </w:r>
      <w:r w:rsidR="00A60DAB">
        <w:rPr>
          <w:color w:val="000000" w:themeColor="text1"/>
          <w:highlight w:val="white"/>
        </w:rPr>
        <w:t xml:space="preserve"> </w:t>
      </w:r>
      <w:r w:rsidR="00161265" w:rsidRPr="00255527">
        <w:rPr>
          <w:color w:val="000000" w:themeColor="text1"/>
          <w:highlight w:val="white"/>
        </w:rPr>
        <w:t xml:space="preserve">As this new influx of </w:t>
      </w:r>
      <w:r w:rsidR="00F72AEA" w:rsidRPr="00255527">
        <w:rPr>
          <w:color w:val="000000" w:themeColor="text1"/>
          <w:highlight w:val="white"/>
        </w:rPr>
        <w:t>students</w:t>
      </w:r>
      <w:r w:rsidR="00161265" w:rsidRPr="00255527">
        <w:rPr>
          <w:color w:val="000000" w:themeColor="text1"/>
          <w:highlight w:val="white"/>
        </w:rPr>
        <w:t xml:space="preserve"> entered Britain’s multiplying </w:t>
      </w:r>
      <w:r w:rsidR="00D4384C" w:rsidRPr="00255527">
        <w:rPr>
          <w:color w:val="000000" w:themeColor="text1"/>
          <w:highlight w:val="white"/>
        </w:rPr>
        <w:t xml:space="preserve">dance </w:t>
      </w:r>
      <w:r w:rsidR="00161265" w:rsidRPr="00255527">
        <w:rPr>
          <w:color w:val="000000" w:themeColor="text1"/>
          <w:highlight w:val="white"/>
        </w:rPr>
        <w:t>schools</w:t>
      </w:r>
      <w:r w:rsidR="00F72AEA" w:rsidRPr="00255527">
        <w:rPr>
          <w:color w:val="000000" w:themeColor="text1"/>
          <w:highlight w:val="white"/>
        </w:rPr>
        <w:t>, ballet</w:t>
      </w:r>
      <w:r w:rsidR="00686D03" w:rsidRPr="00255527">
        <w:rPr>
          <w:color w:val="000000" w:themeColor="text1"/>
          <w:highlight w:val="white"/>
        </w:rPr>
        <w:t xml:space="preserve"> </w:t>
      </w:r>
      <w:r w:rsidR="00220CE6" w:rsidRPr="00255527">
        <w:rPr>
          <w:color w:val="000000" w:themeColor="text1"/>
          <w:highlight w:val="white"/>
        </w:rPr>
        <w:t>began to</w:t>
      </w:r>
      <w:r w:rsidR="004E41BC" w:rsidRPr="00255527">
        <w:rPr>
          <w:color w:val="000000" w:themeColor="text1"/>
          <w:highlight w:val="white"/>
        </w:rPr>
        <w:t xml:space="preserve"> “gentrify</w:t>
      </w:r>
      <w:r w:rsidR="00220CE6" w:rsidRPr="00255527">
        <w:rPr>
          <w:color w:val="000000" w:themeColor="text1"/>
          <w:highlight w:val="white"/>
        </w:rPr>
        <w:t>”:</w:t>
      </w:r>
      <w:r w:rsidR="00B23741" w:rsidRPr="00255527">
        <w:rPr>
          <w:color w:val="000000" w:themeColor="text1"/>
          <w:highlight w:val="white"/>
        </w:rPr>
        <w:t xml:space="preserve"> </w:t>
      </w:r>
      <w:r w:rsidR="00220CE6" w:rsidRPr="00255527">
        <w:rPr>
          <w:color w:val="000000" w:themeColor="text1"/>
          <w:highlight w:val="white"/>
        </w:rPr>
        <w:t>b</w:t>
      </w:r>
      <w:r w:rsidR="00F72AEA" w:rsidRPr="00255527">
        <w:rPr>
          <w:color w:val="000000" w:themeColor="text1"/>
          <w:highlight w:val="white"/>
        </w:rPr>
        <w:t>y</w:t>
      </w:r>
      <w:r w:rsidR="00B23741" w:rsidRPr="00255527">
        <w:rPr>
          <w:color w:val="000000" w:themeColor="text1"/>
          <w:highlight w:val="white"/>
        </w:rPr>
        <w:t xml:space="preserve"> the 1930</w:t>
      </w:r>
      <w:r w:rsidR="00A9798C" w:rsidRPr="00255527">
        <w:rPr>
          <w:color w:val="000000" w:themeColor="text1"/>
          <w:highlight w:val="white"/>
        </w:rPr>
        <w:t>s,</w:t>
      </w:r>
      <w:r w:rsidR="00963674" w:rsidRPr="00255527">
        <w:rPr>
          <w:color w:val="000000" w:themeColor="text1"/>
          <w:highlight w:val="white"/>
        </w:rPr>
        <w:t xml:space="preserve"> a </w:t>
      </w:r>
      <w:r w:rsidR="00B23741" w:rsidRPr="00255527">
        <w:rPr>
          <w:color w:val="000000" w:themeColor="text1"/>
          <w:highlight w:val="white"/>
        </w:rPr>
        <w:t>new</w:t>
      </w:r>
      <w:r w:rsidR="00686D03" w:rsidRPr="00255527">
        <w:rPr>
          <w:color w:val="000000" w:themeColor="text1"/>
          <w:highlight w:val="white"/>
        </w:rPr>
        <w:t xml:space="preserve"> </w:t>
      </w:r>
      <w:r w:rsidR="004E41BC" w:rsidRPr="00255527">
        <w:rPr>
          <w:color w:val="000000" w:themeColor="text1"/>
          <w:highlight w:val="white"/>
        </w:rPr>
        <w:t xml:space="preserve">tier of </w:t>
      </w:r>
      <w:r w:rsidR="00220CE6" w:rsidRPr="00255527">
        <w:rPr>
          <w:color w:val="000000" w:themeColor="text1"/>
          <w:highlight w:val="white"/>
        </w:rPr>
        <w:t xml:space="preserve">privileged </w:t>
      </w:r>
      <w:r w:rsidR="004E41BC" w:rsidRPr="00255527">
        <w:rPr>
          <w:color w:val="000000" w:themeColor="text1"/>
          <w:highlight w:val="white"/>
        </w:rPr>
        <w:t xml:space="preserve">women </w:t>
      </w:r>
      <w:r w:rsidR="00A86A90">
        <w:rPr>
          <w:color w:val="000000" w:themeColor="text1"/>
          <w:highlight w:val="white"/>
        </w:rPr>
        <w:t>had displaced</w:t>
      </w:r>
      <w:r w:rsidR="004E41BC" w:rsidRPr="00255527">
        <w:rPr>
          <w:color w:val="000000" w:themeColor="text1"/>
          <w:highlight w:val="white"/>
        </w:rPr>
        <w:t xml:space="preserve"> </w:t>
      </w:r>
      <w:r w:rsidR="00F72AEA" w:rsidRPr="00255527">
        <w:rPr>
          <w:color w:val="000000" w:themeColor="text1"/>
          <w:highlight w:val="white"/>
        </w:rPr>
        <w:t xml:space="preserve">the maligned ballet girls of </w:t>
      </w:r>
      <w:r w:rsidR="00D4384C" w:rsidRPr="00255527">
        <w:rPr>
          <w:color w:val="000000" w:themeColor="text1"/>
          <w:highlight w:val="white"/>
        </w:rPr>
        <w:t>the prewar era</w:t>
      </w:r>
      <w:r w:rsidR="001E46B0" w:rsidRPr="00255527">
        <w:rPr>
          <w:color w:val="000000" w:themeColor="text1"/>
          <w:highlight w:val="white"/>
        </w:rPr>
        <w:t>.</w:t>
      </w:r>
    </w:p>
    <w:p w14:paraId="6224BD55" w14:textId="50769F93" w:rsidR="00C45A0A" w:rsidRPr="00255527" w:rsidRDefault="00F17BE9" w:rsidP="003E7445">
      <w:pPr>
        <w:spacing w:line="480" w:lineRule="auto"/>
        <w:ind w:firstLine="720"/>
        <w:rPr>
          <w:b/>
          <w:bCs/>
          <w:color w:val="FF0000"/>
          <w:highlight w:val="white"/>
        </w:rPr>
      </w:pPr>
      <w:r>
        <w:rPr>
          <w:color w:val="000000" w:themeColor="text1"/>
          <w:highlight w:val="white"/>
        </w:rPr>
        <w:t>When the</w:t>
      </w:r>
      <w:r w:rsidR="00C45A0A" w:rsidRPr="00255527">
        <w:rPr>
          <w:color w:val="000000" w:themeColor="text1"/>
          <w:highlight w:val="white"/>
        </w:rPr>
        <w:t xml:space="preserve"> war ended, the Russians </w:t>
      </w:r>
      <w:r w:rsidR="00605806" w:rsidRPr="00255527">
        <w:rPr>
          <w:color w:val="000000" w:themeColor="text1"/>
          <w:highlight w:val="white"/>
        </w:rPr>
        <w:t>returned to</w:t>
      </w:r>
      <w:r w:rsidR="007F04E2">
        <w:rPr>
          <w:color w:val="000000" w:themeColor="text1"/>
          <w:highlight w:val="white"/>
        </w:rPr>
        <w:t xml:space="preserve"> continue their</w:t>
      </w:r>
      <w:r w:rsidR="00C45A0A" w:rsidRPr="00255527">
        <w:rPr>
          <w:color w:val="000000" w:themeColor="text1"/>
          <w:highlight w:val="white"/>
        </w:rPr>
        <w:t xml:space="preserve"> </w:t>
      </w:r>
      <w:r w:rsidR="007F04E2">
        <w:rPr>
          <w:color w:val="000000" w:themeColor="text1"/>
          <w:highlight w:val="white"/>
        </w:rPr>
        <w:t>conquest</w:t>
      </w:r>
      <w:r w:rsidR="001E46B0" w:rsidRPr="00255527">
        <w:rPr>
          <w:color w:val="000000" w:themeColor="text1"/>
          <w:highlight w:val="white"/>
        </w:rPr>
        <w:t xml:space="preserve">. </w:t>
      </w:r>
      <w:r w:rsidR="00A9798C" w:rsidRPr="00255527">
        <w:rPr>
          <w:color w:val="000000" w:themeColor="text1"/>
          <w:highlight w:val="white"/>
        </w:rPr>
        <w:t xml:space="preserve">Pavlova </w:t>
      </w:r>
      <w:r w:rsidR="00C45A0A" w:rsidRPr="00255527">
        <w:rPr>
          <w:color w:val="000000" w:themeColor="text1"/>
          <w:highlight w:val="white"/>
        </w:rPr>
        <w:t>attracted more and more</w:t>
      </w:r>
      <w:r w:rsidR="00A9798C" w:rsidRPr="00255527">
        <w:rPr>
          <w:color w:val="000000" w:themeColor="text1"/>
          <w:highlight w:val="white"/>
        </w:rPr>
        <w:t xml:space="preserve"> followers throughout the </w:t>
      </w:r>
      <w:r w:rsidR="00A9798C" w:rsidRPr="00255527">
        <w:rPr>
          <w:color w:val="000000" w:themeColor="text1"/>
        </w:rPr>
        <w:t>1920s, bringing</w:t>
      </w:r>
      <w:r w:rsidR="001E46B0" w:rsidRPr="00255527">
        <w:rPr>
          <w:color w:val="000000" w:themeColor="text1"/>
        </w:rPr>
        <w:t xml:space="preserve"> </w:t>
      </w:r>
      <w:r w:rsidR="00C45A0A" w:rsidRPr="00255527">
        <w:rPr>
          <w:color w:val="000000" w:themeColor="text1"/>
        </w:rPr>
        <w:t xml:space="preserve">an onslaught of </w:t>
      </w:r>
      <w:r w:rsidR="001E46B0" w:rsidRPr="00255527">
        <w:rPr>
          <w:color w:val="000000" w:themeColor="text1"/>
        </w:rPr>
        <w:t>students to ballet</w:t>
      </w:r>
      <w:r w:rsidR="00A9798C" w:rsidRPr="00255527">
        <w:rPr>
          <w:color w:val="000000" w:themeColor="text1"/>
        </w:rPr>
        <w:t xml:space="preserve">. In 1921, </w:t>
      </w:r>
      <w:r w:rsidR="00605806" w:rsidRPr="00255527">
        <w:rPr>
          <w:color w:val="000000" w:themeColor="text1"/>
        </w:rPr>
        <w:t xml:space="preserve">propelled by Diaghilev’s nostalgia for </w:t>
      </w:r>
      <w:r w:rsidR="002520A5">
        <w:rPr>
          <w:color w:val="000000" w:themeColor="text1"/>
        </w:rPr>
        <w:t xml:space="preserve">a </w:t>
      </w:r>
      <w:r w:rsidR="003347BD">
        <w:rPr>
          <w:color w:val="000000" w:themeColor="text1"/>
        </w:rPr>
        <w:t>culture</w:t>
      </w:r>
      <w:r w:rsidR="002520A5">
        <w:rPr>
          <w:color w:val="000000" w:themeColor="text1"/>
        </w:rPr>
        <w:t xml:space="preserve"> </w:t>
      </w:r>
      <w:r w:rsidR="00605806" w:rsidRPr="00255527">
        <w:rPr>
          <w:color w:val="000000" w:themeColor="text1"/>
        </w:rPr>
        <w:t xml:space="preserve">lost to the </w:t>
      </w:r>
      <w:r w:rsidR="003347BD">
        <w:rPr>
          <w:color w:val="000000" w:themeColor="text1"/>
        </w:rPr>
        <w:t xml:space="preserve">Russian </w:t>
      </w:r>
      <w:r w:rsidR="00605806" w:rsidRPr="00255527">
        <w:rPr>
          <w:color w:val="000000" w:themeColor="text1"/>
        </w:rPr>
        <w:t>Revolution,</w:t>
      </w:r>
      <w:r w:rsidR="00BF63E3" w:rsidRPr="00255527">
        <w:rPr>
          <w:color w:val="000000" w:themeColor="text1"/>
        </w:rPr>
        <w:t xml:space="preserve"> </w:t>
      </w:r>
      <w:r w:rsidR="00A9798C" w:rsidRPr="00255527">
        <w:rPr>
          <w:color w:val="000000" w:themeColor="text1"/>
        </w:rPr>
        <w:t>the Ballets Russes presented a lavish four</w:t>
      </w:r>
      <w:r w:rsidR="003347BD">
        <w:rPr>
          <w:color w:val="000000" w:themeColor="text1"/>
        </w:rPr>
        <w:t>-</w:t>
      </w:r>
      <w:r w:rsidR="00A9798C" w:rsidRPr="00255527">
        <w:rPr>
          <w:color w:val="000000" w:themeColor="text1"/>
        </w:rPr>
        <w:t xml:space="preserve">act version of </w:t>
      </w:r>
      <w:r w:rsidR="00A9798C" w:rsidRPr="00255527">
        <w:rPr>
          <w:i/>
          <w:iCs/>
          <w:color w:val="000000" w:themeColor="text1"/>
        </w:rPr>
        <w:t xml:space="preserve">The Sleeping Princess </w:t>
      </w:r>
      <w:r w:rsidR="00A9798C" w:rsidRPr="00255527">
        <w:rPr>
          <w:color w:val="000000" w:themeColor="text1"/>
        </w:rPr>
        <w:t>at London’s Alhambra Theatre</w:t>
      </w:r>
      <w:r w:rsidR="00C6339B">
        <w:rPr>
          <w:color w:val="000000" w:themeColor="text1"/>
        </w:rPr>
        <w:t xml:space="preserve"> </w:t>
      </w:r>
      <w:r w:rsidR="00C6339B">
        <w:rPr>
          <w:b/>
          <w:bCs/>
          <w:color w:val="000000" w:themeColor="text1"/>
        </w:rPr>
        <w:t>[Fig. 5]</w:t>
      </w:r>
      <w:r w:rsidR="00A9798C" w:rsidRPr="00255527">
        <w:rPr>
          <w:color w:val="000000" w:themeColor="text1"/>
        </w:rPr>
        <w:t xml:space="preserve">. Based on the Imperial Ballet’s </w:t>
      </w:r>
      <w:r w:rsidR="00A9798C" w:rsidRPr="00255527">
        <w:rPr>
          <w:i/>
          <w:iCs/>
          <w:color w:val="000000" w:themeColor="text1"/>
        </w:rPr>
        <w:t>The Sleeping Beauty</w:t>
      </w:r>
      <w:r w:rsidR="00A9798C" w:rsidRPr="00255527">
        <w:rPr>
          <w:color w:val="000000" w:themeColor="text1"/>
        </w:rPr>
        <w:t xml:space="preserve"> (1890), the production proved financially disastrous for Diaghilev. Although </w:t>
      </w:r>
      <w:r w:rsidR="00C45A0A" w:rsidRPr="00255527">
        <w:rPr>
          <w:color w:val="000000" w:themeColor="text1"/>
        </w:rPr>
        <w:t>all of the</w:t>
      </w:r>
      <w:r w:rsidR="00A9798C" w:rsidRPr="00255527">
        <w:rPr>
          <w:color w:val="000000" w:themeColor="text1"/>
        </w:rPr>
        <w:t xml:space="preserve"> company’s elite</w:t>
      </w:r>
      <w:r w:rsidR="00C45A0A" w:rsidRPr="00255527">
        <w:rPr>
          <w:color w:val="000000" w:themeColor="text1"/>
        </w:rPr>
        <w:t xml:space="preserve"> </w:t>
      </w:r>
      <w:r w:rsidR="00A9798C" w:rsidRPr="00255527">
        <w:rPr>
          <w:color w:val="000000" w:themeColor="text1"/>
        </w:rPr>
        <w:t xml:space="preserve">devotees came to see the work – </w:t>
      </w:r>
      <w:r w:rsidR="00A2669D" w:rsidRPr="00255527">
        <w:rPr>
          <w:color w:val="000000" w:themeColor="text1"/>
        </w:rPr>
        <w:t>among them</w:t>
      </w:r>
      <w:r w:rsidR="00A9798C" w:rsidRPr="00255527">
        <w:rPr>
          <w:color w:val="000000" w:themeColor="text1"/>
        </w:rPr>
        <w:t xml:space="preserve"> J. M. Keynes, who sat in the theatre night after night watching his future wife, Lydia </w:t>
      </w:r>
      <w:proofErr w:type="spellStart"/>
      <w:r w:rsidR="00A9798C" w:rsidRPr="00255527">
        <w:rPr>
          <w:color w:val="000000" w:themeColor="text1"/>
        </w:rPr>
        <w:t>Lopokova</w:t>
      </w:r>
      <w:proofErr w:type="spellEnd"/>
      <w:r w:rsidR="00A9798C" w:rsidRPr="00255527">
        <w:rPr>
          <w:color w:val="000000" w:themeColor="text1"/>
        </w:rPr>
        <w:t xml:space="preserve">, dance the role of the Lilac Fairy – it failed to sell enough tickets to </w:t>
      </w:r>
      <w:r w:rsidR="005B46A1">
        <w:rPr>
          <w:color w:val="000000" w:themeColor="text1"/>
        </w:rPr>
        <w:t>counterbalance its</w:t>
      </w:r>
      <w:r w:rsidR="00A9798C" w:rsidRPr="00255527">
        <w:rPr>
          <w:color w:val="000000" w:themeColor="text1"/>
        </w:rPr>
        <w:t xml:space="preserve"> </w:t>
      </w:r>
      <w:r w:rsidR="005B46A1">
        <w:rPr>
          <w:color w:val="000000" w:themeColor="text1"/>
        </w:rPr>
        <w:t xml:space="preserve">heavy </w:t>
      </w:r>
      <w:r w:rsidR="00C45A0A" w:rsidRPr="00255527">
        <w:rPr>
          <w:color w:val="000000" w:themeColor="text1"/>
        </w:rPr>
        <w:t>costs</w:t>
      </w:r>
      <w:r w:rsidR="00A9798C" w:rsidRPr="00255527">
        <w:rPr>
          <w:color w:val="000000" w:themeColor="text1"/>
        </w:rPr>
        <w:t xml:space="preserve">. </w:t>
      </w:r>
      <w:r w:rsidR="00C45A0A" w:rsidRPr="00255527">
        <w:rPr>
          <w:color w:val="000000" w:themeColor="text1"/>
        </w:rPr>
        <w:t>Nevertheless</w:t>
      </w:r>
      <w:r w:rsidR="00A9798C" w:rsidRPr="00255527">
        <w:rPr>
          <w:color w:val="000000" w:themeColor="text1"/>
        </w:rPr>
        <w:t xml:space="preserve">, Ninette de Valois </w:t>
      </w:r>
      <w:r w:rsidR="005B46A1">
        <w:rPr>
          <w:color w:val="000000" w:themeColor="text1"/>
        </w:rPr>
        <w:t>claimed,</w:t>
      </w:r>
      <w:r w:rsidR="00A9798C" w:rsidRPr="00255527">
        <w:rPr>
          <w:color w:val="000000" w:themeColor="text1"/>
        </w:rPr>
        <w:t xml:space="preserve"> the work </w:t>
      </w:r>
      <w:r w:rsidR="005B46A1">
        <w:rPr>
          <w:color w:val="000000" w:themeColor="text1"/>
        </w:rPr>
        <w:t>would plant</w:t>
      </w:r>
      <w:r w:rsidR="000F1032" w:rsidRPr="00255527">
        <w:rPr>
          <w:color w:val="000000" w:themeColor="text1"/>
        </w:rPr>
        <w:t xml:space="preserve"> a “seed of true appreciation” for </w:t>
      </w:r>
      <w:r w:rsidR="00A2669D" w:rsidRPr="00255527">
        <w:rPr>
          <w:color w:val="000000" w:themeColor="text1"/>
        </w:rPr>
        <w:t>“traditional classical ballet”</w:t>
      </w:r>
      <w:r w:rsidR="00C45A0A" w:rsidRPr="00255527">
        <w:rPr>
          <w:color w:val="000000" w:themeColor="text1"/>
        </w:rPr>
        <w:t xml:space="preserve"> among Diaghilev’s core audience – an appreciation that would, in future, </w:t>
      </w:r>
      <w:r w:rsidR="005B46A1">
        <w:rPr>
          <w:color w:val="000000" w:themeColor="text1"/>
        </w:rPr>
        <w:t>inform the</w:t>
      </w:r>
      <w:r w:rsidR="00CF37AF">
        <w:rPr>
          <w:color w:val="000000" w:themeColor="text1"/>
        </w:rPr>
        <w:t xml:space="preserve"> artistic progress of </w:t>
      </w:r>
      <w:r w:rsidR="002404F1">
        <w:rPr>
          <w:color w:val="000000" w:themeColor="text1"/>
        </w:rPr>
        <w:t xml:space="preserve">the new </w:t>
      </w:r>
      <w:r w:rsidR="00C45A0A" w:rsidRPr="00255527">
        <w:rPr>
          <w:color w:val="000000" w:themeColor="text1"/>
        </w:rPr>
        <w:t>British ballet</w:t>
      </w:r>
      <w:r w:rsidR="004E707E" w:rsidRPr="00255527">
        <w:rPr>
          <w:color w:val="000000" w:themeColor="text1"/>
          <w:highlight w:val="white"/>
        </w:rPr>
        <w:t>.</w:t>
      </w:r>
      <w:r w:rsidR="004E707E" w:rsidRPr="00255527">
        <w:rPr>
          <w:rStyle w:val="FootnoteReference"/>
          <w:color w:val="000000" w:themeColor="text1"/>
          <w:highlight w:val="white"/>
        </w:rPr>
        <w:footnoteReference w:id="38"/>
      </w:r>
    </w:p>
    <w:p w14:paraId="757F382E" w14:textId="1A4778AE" w:rsidR="00A2669D" w:rsidRPr="00255527" w:rsidRDefault="000F1032" w:rsidP="003E7445">
      <w:pPr>
        <w:spacing w:line="480" w:lineRule="auto"/>
        <w:ind w:firstLine="720"/>
        <w:rPr>
          <w:b/>
          <w:bCs/>
          <w:color w:val="000000" w:themeColor="text1"/>
          <w:highlight w:val="white"/>
        </w:rPr>
      </w:pPr>
      <w:r w:rsidRPr="00255527">
        <w:rPr>
          <w:color w:val="000000" w:themeColor="text1"/>
          <w:highlight w:val="white"/>
        </w:rPr>
        <w:t xml:space="preserve">As the decade wore on, </w:t>
      </w:r>
      <w:r w:rsidR="003F33CC">
        <w:rPr>
          <w:color w:val="000000" w:themeColor="text1"/>
          <w:highlight w:val="white"/>
        </w:rPr>
        <w:t>Diaghilev presented</w:t>
      </w:r>
      <w:r w:rsidR="008617BD" w:rsidRPr="00255527">
        <w:rPr>
          <w:color w:val="000000" w:themeColor="text1"/>
          <w:highlight w:val="white"/>
        </w:rPr>
        <w:t xml:space="preserve"> </w:t>
      </w:r>
      <w:r w:rsidR="00B42F12" w:rsidRPr="00255527">
        <w:rPr>
          <w:color w:val="000000" w:themeColor="text1"/>
          <w:highlight w:val="white"/>
        </w:rPr>
        <w:t>artistically significant neo-classical ballets</w:t>
      </w:r>
      <w:r w:rsidR="003F33CC">
        <w:rPr>
          <w:color w:val="000000" w:themeColor="text1"/>
          <w:highlight w:val="white"/>
        </w:rPr>
        <w:t xml:space="preserve"> as well as </w:t>
      </w:r>
      <w:r w:rsidRPr="00255527">
        <w:rPr>
          <w:color w:val="000000" w:themeColor="text1"/>
          <w:highlight w:val="white"/>
        </w:rPr>
        <w:t xml:space="preserve">chic, </w:t>
      </w:r>
      <w:r w:rsidR="00732EC4" w:rsidRPr="00255527">
        <w:rPr>
          <w:color w:val="000000" w:themeColor="text1"/>
          <w:highlight w:val="white"/>
        </w:rPr>
        <w:t>amusing</w:t>
      </w:r>
      <w:r w:rsidR="000E318D" w:rsidRPr="00255527">
        <w:rPr>
          <w:color w:val="000000" w:themeColor="text1"/>
          <w:highlight w:val="white"/>
        </w:rPr>
        <w:t xml:space="preserve">, </w:t>
      </w:r>
      <w:r w:rsidR="00732EC4" w:rsidRPr="00255527">
        <w:rPr>
          <w:color w:val="000000" w:themeColor="text1"/>
          <w:highlight w:val="white"/>
        </w:rPr>
        <w:t>cosmopolitan</w:t>
      </w:r>
      <w:r w:rsidRPr="00255527">
        <w:rPr>
          <w:color w:val="000000" w:themeColor="text1"/>
          <w:highlight w:val="white"/>
        </w:rPr>
        <w:t xml:space="preserve"> modern works</w:t>
      </w:r>
      <w:r w:rsidR="00BD23A1">
        <w:rPr>
          <w:color w:val="000000" w:themeColor="text1"/>
          <w:highlight w:val="white"/>
        </w:rPr>
        <w:t>. The latter especially</w:t>
      </w:r>
      <w:r w:rsidR="003F33CC">
        <w:rPr>
          <w:color w:val="000000" w:themeColor="text1"/>
          <w:highlight w:val="white"/>
        </w:rPr>
        <w:t xml:space="preserve"> </w:t>
      </w:r>
      <w:r w:rsidR="00BD23A1">
        <w:rPr>
          <w:color w:val="000000" w:themeColor="text1"/>
          <w:highlight w:val="white"/>
        </w:rPr>
        <w:t>attracted the</w:t>
      </w:r>
      <w:r w:rsidR="00102BEA">
        <w:rPr>
          <w:color w:val="000000" w:themeColor="text1"/>
          <w:highlight w:val="white"/>
        </w:rPr>
        <w:t xml:space="preserve"> </w:t>
      </w:r>
      <w:r w:rsidR="00B42F12" w:rsidRPr="00255527">
        <w:rPr>
          <w:color w:val="000000" w:themeColor="text1"/>
          <w:highlight w:val="white"/>
        </w:rPr>
        <w:t>“</w:t>
      </w:r>
      <w:r w:rsidRPr="00255527">
        <w:rPr>
          <w:color w:val="000000" w:themeColor="text1"/>
          <w:highlight w:val="white"/>
        </w:rPr>
        <w:t>Bright Young People</w:t>
      </w:r>
      <w:r w:rsidR="00BD23A1">
        <w:rPr>
          <w:color w:val="000000" w:themeColor="text1"/>
          <w:highlight w:val="white"/>
        </w:rPr>
        <w:t>,</w:t>
      </w:r>
      <w:r w:rsidR="00582D0B" w:rsidRPr="00255527">
        <w:rPr>
          <w:color w:val="000000" w:themeColor="text1"/>
          <w:highlight w:val="white"/>
        </w:rPr>
        <w:t>”</w:t>
      </w:r>
      <w:r w:rsidR="00BD23A1">
        <w:rPr>
          <w:color w:val="000000" w:themeColor="text1"/>
          <w:highlight w:val="white"/>
        </w:rPr>
        <w:t xml:space="preserve"> </w:t>
      </w:r>
      <w:r w:rsidR="00BD23A1">
        <w:rPr>
          <w:color w:val="000000" w:themeColor="text1"/>
        </w:rPr>
        <w:t>an irreverent group of bohemian aristocrats and socialites known for their dress-up parties, treasure hunts, same-sex romances, drug addictions, and general love of excess.</w:t>
      </w:r>
      <w:r w:rsidR="00D003EB" w:rsidRPr="00255527">
        <w:rPr>
          <w:rStyle w:val="FootnoteReference"/>
          <w:color w:val="000000" w:themeColor="text1"/>
          <w:highlight w:val="white"/>
        </w:rPr>
        <w:footnoteReference w:id="39"/>
      </w:r>
      <w:r w:rsidR="00CF5F68" w:rsidRPr="00255527">
        <w:rPr>
          <w:color w:val="000000" w:themeColor="text1"/>
          <w:highlight w:val="white"/>
        </w:rPr>
        <w:t xml:space="preserve"> In 1926, </w:t>
      </w:r>
      <w:r w:rsidR="00A106E9" w:rsidRPr="00255527">
        <w:rPr>
          <w:color w:val="000000" w:themeColor="text1"/>
          <w:highlight w:val="white"/>
        </w:rPr>
        <w:t>in a nod</w:t>
      </w:r>
      <w:r w:rsidR="002905FA" w:rsidRPr="00255527">
        <w:rPr>
          <w:color w:val="000000" w:themeColor="text1"/>
          <w:highlight w:val="white"/>
        </w:rPr>
        <w:t xml:space="preserve"> </w:t>
      </w:r>
      <w:r w:rsidR="00CF5F68" w:rsidRPr="00255527">
        <w:rPr>
          <w:color w:val="000000" w:themeColor="text1"/>
          <w:highlight w:val="white"/>
        </w:rPr>
        <w:t>to these followers, the Ballets Russes staged</w:t>
      </w:r>
      <w:r w:rsidR="00A67A35" w:rsidRPr="00255527">
        <w:rPr>
          <w:color w:val="000000" w:themeColor="text1"/>
          <w:highlight w:val="white"/>
        </w:rPr>
        <w:t xml:space="preserve"> its own “British” ballet,</w:t>
      </w:r>
      <w:r w:rsidR="00CF5F68" w:rsidRPr="00255527">
        <w:rPr>
          <w:color w:val="000000" w:themeColor="text1"/>
          <w:highlight w:val="white"/>
        </w:rPr>
        <w:t xml:space="preserve"> </w:t>
      </w:r>
      <w:r w:rsidR="00CF5F68" w:rsidRPr="00255527">
        <w:rPr>
          <w:i/>
          <w:iCs/>
          <w:color w:val="000000" w:themeColor="text1"/>
          <w:highlight w:val="white"/>
        </w:rPr>
        <w:t>The Triumph of Neptune</w:t>
      </w:r>
      <w:r w:rsidR="004E7CE3">
        <w:rPr>
          <w:i/>
          <w:iCs/>
          <w:color w:val="000000" w:themeColor="text1"/>
          <w:highlight w:val="white"/>
        </w:rPr>
        <w:t xml:space="preserve"> </w:t>
      </w:r>
      <w:r w:rsidR="004E7CE3">
        <w:rPr>
          <w:b/>
          <w:bCs/>
          <w:color w:val="000000" w:themeColor="text1"/>
          <w:highlight w:val="white"/>
        </w:rPr>
        <w:t xml:space="preserve">[Fig. </w:t>
      </w:r>
      <w:r w:rsidR="00C6339B">
        <w:rPr>
          <w:b/>
          <w:bCs/>
          <w:color w:val="000000" w:themeColor="text1"/>
          <w:highlight w:val="white"/>
        </w:rPr>
        <w:t>6</w:t>
      </w:r>
      <w:r w:rsidR="004E7CE3">
        <w:rPr>
          <w:b/>
          <w:bCs/>
          <w:color w:val="000000" w:themeColor="text1"/>
          <w:highlight w:val="white"/>
        </w:rPr>
        <w:t>]</w:t>
      </w:r>
      <w:r w:rsidR="00CF5F68" w:rsidRPr="00255527">
        <w:rPr>
          <w:color w:val="000000" w:themeColor="text1"/>
          <w:highlight w:val="white"/>
        </w:rPr>
        <w:t xml:space="preserve">. </w:t>
      </w:r>
      <w:r w:rsidR="00EA61B2">
        <w:rPr>
          <w:color w:val="000000" w:themeColor="text1"/>
          <w:highlight w:val="white"/>
        </w:rPr>
        <w:t>Offering a possible blueprint for British ballet, the work featured</w:t>
      </w:r>
      <w:r w:rsidR="00CF5F68" w:rsidRPr="00255527">
        <w:rPr>
          <w:color w:val="000000" w:themeColor="text1"/>
          <w:highlight w:val="white"/>
        </w:rPr>
        <w:t xml:space="preserve"> music by Lord Berners and a libretto by </w:t>
      </w:r>
      <w:proofErr w:type="spellStart"/>
      <w:r w:rsidR="00634921" w:rsidRPr="00255527">
        <w:rPr>
          <w:color w:val="000000" w:themeColor="text1"/>
          <w:highlight w:val="white"/>
        </w:rPr>
        <w:t>Sacheverell</w:t>
      </w:r>
      <w:proofErr w:type="spellEnd"/>
      <w:r w:rsidR="00CF5F68" w:rsidRPr="00255527">
        <w:rPr>
          <w:color w:val="000000" w:themeColor="text1"/>
          <w:highlight w:val="white"/>
        </w:rPr>
        <w:t xml:space="preserve"> Sitwell, </w:t>
      </w:r>
      <w:r w:rsidR="002D206D" w:rsidRPr="00255527">
        <w:rPr>
          <w:color w:val="000000" w:themeColor="text1"/>
          <w:highlight w:val="white"/>
        </w:rPr>
        <w:t xml:space="preserve">two high-profile “Bright Young Things,” </w:t>
      </w:r>
      <w:r w:rsidR="00EA61B2">
        <w:rPr>
          <w:color w:val="000000" w:themeColor="text1"/>
          <w:highlight w:val="white"/>
        </w:rPr>
        <w:t>and</w:t>
      </w:r>
      <w:r w:rsidR="002905FA" w:rsidRPr="00255527">
        <w:rPr>
          <w:color w:val="000000" w:themeColor="text1"/>
          <w:highlight w:val="white"/>
        </w:rPr>
        <w:t xml:space="preserve"> drew inspiration from</w:t>
      </w:r>
      <w:r w:rsidR="00CF5F68" w:rsidRPr="00255527">
        <w:rPr>
          <w:color w:val="000000" w:themeColor="text1"/>
          <w:highlight w:val="white"/>
        </w:rPr>
        <w:t xml:space="preserve"> </w:t>
      </w:r>
      <w:r w:rsidR="002D206D" w:rsidRPr="00255527">
        <w:rPr>
          <w:color w:val="000000" w:themeColor="text1"/>
          <w:highlight w:val="white"/>
        </w:rPr>
        <w:t>Victoriana and pantomime traditions.</w:t>
      </w:r>
      <w:r w:rsidR="002D206D" w:rsidRPr="00255527">
        <w:rPr>
          <w:rStyle w:val="FootnoteReference"/>
          <w:color w:val="000000" w:themeColor="text1"/>
          <w:highlight w:val="white"/>
        </w:rPr>
        <w:footnoteReference w:id="40"/>
      </w:r>
      <w:r w:rsidR="00A67A35" w:rsidRPr="00255527">
        <w:rPr>
          <w:color w:val="000000" w:themeColor="text1"/>
          <w:highlight w:val="white"/>
        </w:rPr>
        <w:t xml:space="preserve"> </w:t>
      </w:r>
      <w:r w:rsidR="002D206D" w:rsidRPr="00255527">
        <w:rPr>
          <w:color w:val="000000" w:themeColor="text1"/>
          <w:highlight w:val="white"/>
        </w:rPr>
        <w:t>It included</w:t>
      </w:r>
      <w:r w:rsidR="000A4154" w:rsidRPr="00255527">
        <w:rPr>
          <w:color w:val="000000" w:themeColor="text1"/>
          <w:highlight w:val="white"/>
        </w:rPr>
        <w:t xml:space="preserve"> several </w:t>
      </w:r>
      <w:r w:rsidR="00A67A35" w:rsidRPr="00255527">
        <w:rPr>
          <w:color w:val="000000" w:themeColor="text1"/>
          <w:highlight w:val="white"/>
        </w:rPr>
        <w:t xml:space="preserve">familiar </w:t>
      </w:r>
      <w:r w:rsidR="000A4154" w:rsidRPr="00255527">
        <w:rPr>
          <w:color w:val="000000" w:themeColor="text1"/>
          <w:highlight w:val="white"/>
        </w:rPr>
        <w:t>characters</w:t>
      </w:r>
      <w:r w:rsidR="00634921" w:rsidRPr="00255527">
        <w:rPr>
          <w:color w:val="000000" w:themeColor="text1"/>
          <w:highlight w:val="white"/>
        </w:rPr>
        <w:t xml:space="preserve"> –</w:t>
      </w:r>
      <w:r w:rsidR="00A67A35" w:rsidRPr="00255527">
        <w:rPr>
          <w:color w:val="000000" w:themeColor="text1"/>
          <w:highlight w:val="white"/>
        </w:rPr>
        <w:t xml:space="preserve"> </w:t>
      </w:r>
      <w:r w:rsidR="00D056FD" w:rsidRPr="00255527">
        <w:rPr>
          <w:color w:val="000000" w:themeColor="text1"/>
          <w:highlight w:val="white"/>
        </w:rPr>
        <w:t>a</w:t>
      </w:r>
      <w:r w:rsidR="00A2669D" w:rsidRPr="00255527">
        <w:rPr>
          <w:color w:val="000000" w:themeColor="text1"/>
          <w:highlight w:val="white"/>
        </w:rPr>
        <w:t xml:space="preserve"> heroic Jack Tar, </w:t>
      </w:r>
      <w:r w:rsidR="00634921" w:rsidRPr="00255527">
        <w:rPr>
          <w:color w:val="000000" w:themeColor="text1"/>
          <w:highlight w:val="white"/>
        </w:rPr>
        <w:t>fairies, a</w:t>
      </w:r>
      <w:r w:rsidR="00D056FD" w:rsidRPr="00255527">
        <w:rPr>
          <w:color w:val="000000" w:themeColor="text1"/>
          <w:highlight w:val="white"/>
        </w:rPr>
        <w:t xml:space="preserve">n overblown </w:t>
      </w:r>
      <w:r w:rsidR="00496329" w:rsidRPr="00255527">
        <w:rPr>
          <w:color w:val="000000" w:themeColor="text1"/>
          <w:highlight w:val="white"/>
        </w:rPr>
        <w:t xml:space="preserve">villain, </w:t>
      </w:r>
      <w:r w:rsidR="00D056FD" w:rsidRPr="00255527">
        <w:rPr>
          <w:color w:val="000000" w:themeColor="text1"/>
          <w:highlight w:val="white"/>
        </w:rPr>
        <w:t>policemen</w:t>
      </w:r>
      <w:r w:rsidR="00496329" w:rsidRPr="00255527">
        <w:rPr>
          <w:color w:val="000000" w:themeColor="text1"/>
          <w:highlight w:val="white"/>
        </w:rPr>
        <w:t xml:space="preserve">, </w:t>
      </w:r>
      <w:r w:rsidR="00A67A35" w:rsidRPr="00255527">
        <w:rPr>
          <w:color w:val="000000" w:themeColor="text1"/>
          <w:highlight w:val="white"/>
        </w:rPr>
        <w:t>servants, ogres,</w:t>
      </w:r>
      <w:r w:rsidR="00496329" w:rsidRPr="00255527">
        <w:rPr>
          <w:color w:val="000000" w:themeColor="text1"/>
          <w:highlight w:val="white"/>
        </w:rPr>
        <w:t xml:space="preserve"> and clowns</w:t>
      </w:r>
      <w:r w:rsidR="00634921" w:rsidRPr="00255527">
        <w:rPr>
          <w:color w:val="000000" w:themeColor="text1"/>
          <w:highlight w:val="white"/>
        </w:rPr>
        <w:t xml:space="preserve"> – </w:t>
      </w:r>
      <w:r w:rsidR="00496329" w:rsidRPr="00255527">
        <w:rPr>
          <w:color w:val="000000" w:themeColor="text1"/>
          <w:highlight w:val="white"/>
        </w:rPr>
        <w:t xml:space="preserve">and </w:t>
      </w:r>
      <w:r w:rsidR="00D056FD" w:rsidRPr="00255527">
        <w:rPr>
          <w:color w:val="000000" w:themeColor="text1"/>
          <w:highlight w:val="white"/>
        </w:rPr>
        <w:t xml:space="preserve">fast-changing </w:t>
      </w:r>
      <w:r w:rsidR="00A67A35" w:rsidRPr="00255527">
        <w:rPr>
          <w:color w:val="000000" w:themeColor="text1"/>
          <w:highlight w:val="white"/>
        </w:rPr>
        <w:t>scenes</w:t>
      </w:r>
      <w:r w:rsidR="00634921" w:rsidRPr="00255527">
        <w:rPr>
          <w:color w:val="000000" w:themeColor="text1"/>
          <w:highlight w:val="white"/>
        </w:rPr>
        <w:t xml:space="preserve">. </w:t>
      </w:r>
      <w:r w:rsidR="00A67A35" w:rsidRPr="00255527">
        <w:rPr>
          <w:i/>
          <w:iCs/>
          <w:color w:val="000000" w:themeColor="text1"/>
          <w:highlight w:val="white"/>
        </w:rPr>
        <w:t>Neptune</w:t>
      </w:r>
      <w:r w:rsidR="00A2669D" w:rsidRPr="00255527">
        <w:rPr>
          <w:color w:val="000000" w:themeColor="text1"/>
          <w:highlight w:val="white"/>
        </w:rPr>
        <w:t xml:space="preserve"> </w:t>
      </w:r>
      <w:r w:rsidR="00A67A35" w:rsidRPr="00255527">
        <w:rPr>
          <w:color w:val="000000" w:themeColor="text1"/>
          <w:highlight w:val="white"/>
        </w:rPr>
        <w:t xml:space="preserve">ended </w:t>
      </w:r>
      <w:r w:rsidR="00A2669D" w:rsidRPr="00255527">
        <w:rPr>
          <w:color w:val="000000" w:themeColor="text1"/>
          <w:highlight w:val="white"/>
        </w:rPr>
        <w:t xml:space="preserve">with a “glittering” transformation scene and a lively rendition of the hornpipe: the British writer Cyril Beaumont </w:t>
      </w:r>
      <w:r w:rsidR="00A67A35" w:rsidRPr="00255527">
        <w:rPr>
          <w:color w:val="000000" w:themeColor="text1"/>
          <w:highlight w:val="white"/>
        </w:rPr>
        <w:t>found</w:t>
      </w:r>
      <w:r w:rsidR="00A2669D" w:rsidRPr="00255527">
        <w:rPr>
          <w:color w:val="000000" w:themeColor="text1"/>
          <w:highlight w:val="white"/>
        </w:rPr>
        <w:t xml:space="preserve"> it</w:t>
      </w:r>
      <w:r w:rsidR="00A67A35" w:rsidRPr="00255527">
        <w:rPr>
          <w:color w:val="000000" w:themeColor="text1"/>
          <w:highlight w:val="white"/>
        </w:rPr>
        <w:t xml:space="preserve">s interpretation of this idiom of British theatre fantastic, </w:t>
      </w:r>
      <w:r w:rsidR="000A4154" w:rsidRPr="00255527">
        <w:rPr>
          <w:color w:val="000000" w:themeColor="text1"/>
          <w:highlight w:val="white"/>
        </w:rPr>
        <w:t>“varied and sensational</w:t>
      </w:r>
      <w:r w:rsidR="00496329" w:rsidRPr="00255527">
        <w:rPr>
          <w:color w:val="000000" w:themeColor="text1"/>
          <w:highlight w:val="white"/>
        </w:rPr>
        <w:t>.</w:t>
      </w:r>
      <w:r w:rsidR="00A2669D" w:rsidRPr="00255527">
        <w:rPr>
          <w:color w:val="000000" w:themeColor="text1"/>
          <w:highlight w:val="white"/>
        </w:rPr>
        <w:t>”</w:t>
      </w:r>
      <w:r w:rsidR="00634921" w:rsidRPr="00255527">
        <w:rPr>
          <w:rStyle w:val="FootnoteReference"/>
          <w:color w:val="000000" w:themeColor="text1"/>
          <w:highlight w:val="white"/>
        </w:rPr>
        <w:footnoteReference w:id="41"/>
      </w:r>
    </w:p>
    <w:p w14:paraId="70B9ADFF" w14:textId="708C26E4" w:rsidR="003022BB" w:rsidRPr="00255527" w:rsidRDefault="00A42A34" w:rsidP="003E7445">
      <w:pPr>
        <w:spacing w:line="480" w:lineRule="auto"/>
        <w:ind w:firstLine="720"/>
        <w:rPr>
          <w:color w:val="000000" w:themeColor="text1"/>
        </w:rPr>
      </w:pPr>
      <w:r w:rsidRPr="00255527">
        <w:rPr>
          <w:color w:val="000000" w:themeColor="text1"/>
          <w:highlight w:val="white"/>
        </w:rPr>
        <w:t xml:space="preserve">In the same decade that he produced </w:t>
      </w:r>
      <w:r w:rsidR="004F0F88">
        <w:rPr>
          <w:i/>
          <w:iCs/>
          <w:color w:val="000000" w:themeColor="text1"/>
          <w:highlight w:val="white"/>
        </w:rPr>
        <w:t>Neptune</w:t>
      </w:r>
      <w:r w:rsidRPr="00255527">
        <w:rPr>
          <w:color w:val="000000" w:themeColor="text1"/>
          <w:highlight w:val="white"/>
        </w:rPr>
        <w:t xml:space="preserve">, Diaghilev </w:t>
      </w:r>
      <w:r w:rsidR="008648D5" w:rsidRPr="00255527">
        <w:rPr>
          <w:color w:val="000000" w:themeColor="text1"/>
          <w:highlight w:val="white"/>
        </w:rPr>
        <w:t>welcome</w:t>
      </w:r>
      <w:r w:rsidR="007C53A7" w:rsidRPr="00255527">
        <w:rPr>
          <w:color w:val="000000" w:themeColor="text1"/>
          <w:highlight w:val="white"/>
        </w:rPr>
        <w:t>d a handful of</w:t>
      </w:r>
      <w:r w:rsidR="008648D5" w:rsidRPr="00255527">
        <w:rPr>
          <w:color w:val="000000" w:themeColor="text1"/>
          <w:highlight w:val="white"/>
        </w:rPr>
        <w:t xml:space="preserve"> </w:t>
      </w:r>
      <w:r w:rsidRPr="00255527">
        <w:rPr>
          <w:color w:val="000000" w:themeColor="text1"/>
          <w:highlight w:val="white"/>
        </w:rPr>
        <w:t xml:space="preserve">British dancers into the Ballets Russes. </w:t>
      </w:r>
      <w:r w:rsidR="000D2558" w:rsidRPr="00255527">
        <w:rPr>
          <w:color w:val="000000" w:themeColor="text1"/>
        </w:rPr>
        <w:t>After the Russian Revolution</w:t>
      </w:r>
      <w:r w:rsidR="00487D68" w:rsidRPr="00255527">
        <w:rPr>
          <w:color w:val="000000" w:themeColor="text1"/>
        </w:rPr>
        <w:t xml:space="preserve">, </w:t>
      </w:r>
      <w:r w:rsidR="007C53A7" w:rsidRPr="00255527">
        <w:rPr>
          <w:color w:val="000000" w:themeColor="text1"/>
        </w:rPr>
        <w:t>the company – now exiled in the West –</w:t>
      </w:r>
      <w:r w:rsidR="004F0F88">
        <w:rPr>
          <w:color w:val="000000" w:themeColor="text1"/>
        </w:rPr>
        <w:t xml:space="preserve"> struggled to obtain dancers from the Soviet Union</w:t>
      </w:r>
      <w:r w:rsidR="007C53A7" w:rsidRPr="00255527">
        <w:rPr>
          <w:color w:val="000000" w:themeColor="text1"/>
        </w:rPr>
        <w:t>,</w:t>
      </w:r>
      <w:r w:rsidR="004F0F88">
        <w:rPr>
          <w:color w:val="000000" w:themeColor="text1"/>
        </w:rPr>
        <w:t xml:space="preserve"> meaning</w:t>
      </w:r>
      <w:r w:rsidR="007C53A7" w:rsidRPr="00255527">
        <w:rPr>
          <w:color w:val="000000" w:themeColor="text1"/>
        </w:rPr>
        <w:t xml:space="preserve"> Diaghilev’s </w:t>
      </w:r>
      <w:r w:rsidR="004F0F88">
        <w:rPr>
          <w:color w:val="000000" w:themeColor="text1"/>
        </w:rPr>
        <w:t>talent pool was drying up</w:t>
      </w:r>
      <w:r w:rsidR="00487D68" w:rsidRPr="00255527">
        <w:rPr>
          <w:color w:val="000000" w:themeColor="text1"/>
        </w:rPr>
        <w:t>.</w:t>
      </w:r>
      <w:r w:rsidRPr="00255527">
        <w:rPr>
          <w:color w:val="000000" w:themeColor="text1"/>
        </w:rPr>
        <w:t xml:space="preserve"> </w:t>
      </w:r>
      <w:r w:rsidR="00487D68" w:rsidRPr="00255527">
        <w:rPr>
          <w:color w:val="000000" w:themeColor="text1"/>
        </w:rPr>
        <w:t>He began</w:t>
      </w:r>
      <w:r w:rsidRPr="00255527">
        <w:rPr>
          <w:color w:val="000000" w:themeColor="text1"/>
        </w:rPr>
        <w:t xml:space="preserve"> </w:t>
      </w:r>
      <w:r w:rsidR="00CA73AF">
        <w:rPr>
          <w:color w:val="000000" w:themeColor="text1"/>
        </w:rPr>
        <w:t>looking</w:t>
      </w:r>
      <w:r w:rsidRPr="00255527">
        <w:rPr>
          <w:color w:val="000000" w:themeColor="text1"/>
        </w:rPr>
        <w:t xml:space="preserve"> elsewhere for artists.</w:t>
      </w:r>
      <w:r w:rsidR="008648D5" w:rsidRPr="00255527">
        <w:rPr>
          <w:color w:val="000000" w:themeColor="text1"/>
        </w:rPr>
        <w:t xml:space="preserve"> </w:t>
      </w:r>
      <w:r w:rsidR="00C810B3">
        <w:rPr>
          <w:color w:val="000000" w:themeColor="text1"/>
        </w:rPr>
        <w:t>His</w:t>
      </w:r>
      <w:r w:rsidR="008648D5" w:rsidRPr="00255527">
        <w:rPr>
          <w:color w:val="000000" w:themeColor="text1"/>
        </w:rPr>
        <w:t xml:space="preserve"> first </w:t>
      </w:r>
      <w:r w:rsidRPr="00255527">
        <w:rPr>
          <w:color w:val="000000" w:themeColor="text1"/>
        </w:rPr>
        <w:t>British dancer</w:t>
      </w:r>
      <w:r w:rsidR="00C810B3">
        <w:rPr>
          <w:color w:val="000000" w:themeColor="text1"/>
        </w:rPr>
        <w:t>,</w:t>
      </w:r>
      <w:r w:rsidRPr="00255527">
        <w:rPr>
          <w:color w:val="000000" w:themeColor="text1"/>
        </w:rPr>
        <w:t xml:space="preserve"> Hilda Munnings, had joined </w:t>
      </w:r>
      <w:r w:rsidR="00C810B3">
        <w:rPr>
          <w:color w:val="000000" w:themeColor="text1"/>
        </w:rPr>
        <w:t>the</w:t>
      </w:r>
      <w:r w:rsidRPr="00255527">
        <w:rPr>
          <w:color w:val="000000" w:themeColor="text1"/>
        </w:rPr>
        <w:t xml:space="preserve"> company in 1913</w:t>
      </w:r>
      <w:r w:rsidR="008648D5" w:rsidRPr="00255527">
        <w:rPr>
          <w:color w:val="000000" w:themeColor="text1"/>
        </w:rPr>
        <w:t xml:space="preserve"> – </w:t>
      </w:r>
      <w:r w:rsidR="00C810B3">
        <w:rPr>
          <w:color w:val="000000" w:themeColor="text1"/>
        </w:rPr>
        <w:t>she danced</w:t>
      </w:r>
      <w:r w:rsidRPr="00255527">
        <w:rPr>
          <w:color w:val="000000" w:themeColor="text1"/>
        </w:rPr>
        <w:t xml:space="preserve"> with </w:t>
      </w:r>
      <w:r w:rsidR="008648D5" w:rsidRPr="00255527">
        <w:rPr>
          <w:color w:val="000000" w:themeColor="text1"/>
        </w:rPr>
        <w:t>the Ballets Russes</w:t>
      </w:r>
      <w:r w:rsidRPr="00255527">
        <w:rPr>
          <w:color w:val="000000" w:themeColor="text1"/>
        </w:rPr>
        <w:t xml:space="preserve"> </w:t>
      </w:r>
      <w:r w:rsidR="00C810B3">
        <w:rPr>
          <w:color w:val="000000" w:themeColor="text1"/>
        </w:rPr>
        <w:t xml:space="preserve">under the stage name Lydia </w:t>
      </w:r>
      <w:proofErr w:type="spellStart"/>
      <w:r w:rsidR="00C810B3">
        <w:rPr>
          <w:color w:val="000000" w:themeColor="text1"/>
        </w:rPr>
        <w:t>Sokolova</w:t>
      </w:r>
      <w:proofErr w:type="spellEnd"/>
      <w:r w:rsidR="00C810B3">
        <w:rPr>
          <w:color w:val="000000" w:themeColor="text1"/>
        </w:rPr>
        <w:t xml:space="preserve"> </w:t>
      </w:r>
      <w:r w:rsidRPr="00255527">
        <w:rPr>
          <w:color w:val="000000" w:themeColor="text1"/>
        </w:rPr>
        <w:t xml:space="preserve">until </w:t>
      </w:r>
      <w:r w:rsidR="00C810B3">
        <w:rPr>
          <w:color w:val="000000" w:themeColor="text1"/>
        </w:rPr>
        <w:t>the company</w:t>
      </w:r>
      <w:r w:rsidRPr="00255527">
        <w:rPr>
          <w:color w:val="000000" w:themeColor="text1"/>
        </w:rPr>
        <w:t xml:space="preserve"> disbanded in 1929</w:t>
      </w:r>
      <w:r w:rsidR="008648D5" w:rsidRPr="00255527">
        <w:rPr>
          <w:color w:val="000000" w:themeColor="text1"/>
        </w:rPr>
        <w:t>.</w:t>
      </w:r>
      <w:r w:rsidRPr="00255527">
        <w:rPr>
          <w:color w:val="000000" w:themeColor="text1"/>
        </w:rPr>
        <w:t xml:space="preserve"> </w:t>
      </w:r>
      <w:r w:rsidR="00D10CF8">
        <w:rPr>
          <w:color w:val="000000" w:themeColor="text1"/>
        </w:rPr>
        <w:t>From</w:t>
      </w:r>
      <w:r w:rsidRPr="00255527">
        <w:rPr>
          <w:color w:val="000000" w:themeColor="text1"/>
        </w:rPr>
        <w:t xml:space="preserve"> 1918</w:t>
      </w:r>
      <w:r w:rsidR="008648D5" w:rsidRPr="00255527">
        <w:rPr>
          <w:color w:val="000000" w:themeColor="text1"/>
        </w:rPr>
        <w:t>,</w:t>
      </w:r>
      <w:r w:rsidRPr="00255527">
        <w:rPr>
          <w:color w:val="000000" w:themeColor="text1"/>
        </w:rPr>
        <w:t xml:space="preserve"> Diaghilev </w:t>
      </w:r>
      <w:r w:rsidR="008648D5" w:rsidRPr="00255527">
        <w:rPr>
          <w:color w:val="000000" w:themeColor="text1"/>
        </w:rPr>
        <w:t xml:space="preserve">hired </w:t>
      </w:r>
      <w:r w:rsidR="00C810B3">
        <w:rPr>
          <w:color w:val="000000" w:themeColor="text1"/>
        </w:rPr>
        <w:t>more</w:t>
      </w:r>
      <w:r w:rsidRPr="00255527">
        <w:rPr>
          <w:color w:val="000000" w:themeColor="text1"/>
        </w:rPr>
        <w:t xml:space="preserve"> British artists,</w:t>
      </w:r>
      <w:r w:rsidR="00C810B3">
        <w:rPr>
          <w:color w:val="000000" w:themeColor="text1"/>
        </w:rPr>
        <w:t xml:space="preserve"> including</w:t>
      </w:r>
      <w:r w:rsidR="008648D5" w:rsidRPr="00255527">
        <w:rPr>
          <w:color w:val="000000" w:themeColor="text1"/>
        </w:rPr>
        <w:t xml:space="preserve"> </w:t>
      </w:r>
      <w:r w:rsidRPr="00255527">
        <w:rPr>
          <w:color w:val="000000" w:themeColor="text1"/>
        </w:rPr>
        <w:t>Ninette de Valois, Alicia Markova, and Anton Dolin.</w:t>
      </w:r>
      <w:r w:rsidRPr="00255527">
        <w:rPr>
          <w:rStyle w:val="FootnoteReference"/>
          <w:color w:val="000000" w:themeColor="text1"/>
        </w:rPr>
        <w:footnoteReference w:id="42"/>
      </w:r>
      <w:r w:rsidRPr="00255527">
        <w:rPr>
          <w:color w:val="000000" w:themeColor="text1"/>
        </w:rPr>
        <w:t xml:space="preserve"> </w:t>
      </w:r>
      <w:r w:rsidR="008648D5" w:rsidRPr="00255527">
        <w:rPr>
          <w:color w:val="000000" w:themeColor="text1"/>
        </w:rPr>
        <w:t xml:space="preserve">In keeping with the Ballets </w:t>
      </w:r>
      <w:proofErr w:type="spellStart"/>
      <w:r w:rsidR="008648D5" w:rsidRPr="00255527">
        <w:rPr>
          <w:color w:val="000000" w:themeColor="text1"/>
        </w:rPr>
        <w:t>Russes’s</w:t>
      </w:r>
      <w:proofErr w:type="spellEnd"/>
      <w:r w:rsidR="008648D5" w:rsidRPr="00255527">
        <w:rPr>
          <w:color w:val="000000" w:themeColor="text1"/>
        </w:rPr>
        <w:t xml:space="preserve"> cosmopolitan identity, most adopted Russian or continental stage names. In her memoir, </w:t>
      </w:r>
      <w:r w:rsidRPr="00255527">
        <w:rPr>
          <w:color w:val="000000" w:themeColor="text1"/>
        </w:rPr>
        <w:t>de Valois</w:t>
      </w:r>
      <w:r w:rsidR="00916C03" w:rsidRPr="00255527">
        <w:rPr>
          <w:color w:val="000000" w:themeColor="text1"/>
        </w:rPr>
        <w:t xml:space="preserve"> recalled </w:t>
      </w:r>
      <w:r w:rsidR="008648D5" w:rsidRPr="00255527">
        <w:rPr>
          <w:color w:val="000000" w:themeColor="text1"/>
        </w:rPr>
        <w:t>how numerous</w:t>
      </w:r>
      <w:r w:rsidR="00916C03" w:rsidRPr="00255527">
        <w:rPr>
          <w:color w:val="000000" w:themeColor="text1"/>
        </w:rPr>
        <w:t xml:space="preserve"> conversations ensued </w:t>
      </w:r>
      <w:r w:rsidR="00413E87">
        <w:rPr>
          <w:color w:val="000000" w:themeColor="text1"/>
        </w:rPr>
        <w:t>between</w:t>
      </w:r>
      <w:r w:rsidR="008648D5" w:rsidRPr="00255527">
        <w:rPr>
          <w:color w:val="000000" w:themeColor="text1"/>
        </w:rPr>
        <w:t xml:space="preserve"> British and Russian dancers</w:t>
      </w:r>
      <w:r w:rsidR="00916C03" w:rsidRPr="00255527">
        <w:rPr>
          <w:color w:val="000000" w:themeColor="text1"/>
        </w:rPr>
        <w:t xml:space="preserve"> about </w:t>
      </w:r>
      <w:r w:rsidR="00FB26EC" w:rsidRPr="00255527">
        <w:rPr>
          <w:color w:val="000000" w:themeColor="text1"/>
        </w:rPr>
        <w:t xml:space="preserve">their </w:t>
      </w:r>
      <w:r w:rsidR="00FB26EC" w:rsidRPr="00413E87">
        <w:rPr>
          <w:color w:val="000000" w:themeColor="text1"/>
        </w:rPr>
        <w:t>supposedly</w:t>
      </w:r>
      <w:r w:rsidR="00916C03" w:rsidRPr="00413E87">
        <w:rPr>
          <w:color w:val="000000" w:themeColor="text1"/>
        </w:rPr>
        <w:t xml:space="preserve"> inherited national differences</w:t>
      </w:r>
      <w:r w:rsidR="00FB26EC" w:rsidRPr="00255527">
        <w:rPr>
          <w:color w:val="000000" w:themeColor="text1"/>
        </w:rPr>
        <w:t xml:space="preserve">. </w:t>
      </w:r>
      <w:r w:rsidR="008648D5" w:rsidRPr="00255527">
        <w:rPr>
          <w:color w:val="000000" w:themeColor="text1"/>
        </w:rPr>
        <w:t>De</w:t>
      </w:r>
      <w:r w:rsidR="00916C03" w:rsidRPr="00255527">
        <w:rPr>
          <w:color w:val="000000" w:themeColor="text1"/>
        </w:rPr>
        <w:t xml:space="preserve"> Valois</w:t>
      </w:r>
      <w:r w:rsidR="008648D5" w:rsidRPr="00255527">
        <w:rPr>
          <w:color w:val="000000" w:themeColor="text1"/>
        </w:rPr>
        <w:t>, who was Anglo-Irish,</w:t>
      </w:r>
      <w:r w:rsidR="00916C03" w:rsidRPr="00255527">
        <w:rPr>
          <w:color w:val="000000" w:themeColor="text1"/>
        </w:rPr>
        <w:t xml:space="preserve"> </w:t>
      </w:r>
      <w:r w:rsidR="008648D5" w:rsidRPr="00255527">
        <w:rPr>
          <w:color w:val="000000" w:themeColor="text1"/>
        </w:rPr>
        <w:t>particularly</w:t>
      </w:r>
      <w:r w:rsidR="00FB26EC" w:rsidRPr="00255527">
        <w:rPr>
          <w:color w:val="000000" w:themeColor="text1"/>
        </w:rPr>
        <w:t xml:space="preserve"> </w:t>
      </w:r>
      <w:r w:rsidR="00916C03" w:rsidRPr="00255527">
        <w:rPr>
          <w:color w:val="000000" w:themeColor="text1"/>
        </w:rPr>
        <w:t xml:space="preserve">“puzzled” her Russian colleagues, who </w:t>
      </w:r>
      <w:r w:rsidR="00FB26EC" w:rsidRPr="00255527">
        <w:rPr>
          <w:color w:val="000000" w:themeColor="text1"/>
        </w:rPr>
        <w:t>felt the expressive musicality</w:t>
      </w:r>
      <w:r w:rsidR="009539A4" w:rsidRPr="00255527">
        <w:rPr>
          <w:color w:val="000000" w:themeColor="text1"/>
        </w:rPr>
        <w:t xml:space="preserve">, speed, and </w:t>
      </w:r>
      <w:r w:rsidR="00FB26EC" w:rsidRPr="00255527">
        <w:rPr>
          <w:color w:val="000000" w:themeColor="text1"/>
        </w:rPr>
        <w:t>attack in her dancing had “far more in common with theirs than that of… other artists of a purer English strain</w:t>
      </w:r>
      <w:r w:rsidR="00D04983" w:rsidRPr="00255527">
        <w:rPr>
          <w:color w:val="000000" w:themeColor="text1"/>
        </w:rPr>
        <w:t>.”</w:t>
      </w:r>
      <w:r w:rsidR="00D04983" w:rsidRPr="00255527">
        <w:rPr>
          <w:rStyle w:val="FootnoteReference"/>
          <w:color w:val="000000" w:themeColor="text1"/>
        </w:rPr>
        <w:footnoteReference w:id="43"/>
      </w:r>
      <w:r w:rsidR="00FB26EC" w:rsidRPr="00255527">
        <w:rPr>
          <w:color w:val="000000" w:themeColor="text1"/>
        </w:rPr>
        <w:t xml:space="preserve"> </w:t>
      </w:r>
      <w:r w:rsidR="008648D5" w:rsidRPr="00255527">
        <w:rPr>
          <w:color w:val="000000" w:themeColor="text1"/>
        </w:rPr>
        <w:t>Puzzlement</w:t>
      </w:r>
      <w:r w:rsidR="00FB26EC" w:rsidRPr="00255527">
        <w:rPr>
          <w:color w:val="000000" w:themeColor="text1"/>
        </w:rPr>
        <w:t xml:space="preserve"> aside, </w:t>
      </w:r>
      <w:r w:rsidR="009918EC" w:rsidRPr="00255527">
        <w:rPr>
          <w:color w:val="000000" w:themeColor="text1"/>
        </w:rPr>
        <w:t xml:space="preserve">working with the Ballets Russes </w:t>
      </w:r>
      <w:r w:rsidR="00EC08E2" w:rsidRPr="00255527">
        <w:rPr>
          <w:color w:val="000000" w:themeColor="text1"/>
        </w:rPr>
        <w:t>gave</w:t>
      </w:r>
      <w:r w:rsidR="009918EC" w:rsidRPr="00255527">
        <w:rPr>
          <w:color w:val="000000" w:themeColor="text1"/>
        </w:rPr>
        <w:t xml:space="preserve"> </w:t>
      </w:r>
      <w:r w:rsidR="00DC6DF9">
        <w:rPr>
          <w:color w:val="000000" w:themeColor="text1"/>
        </w:rPr>
        <w:t>some</w:t>
      </w:r>
      <w:r w:rsidR="009101D8" w:rsidRPr="00255527">
        <w:rPr>
          <w:color w:val="000000" w:themeColor="text1"/>
        </w:rPr>
        <w:t xml:space="preserve"> </w:t>
      </w:r>
      <w:r w:rsidR="009918EC" w:rsidRPr="00255527">
        <w:rPr>
          <w:color w:val="000000" w:themeColor="text1"/>
        </w:rPr>
        <w:t xml:space="preserve">British </w:t>
      </w:r>
      <w:r w:rsidR="00EC08E2" w:rsidRPr="00255527">
        <w:rPr>
          <w:color w:val="000000" w:themeColor="text1"/>
        </w:rPr>
        <w:t>dancers first-hand exposure</w:t>
      </w:r>
      <w:r w:rsidR="009918EC" w:rsidRPr="00255527">
        <w:rPr>
          <w:color w:val="000000" w:themeColor="text1"/>
        </w:rPr>
        <w:t xml:space="preserve"> to disciplined training routines</w:t>
      </w:r>
      <w:r w:rsidR="00EC08E2" w:rsidRPr="00255527">
        <w:rPr>
          <w:color w:val="000000" w:themeColor="text1"/>
        </w:rPr>
        <w:t xml:space="preserve"> of their Russian colleagues</w:t>
      </w:r>
      <w:r w:rsidR="009918EC" w:rsidRPr="00255527">
        <w:rPr>
          <w:color w:val="000000" w:themeColor="text1"/>
        </w:rPr>
        <w:t xml:space="preserve">, the </w:t>
      </w:r>
      <w:r w:rsidR="00FB7B5B" w:rsidRPr="00255527">
        <w:rPr>
          <w:color w:val="000000" w:themeColor="text1"/>
        </w:rPr>
        <w:t>creative processes</w:t>
      </w:r>
      <w:r w:rsidR="009918EC" w:rsidRPr="00255527">
        <w:rPr>
          <w:color w:val="000000" w:themeColor="text1"/>
        </w:rPr>
        <w:t xml:space="preserve"> </w:t>
      </w:r>
      <w:r w:rsidR="00FB7B5B" w:rsidRPr="00255527">
        <w:rPr>
          <w:color w:val="000000" w:themeColor="text1"/>
        </w:rPr>
        <w:t xml:space="preserve">and works </w:t>
      </w:r>
      <w:r w:rsidR="009918EC" w:rsidRPr="00255527">
        <w:rPr>
          <w:color w:val="000000" w:themeColor="text1"/>
        </w:rPr>
        <w:t>of</w:t>
      </w:r>
      <w:r w:rsidR="009101D8" w:rsidRPr="00255527">
        <w:rPr>
          <w:color w:val="000000" w:themeColor="text1"/>
        </w:rPr>
        <w:t xml:space="preserve"> </w:t>
      </w:r>
      <w:r w:rsidR="00FB7B5B" w:rsidRPr="00255527">
        <w:rPr>
          <w:color w:val="000000" w:themeColor="text1"/>
        </w:rPr>
        <w:t>leading</w:t>
      </w:r>
      <w:r w:rsidR="00EC08E2" w:rsidRPr="00255527">
        <w:rPr>
          <w:color w:val="000000" w:themeColor="text1"/>
        </w:rPr>
        <w:t xml:space="preserve"> </w:t>
      </w:r>
      <w:r w:rsidR="009918EC" w:rsidRPr="00255527">
        <w:rPr>
          <w:color w:val="000000" w:themeColor="text1"/>
        </w:rPr>
        <w:t xml:space="preserve">choreographers </w:t>
      </w:r>
      <w:r w:rsidR="005F5104" w:rsidRPr="00255527">
        <w:rPr>
          <w:color w:val="000000" w:themeColor="text1"/>
        </w:rPr>
        <w:t xml:space="preserve">Michel Fokine, </w:t>
      </w:r>
      <w:proofErr w:type="spellStart"/>
      <w:r w:rsidR="00B0751B" w:rsidRPr="00255527">
        <w:rPr>
          <w:color w:val="000000" w:themeColor="text1"/>
        </w:rPr>
        <w:t>Vaslav</w:t>
      </w:r>
      <w:proofErr w:type="spellEnd"/>
      <w:r w:rsidR="00B0751B" w:rsidRPr="00255527">
        <w:rPr>
          <w:color w:val="000000" w:themeColor="text1"/>
        </w:rPr>
        <w:t xml:space="preserve"> Nijinsky, </w:t>
      </w:r>
      <w:r w:rsidR="009918EC" w:rsidRPr="00255527">
        <w:rPr>
          <w:color w:val="000000" w:themeColor="text1"/>
        </w:rPr>
        <w:t xml:space="preserve">Léonide Massine, </w:t>
      </w:r>
      <w:proofErr w:type="spellStart"/>
      <w:r w:rsidR="009918EC" w:rsidRPr="00255527">
        <w:rPr>
          <w:color w:val="000000" w:themeColor="text1"/>
        </w:rPr>
        <w:t>Bronislava</w:t>
      </w:r>
      <w:proofErr w:type="spellEnd"/>
      <w:r w:rsidR="009918EC" w:rsidRPr="00255527">
        <w:rPr>
          <w:color w:val="000000" w:themeColor="text1"/>
        </w:rPr>
        <w:t xml:space="preserve"> </w:t>
      </w:r>
      <w:proofErr w:type="spellStart"/>
      <w:r w:rsidR="009918EC" w:rsidRPr="00255527">
        <w:rPr>
          <w:color w:val="000000" w:themeColor="text1"/>
        </w:rPr>
        <w:t>Nijinska</w:t>
      </w:r>
      <w:proofErr w:type="spellEnd"/>
      <w:r w:rsidR="009918EC" w:rsidRPr="00255527">
        <w:rPr>
          <w:color w:val="000000" w:themeColor="text1"/>
        </w:rPr>
        <w:t>, and George Balanchine, and the rigors of presenting full</w:t>
      </w:r>
      <w:r w:rsidR="009101D8" w:rsidRPr="00255527">
        <w:rPr>
          <w:color w:val="000000" w:themeColor="text1"/>
        </w:rPr>
        <w:t>-</w:t>
      </w:r>
      <w:r w:rsidR="009918EC" w:rsidRPr="00255527">
        <w:rPr>
          <w:color w:val="000000" w:themeColor="text1"/>
        </w:rPr>
        <w:t>evening ballet programs with a repertory company</w:t>
      </w:r>
      <w:r w:rsidR="00B83E9C" w:rsidRPr="00255527">
        <w:rPr>
          <w:color w:val="000000" w:themeColor="text1"/>
        </w:rPr>
        <w:t>.</w:t>
      </w:r>
      <w:r w:rsidR="00EC08E2" w:rsidRPr="00255527">
        <w:rPr>
          <w:color w:val="000000" w:themeColor="text1"/>
        </w:rPr>
        <w:t xml:space="preserve"> Many would bring </w:t>
      </w:r>
      <w:r w:rsidR="00FB7B5B" w:rsidRPr="00255527">
        <w:rPr>
          <w:color w:val="000000" w:themeColor="text1"/>
        </w:rPr>
        <w:t>the</w:t>
      </w:r>
      <w:r w:rsidR="00EC08E2" w:rsidRPr="00255527">
        <w:rPr>
          <w:color w:val="000000" w:themeColor="text1"/>
        </w:rPr>
        <w:t xml:space="preserve"> knowledge</w:t>
      </w:r>
      <w:r w:rsidR="00FB7B5B" w:rsidRPr="00255527">
        <w:rPr>
          <w:color w:val="000000" w:themeColor="text1"/>
        </w:rPr>
        <w:t xml:space="preserve"> </w:t>
      </w:r>
      <w:r w:rsidR="00DC6DF9">
        <w:rPr>
          <w:color w:val="000000" w:themeColor="text1"/>
        </w:rPr>
        <w:t>that they</w:t>
      </w:r>
      <w:r w:rsidR="00FB7B5B" w:rsidRPr="00255527">
        <w:rPr>
          <w:color w:val="000000" w:themeColor="text1"/>
        </w:rPr>
        <w:t xml:space="preserve"> acquired while working with the Ballets Russes</w:t>
      </w:r>
      <w:r w:rsidR="00EC08E2" w:rsidRPr="00255527">
        <w:rPr>
          <w:color w:val="000000" w:themeColor="text1"/>
        </w:rPr>
        <w:t xml:space="preserve"> to the </w:t>
      </w:r>
      <w:r w:rsidR="00FB7B5B" w:rsidRPr="00255527">
        <w:rPr>
          <w:color w:val="000000" w:themeColor="text1"/>
        </w:rPr>
        <w:t>new</w:t>
      </w:r>
      <w:r w:rsidR="00DC6DF9">
        <w:rPr>
          <w:color w:val="000000" w:themeColor="text1"/>
        </w:rPr>
        <w:t xml:space="preserve"> British ballet movement.</w:t>
      </w:r>
    </w:p>
    <w:p w14:paraId="032D992D" w14:textId="1DB6DDD8" w:rsidR="00E62D5F" w:rsidRDefault="00EC08E2" w:rsidP="00E62D5F">
      <w:pPr>
        <w:spacing w:line="480" w:lineRule="auto"/>
        <w:ind w:firstLine="720"/>
        <w:rPr>
          <w:color w:val="000000" w:themeColor="text1"/>
        </w:rPr>
      </w:pPr>
      <w:r w:rsidRPr="00255527">
        <w:rPr>
          <w:color w:val="000000" w:themeColor="text1"/>
        </w:rPr>
        <w:t xml:space="preserve">When Diaghilev died in 1929, </w:t>
      </w:r>
      <w:r w:rsidR="000003AB" w:rsidRPr="00255527">
        <w:rPr>
          <w:color w:val="000000" w:themeColor="text1"/>
        </w:rPr>
        <w:t>his British aficionados</w:t>
      </w:r>
      <w:r w:rsidRPr="00255527">
        <w:rPr>
          <w:color w:val="000000" w:themeColor="text1"/>
        </w:rPr>
        <w:t xml:space="preserve"> </w:t>
      </w:r>
      <w:r w:rsidR="00E62D5F">
        <w:rPr>
          <w:color w:val="000000" w:themeColor="text1"/>
        </w:rPr>
        <w:t>lamented</w:t>
      </w:r>
      <w:r w:rsidR="000003AB" w:rsidRPr="00255527">
        <w:rPr>
          <w:color w:val="000000" w:themeColor="text1"/>
        </w:rPr>
        <w:t xml:space="preserve"> that</w:t>
      </w:r>
      <w:r w:rsidRPr="00255527">
        <w:rPr>
          <w:color w:val="000000" w:themeColor="text1"/>
        </w:rPr>
        <w:t xml:space="preserve"> his passing </w:t>
      </w:r>
      <w:r w:rsidR="00E62D5F">
        <w:rPr>
          <w:color w:val="000000" w:themeColor="text1"/>
        </w:rPr>
        <w:t>would</w:t>
      </w:r>
      <w:r w:rsidRPr="00255527">
        <w:rPr>
          <w:color w:val="000000" w:themeColor="text1"/>
        </w:rPr>
        <w:t xml:space="preserve"> mean </w:t>
      </w:r>
      <w:r w:rsidR="006F2253" w:rsidRPr="00255527">
        <w:rPr>
          <w:color w:val="000000" w:themeColor="text1"/>
        </w:rPr>
        <w:t>the “death of ballet.”</w:t>
      </w:r>
      <w:r w:rsidR="00AA7B6F" w:rsidRPr="00255527">
        <w:rPr>
          <w:color w:val="000000" w:themeColor="text1"/>
          <w:vertAlign w:val="superscript"/>
        </w:rPr>
        <w:footnoteReference w:id="44"/>
      </w:r>
      <w:r w:rsidR="006F2253" w:rsidRPr="00255527">
        <w:rPr>
          <w:color w:val="000000" w:themeColor="text1"/>
        </w:rPr>
        <w:t xml:space="preserve"> </w:t>
      </w:r>
      <w:r w:rsidR="000003AB" w:rsidRPr="00255527">
        <w:rPr>
          <w:color w:val="000000" w:themeColor="text1"/>
        </w:rPr>
        <w:t>But this</w:t>
      </w:r>
      <w:r w:rsidR="004E6D74" w:rsidRPr="00255527">
        <w:rPr>
          <w:color w:val="000000" w:themeColor="text1"/>
        </w:rPr>
        <w:t xml:space="preserve"> moment of crisis</w:t>
      </w:r>
      <w:r w:rsidR="006F2253" w:rsidRPr="00255527">
        <w:rPr>
          <w:color w:val="000000" w:themeColor="text1"/>
        </w:rPr>
        <w:t xml:space="preserve"> </w:t>
      </w:r>
      <w:r w:rsidR="004E6D74" w:rsidRPr="00255527">
        <w:rPr>
          <w:color w:val="000000" w:themeColor="text1"/>
        </w:rPr>
        <w:t xml:space="preserve">proved </w:t>
      </w:r>
      <w:r w:rsidRPr="00255527">
        <w:rPr>
          <w:color w:val="000000" w:themeColor="text1"/>
        </w:rPr>
        <w:t>to be a</w:t>
      </w:r>
      <w:r w:rsidR="004E6D74" w:rsidRPr="00255527">
        <w:rPr>
          <w:color w:val="000000" w:themeColor="text1"/>
        </w:rPr>
        <w:t xml:space="preserve"> launching</w:t>
      </w:r>
      <w:r w:rsidR="006F2253" w:rsidRPr="00255527">
        <w:rPr>
          <w:color w:val="000000" w:themeColor="text1"/>
        </w:rPr>
        <w:t xml:space="preserve"> pad.</w:t>
      </w:r>
      <w:r w:rsidRPr="00255527">
        <w:rPr>
          <w:color w:val="000000" w:themeColor="text1"/>
        </w:rPr>
        <w:t xml:space="preserve"> Ballet in Britain </w:t>
      </w:r>
      <w:r w:rsidR="00E62D5F">
        <w:rPr>
          <w:color w:val="000000" w:themeColor="text1"/>
        </w:rPr>
        <w:t>was already transforming</w:t>
      </w:r>
      <w:r w:rsidRPr="00255527">
        <w:rPr>
          <w:color w:val="000000" w:themeColor="text1"/>
        </w:rPr>
        <w:t xml:space="preserve">: a new class of </w:t>
      </w:r>
      <w:r w:rsidR="000003AB" w:rsidRPr="00255527">
        <w:rPr>
          <w:color w:val="000000" w:themeColor="text1"/>
        </w:rPr>
        <w:t>better-</w:t>
      </w:r>
      <w:r w:rsidRPr="00255527">
        <w:rPr>
          <w:color w:val="000000" w:themeColor="text1"/>
        </w:rPr>
        <w:t xml:space="preserve">trained British dancers was emerging, and Russian artists had </w:t>
      </w:r>
      <w:r w:rsidR="00A27BAE">
        <w:rPr>
          <w:color w:val="000000" w:themeColor="text1"/>
        </w:rPr>
        <w:t>widened</w:t>
      </w:r>
      <w:r w:rsidRPr="00255527">
        <w:rPr>
          <w:color w:val="000000" w:themeColor="text1"/>
        </w:rPr>
        <w:t xml:space="preserve"> public respect and admiration for the art. Now, without the bewildering competition </w:t>
      </w:r>
      <w:r w:rsidR="00E62D5F">
        <w:rPr>
          <w:color w:val="000000" w:themeColor="text1"/>
        </w:rPr>
        <w:t>of the</w:t>
      </w:r>
      <w:r w:rsidRPr="00255527">
        <w:rPr>
          <w:color w:val="000000" w:themeColor="text1"/>
        </w:rPr>
        <w:t xml:space="preserve"> Ballets Russes, British artists seized the opportunity to </w:t>
      </w:r>
      <w:r w:rsidR="00E62D5F">
        <w:rPr>
          <w:color w:val="000000" w:themeColor="text1"/>
        </w:rPr>
        <w:t>generate</w:t>
      </w:r>
      <w:r w:rsidRPr="00255527">
        <w:rPr>
          <w:color w:val="000000" w:themeColor="text1"/>
        </w:rPr>
        <w:t xml:space="preserve"> art and advance </w:t>
      </w:r>
      <w:r w:rsidR="00E62D5F">
        <w:rPr>
          <w:color w:val="000000" w:themeColor="text1"/>
        </w:rPr>
        <w:t>a new</w:t>
      </w:r>
      <w:r w:rsidR="00727426" w:rsidRPr="00255527">
        <w:rPr>
          <w:color w:val="000000" w:themeColor="text1"/>
        </w:rPr>
        <w:t xml:space="preserve"> </w:t>
      </w:r>
      <w:r w:rsidR="00E62D5F">
        <w:rPr>
          <w:color w:val="000000" w:themeColor="text1"/>
        </w:rPr>
        <w:t>artistic</w:t>
      </w:r>
      <w:r w:rsidR="00FB7B5B" w:rsidRPr="00255527">
        <w:rPr>
          <w:color w:val="000000" w:themeColor="text1"/>
        </w:rPr>
        <w:t xml:space="preserve"> movement</w:t>
      </w:r>
      <w:r w:rsidRPr="00255527">
        <w:rPr>
          <w:color w:val="000000" w:themeColor="text1"/>
        </w:rPr>
        <w:t>.</w:t>
      </w:r>
    </w:p>
    <w:p w14:paraId="51B68086" w14:textId="77777777" w:rsidR="00E62D5F" w:rsidRPr="00255527" w:rsidRDefault="00E62D5F" w:rsidP="00E62D5F">
      <w:pPr>
        <w:ind w:firstLine="720"/>
        <w:rPr>
          <w:color w:val="000000" w:themeColor="text1"/>
        </w:rPr>
      </w:pPr>
    </w:p>
    <w:p w14:paraId="76B6FD63" w14:textId="70FBEB99" w:rsidR="00BB5122" w:rsidRPr="00255527" w:rsidRDefault="00AE3F4C" w:rsidP="00FB06A2">
      <w:pPr>
        <w:jc w:val="center"/>
        <w:rPr>
          <w:b/>
          <w:bCs/>
          <w:color w:val="000000" w:themeColor="text1"/>
        </w:rPr>
      </w:pPr>
      <w:r w:rsidRPr="00255527">
        <w:rPr>
          <w:b/>
          <w:bCs/>
          <w:color w:val="000000" w:themeColor="text1"/>
        </w:rPr>
        <w:t xml:space="preserve">II. </w:t>
      </w:r>
      <w:r w:rsidR="0026141B" w:rsidRPr="00255527">
        <w:rPr>
          <w:b/>
          <w:bCs/>
          <w:color w:val="000000" w:themeColor="text1"/>
        </w:rPr>
        <w:t>New</w:t>
      </w:r>
      <w:r w:rsidR="002B7DC2" w:rsidRPr="00255527">
        <w:rPr>
          <w:b/>
          <w:bCs/>
          <w:color w:val="000000" w:themeColor="text1"/>
        </w:rPr>
        <w:t xml:space="preserve"> </w:t>
      </w:r>
      <w:r w:rsidR="008D7C8C" w:rsidRPr="00255527">
        <w:rPr>
          <w:b/>
          <w:bCs/>
          <w:color w:val="000000" w:themeColor="text1"/>
        </w:rPr>
        <w:t xml:space="preserve">British </w:t>
      </w:r>
      <w:r w:rsidR="002B7DC2" w:rsidRPr="00255527">
        <w:rPr>
          <w:b/>
          <w:bCs/>
          <w:color w:val="000000" w:themeColor="text1"/>
        </w:rPr>
        <w:t xml:space="preserve">Ballets, New </w:t>
      </w:r>
      <w:r w:rsidR="00C71501" w:rsidRPr="00255527">
        <w:rPr>
          <w:b/>
          <w:bCs/>
          <w:color w:val="000000" w:themeColor="text1"/>
        </w:rPr>
        <w:t>Origin Stories</w:t>
      </w:r>
    </w:p>
    <w:p w14:paraId="30FC2A83" w14:textId="07D1C89C" w:rsidR="00441C9E" w:rsidRPr="00255527" w:rsidRDefault="00441C9E" w:rsidP="006D002D">
      <w:pPr>
        <w:rPr>
          <w:b/>
          <w:bCs/>
          <w:color w:val="000000" w:themeColor="text1"/>
        </w:rPr>
      </w:pPr>
    </w:p>
    <w:p w14:paraId="73EA3531" w14:textId="10CCCED7" w:rsidR="003477AC" w:rsidRDefault="0026521C" w:rsidP="003E7445">
      <w:pPr>
        <w:spacing w:line="480" w:lineRule="auto"/>
        <w:rPr>
          <w:color w:val="000000" w:themeColor="text1"/>
        </w:rPr>
      </w:pPr>
      <w:r w:rsidRPr="00255527">
        <w:rPr>
          <w:b/>
          <w:bCs/>
          <w:color w:val="000000" w:themeColor="text1"/>
        </w:rPr>
        <w:tab/>
      </w:r>
      <w:r w:rsidR="005C34F3">
        <w:rPr>
          <w:color w:val="000000" w:themeColor="text1"/>
        </w:rPr>
        <w:t>The movement to invent</w:t>
      </w:r>
      <w:r w:rsidR="00F75EC9" w:rsidRPr="00255527">
        <w:rPr>
          <w:color w:val="000000" w:themeColor="text1"/>
        </w:rPr>
        <w:t xml:space="preserve"> </w:t>
      </w:r>
      <w:r w:rsidR="00A31B0E">
        <w:rPr>
          <w:color w:val="000000" w:themeColor="text1"/>
        </w:rPr>
        <w:t>a high art tradition of</w:t>
      </w:r>
      <w:r w:rsidRPr="00255527">
        <w:rPr>
          <w:color w:val="000000" w:themeColor="text1"/>
        </w:rPr>
        <w:t xml:space="preserve"> “British ballet”</w:t>
      </w:r>
      <w:r w:rsidR="00A31B0E">
        <w:rPr>
          <w:color w:val="000000" w:themeColor="text1"/>
        </w:rPr>
        <w:t xml:space="preserve"> </w:t>
      </w:r>
      <w:r w:rsidR="00022B8E" w:rsidRPr="00255527">
        <w:rPr>
          <w:color w:val="000000" w:themeColor="text1"/>
        </w:rPr>
        <w:t xml:space="preserve">gained </w:t>
      </w:r>
      <w:r w:rsidR="00A31B0E">
        <w:rPr>
          <w:color w:val="000000" w:themeColor="text1"/>
        </w:rPr>
        <w:t>momentum</w:t>
      </w:r>
      <w:r w:rsidR="005C34F3">
        <w:rPr>
          <w:color w:val="000000" w:themeColor="text1"/>
        </w:rPr>
        <w:t xml:space="preserve"> in the 1930s</w:t>
      </w:r>
      <w:r w:rsidRPr="00255527">
        <w:rPr>
          <w:color w:val="000000" w:themeColor="text1"/>
        </w:rPr>
        <w:t>.</w:t>
      </w:r>
      <w:r w:rsidR="005C34F3">
        <w:rPr>
          <w:color w:val="000000" w:themeColor="text1"/>
        </w:rPr>
        <w:t xml:space="preserve"> Although in the previous decade</w:t>
      </w:r>
      <w:r w:rsidR="00A31B0E">
        <w:rPr>
          <w:color w:val="000000" w:themeColor="text1"/>
        </w:rPr>
        <w:t xml:space="preserve"> </w:t>
      </w:r>
      <w:r w:rsidRPr="00255527">
        <w:rPr>
          <w:color w:val="000000" w:themeColor="text1"/>
        </w:rPr>
        <w:t xml:space="preserve">British teachers </w:t>
      </w:r>
      <w:r w:rsidR="005C34F3">
        <w:rPr>
          <w:color w:val="000000" w:themeColor="text1"/>
        </w:rPr>
        <w:t>tried to</w:t>
      </w:r>
      <w:r w:rsidR="003477AC">
        <w:rPr>
          <w:color w:val="000000" w:themeColor="text1"/>
        </w:rPr>
        <w:t xml:space="preserve"> </w:t>
      </w:r>
      <w:r w:rsidR="005C34F3">
        <w:rPr>
          <w:color w:val="000000" w:themeColor="text1"/>
        </w:rPr>
        <w:t>establish</w:t>
      </w:r>
      <w:r w:rsidRPr="00255527">
        <w:rPr>
          <w:color w:val="000000" w:themeColor="text1"/>
        </w:rPr>
        <w:t xml:space="preserve"> repertory </w:t>
      </w:r>
      <w:r w:rsidR="0034688C" w:rsidRPr="00255527">
        <w:rPr>
          <w:color w:val="000000" w:themeColor="text1"/>
        </w:rPr>
        <w:t xml:space="preserve">companies </w:t>
      </w:r>
      <w:r w:rsidR="00A31B0E">
        <w:rPr>
          <w:color w:val="000000" w:themeColor="text1"/>
        </w:rPr>
        <w:t>with</w:t>
      </w:r>
      <w:r w:rsidR="0034688C" w:rsidRPr="00255527">
        <w:rPr>
          <w:color w:val="000000" w:themeColor="text1"/>
        </w:rPr>
        <w:t xml:space="preserve"> British dancers</w:t>
      </w:r>
      <w:r w:rsidRPr="00255527">
        <w:rPr>
          <w:color w:val="000000" w:themeColor="text1"/>
        </w:rPr>
        <w:t xml:space="preserve"> in </w:t>
      </w:r>
      <w:r w:rsidR="00A31B0E">
        <w:rPr>
          <w:color w:val="000000" w:themeColor="text1"/>
        </w:rPr>
        <w:t>Manchester and London</w:t>
      </w:r>
      <w:r w:rsidR="005C34F3">
        <w:rPr>
          <w:color w:val="000000" w:themeColor="text1"/>
        </w:rPr>
        <w:t>,</w:t>
      </w:r>
      <w:r w:rsidR="001C3027">
        <w:rPr>
          <w:color w:val="000000" w:themeColor="text1"/>
        </w:rPr>
        <w:t xml:space="preserve"> </w:t>
      </w:r>
      <w:r w:rsidR="00574CFE">
        <w:rPr>
          <w:color w:val="000000" w:themeColor="text1"/>
        </w:rPr>
        <w:t>these</w:t>
      </w:r>
      <w:r w:rsidR="005C34F3">
        <w:rPr>
          <w:color w:val="000000" w:themeColor="text1"/>
        </w:rPr>
        <w:t xml:space="preserve"> projects quickly folded</w:t>
      </w:r>
      <w:r w:rsidR="0034688C" w:rsidRPr="00255527">
        <w:rPr>
          <w:color w:val="000000" w:themeColor="text1"/>
        </w:rPr>
        <w:t>.</w:t>
      </w:r>
      <w:r w:rsidR="00402A02">
        <w:rPr>
          <w:color w:val="000000" w:themeColor="text1"/>
        </w:rPr>
        <w:t xml:space="preserve"> </w:t>
      </w:r>
      <w:r w:rsidR="009D568A" w:rsidRPr="00255527">
        <w:rPr>
          <w:color w:val="000000" w:themeColor="text1"/>
        </w:rPr>
        <w:t>By 1933, three</w:t>
      </w:r>
      <w:r w:rsidR="00CC0129" w:rsidRPr="00255527">
        <w:rPr>
          <w:color w:val="000000" w:themeColor="text1"/>
        </w:rPr>
        <w:t xml:space="preserve"> London-based</w:t>
      </w:r>
      <w:r w:rsidR="009D568A" w:rsidRPr="00255527">
        <w:rPr>
          <w:color w:val="000000" w:themeColor="text1"/>
        </w:rPr>
        <w:t xml:space="preserve"> </w:t>
      </w:r>
      <w:r w:rsidR="00682334">
        <w:rPr>
          <w:color w:val="000000" w:themeColor="text1"/>
        </w:rPr>
        <w:t>groups</w:t>
      </w:r>
      <w:r w:rsidR="009D568A" w:rsidRPr="00255527">
        <w:rPr>
          <w:color w:val="000000" w:themeColor="text1"/>
        </w:rPr>
        <w:t xml:space="preserve"> – the Camargo Society, </w:t>
      </w:r>
      <w:r w:rsidR="00682334">
        <w:rPr>
          <w:color w:val="000000" w:themeColor="text1"/>
        </w:rPr>
        <w:t>Marie Rambert’s Ballet Club</w:t>
      </w:r>
      <w:r w:rsidR="009D568A" w:rsidRPr="00255527">
        <w:rPr>
          <w:color w:val="000000" w:themeColor="text1"/>
        </w:rPr>
        <w:t xml:space="preserve">, and the </w:t>
      </w:r>
      <w:r w:rsidR="00B35E2A" w:rsidRPr="00255527">
        <w:rPr>
          <w:color w:val="000000" w:themeColor="text1"/>
        </w:rPr>
        <w:t>Vic-Wells Ballet</w:t>
      </w:r>
      <w:r w:rsidR="009D568A" w:rsidRPr="00255527">
        <w:rPr>
          <w:color w:val="000000" w:themeColor="text1"/>
        </w:rPr>
        <w:t xml:space="preserve"> –</w:t>
      </w:r>
      <w:r w:rsidR="00682334">
        <w:rPr>
          <w:color w:val="000000" w:themeColor="text1"/>
        </w:rPr>
        <w:t xml:space="preserve"> </w:t>
      </w:r>
      <w:r w:rsidR="007C2531">
        <w:rPr>
          <w:color w:val="000000" w:themeColor="text1"/>
        </w:rPr>
        <w:t xml:space="preserve">had outlasted and surpassed </w:t>
      </w:r>
      <w:r w:rsidR="00BE11D4">
        <w:rPr>
          <w:color w:val="000000" w:themeColor="text1"/>
        </w:rPr>
        <w:t>their</w:t>
      </w:r>
      <w:r w:rsidR="007C2531">
        <w:rPr>
          <w:color w:val="000000" w:themeColor="text1"/>
        </w:rPr>
        <w:t xml:space="preserve"> forerunners</w:t>
      </w:r>
      <w:r w:rsidR="009D568A" w:rsidRPr="00255527">
        <w:rPr>
          <w:color w:val="000000" w:themeColor="text1"/>
        </w:rPr>
        <w:t>.</w:t>
      </w:r>
      <w:r w:rsidR="00682334">
        <w:rPr>
          <w:color w:val="000000" w:themeColor="text1"/>
        </w:rPr>
        <w:t xml:space="preserve"> Supported by Diaghilev’s patrons and Russian associates, they carried forth the Ballets </w:t>
      </w:r>
      <w:proofErr w:type="spellStart"/>
      <w:r w:rsidR="00682334">
        <w:rPr>
          <w:color w:val="000000" w:themeColor="text1"/>
        </w:rPr>
        <w:t>Russes’</w:t>
      </w:r>
      <w:r w:rsidR="001F1C79">
        <w:rPr>
          <w:color w:val="000000" w:themeColor="text1"/>
        </w:rPr>
        <w:t>s</w:t>
      </w:r>
      <w:proofErr w:type="spellEnd"/>
      <w:r w:rsidR="00682334">
        <w:rPr>
          <w:color w:val="000000" w:themeColor="text1"/>
        </w:rPr>
        <w:t xml:space="preserve"> principles of artistic synthesis</w:t>
      </w:r>
      <w:r w:rsidR="00BE11D4">
        <w:rPr>
          <w:color w:val="000000" w:themeColor="text1"/>
        </w:rPr>
        <w:t xml:space="preserve"> as well as </w:t>
      </w:r>
      <w:r w:rsidR="00682334">
        <w:rPr>
          <w:color w:val="000000" w:themeColor="text1"/>
        </w:rPr>
        <w:t xml:space="preserve">the classical traditions of </w:t>
      </w:r>
      <w:r w:rsidR="004E7872">
        <w:rPr>
          <w:color w:val="000000" w:themeColor="text1"/>
        </w:rPr>
        <w:t>the</w:t>
      </w:r>
      <w:r w:rsidR="00682334">
        <w:rPr>
          <w:color w:val="000000" w:themeColor="text1"/>
        </w:rPr>
        <w:t xml:space="preserve"> Imperial Theatres</w:t>
      </w:r>
      <w:r w:rsidR="004E7872">
        <w:rPr>
          <w:color w:val="000000" w:themeColor="text1"/>
        </w:rPr>
        <w:t xml:space="preserve">, </w:t>
      </w:r>
      <w:r w:rsidR="00BE11D4">
        <w:rPr>
          <w:color w:val="000000" w:themeColor="text1"/>
        </w:rPr>
        <w:t>thus making</w:t>
      </w:r>
      <w:r w:rsidR="004E7872">
        <w:rPr>
          <w:color w:val="000000" w:themeColor="text1"/>
        </w:rPr>
        <w:t xml:space="preserve"> </w:t>
      </w:r>
      <w:r w:rsidR="00682334">
        <w:rPr>
          <w:color w:val="000000" w:themeColor="text1"/>
        </w:rPr>
        <w:t>Russian aesthetics</w:t>
      </w:r>
      <w:r w:rsidR="004E7872">
        <w:rPr>
          <w:color w:val="000000" w:themeColor="text1"/>
        </w:rPr>
        <w:t xml:space="preserve"> </w:t>
      </w:r>
      <w:r w:rsidR="003477AC">
        <w:rPr>
          <w:color w:val="000000" w:themeColor="text1"/>
        </w:rPr>
        <w:t>the bedrock of</w:t>
      </w:r>
      <w:r w:rsidR="00B96B5C">
        <w:rPr>
          <w:color w:val="000000" w:themeColor="text1"/>
        </w:rPr>
        <w:t xml:space="preserve"> a </w:t>
      </w:r>
      <w:r w:rsidR="004E7872">
        <w:rPr>
          <w:color w:val="000000" w:themeColor="text1"/>
        </w:rPr>
        <w:t>new</w:t>
      </w:r>
      <w:r w:rsidR="00B96B5C">
        <w:rPr>
          <w:color w:val="000000" w:themeColor="text1"/>
        </w:rPr>
        <w:t xml:space="preserve"> </w:t>
      </w:r>
      <w:r w:rsidR="00682334">
        <w:rPr>
          <w:color w:val="000000" w:themeColor="text1"/>
        </w:rPr>
        <w:t>British art.</w:t>
      </w:r>
      <w:r w:rsidR="003477AC">
        <w:rPr>
          <w:color w:val="000000" w:themeColor="text1"/>
        </w:rPr>
        <w:t xml:space="preserve"> Augmenting this</w:t>
      </w:r>
      <w:r w:rsidR="002C304B">
        <w:rPr>
          <w:color w:val="000000" w:themeColor="text1"/>
        </w:rPr>
        <w:t xml:space="preserve"> </w:t>
      </w:r>
      <w:r w:rsidR="00BE11D4">
        <w:rPr>
          <w:color w:val="000000" w:themeColor="text1"/>
        </w:rPr>
        <w:t xml:space="preserve">underlying </w:t>
      </w:r>
      <w:r w:rsidR="003477AC">
        <w:rPr>
          <w:color w:val="000000" w:themeColor="text1"/>
        </w:rPr>
        <w:t xml:space="preserve">internationalism, energetic </w:t>
      </w:r>
      <w:r w:rsidR="00627531">
        <w:rPr>
          <w:color w:val="000000" w:themeColor="text1"/>
        </w:rPr>
        <w:t xml:space="preserve">choreographers </w:t>
      </w:r>
      <w:r w:rsidR="00BE11D4">
        <w:rPr>
          <w:color w:val="000000" w:themeColor="text1"/>
        </w:rPr>
        <w:t>devised</w:t>
      </w:r>
      <w:r w:rsidR="00627531">
        <w:rPr>
          <w:color w:val="000000" w:themeColor="text1"/>
        </w:rPr>
        <w:t xml:space="preserve"> dynamic, original ballets</w:t>
      </w:r>
      <w:r w:rsidR="001F1C79">
        <w:rPr>
          <w:color w:val="000000" w:themeColor="text1"/>
        </w:rPr>
        <w:t xml:space="preserve"> </w:t>
      </w:r>
      <w:r w:rsidR="00BE11D4">
        <w:rPr>
          <w:color w:val="000000" w:themeColor="text1"/>
        </w:rPr>
        <w:t>that merged</w:t>
      </w:r>
      <w:r w:rsidR="003477AC">
        <w:rPr>
          <w:color w:val="000000" w:themeColor="text1"/>
        </w:rPr>
        <w:t xml:space="preserve"> </w:t>
      </w:r>
      <w:r w:rsidR="004E7872">
        <w:rPr>
          <w:color w:val="000000" w:themeColor="text1"/>
        </w:rPr>
        <w:t>foreign</w:t>
      </w:r>
      <w:r w:rsidR="00627531">
        <w:rPr>
          <w:color w:val="000000" w:themeColor="text1"/>
        </w:rPr>
        <w:t xml:space="preserve"> </w:t>
      </w:r>
      <w:r w:rsidR="002C304B">
        <w:rPr>
          <w:color w:val="000000" w:themeColor="text1"/>
        </w:rPr>
        <w:t>and</w:t>
      </w:r>
      <w:r w:rsidR="00627531">
        <w:rPr>
          <w:color w:val="000000" w:themeColor="text1"/>
        </w:rPr>
        <w:t xml:space="preserve"> local</w:t>
      </w:r>
      <w:r w:rsidR="004E7872">
        <w:rPr>
          <w:color w:val="000000" w:themeColor="text1"/>
        </w:rPr>
        <w:t>, elite and popular</w:t>
      </w:r>
      <w:r w:rsidR="00627531">
        <w:rPr>
          <w:color w:val="000000" w:themeColor="text1"/>
        </w:rPr>
        <w:t xml:space="preserve"> influences</w:t>
      </w:r>
      <w:r w:rsidR="00BE11D4">
        <w:rPr>
          <w:color w:val="000000" w:themeColor="text1"/>
        </w:rPr>
        <w:t>, creating a national tradition</w:t>
      </w:r>
      <w:r w:rsidR="004E7872">
        <w:rPr>
          <w:color w:val="000000" w:themeColor="text1"/>
        </w:rPr>
        <w:t xml:space="preserve"> out of</w:t>
      </w:r>
      <w:r w:rsidR="00C2211D">
        <w:rPr>
          <w:color w:val="000000" w:themeColor="text1"/>
        </w:rPr>
        <w:t xml:space="preserve"> a</w:t>
      </w:r>
      <w:r w:rsidR="001F1C79">
        <w:rPr>
          <w:color w:val="000000" w:themeColor="text1"/>
        </w:rPr>
        <w:t xml:space="preserve"> fluid cultural mélange.</w:t>
      </w:r>
    </w:p>
    <w:p w14:paraId="2DC3A0B2" w14:textId="1DA4D4DC" w:rsidR="00B82E93" w:rsidRDefault="003477AC" w:rsidP="003E7445">
      <w:pPr>
        <w:spacing w:line="480" w:lineRule="auto"/>
        <w:ind w:firstLine="720"/>
        <w:rPr>
          <w:color w:val="000000" w:themeColor="text1"/>
        </w:rPr>
      </w:pPr>
      <w:r>
        <w:rPr>
          <w:color w:val="000000" w:themeColor="text1"/>
        </w:rPr>
        <w:t>These artistic</w:t>
      </w:r>
      <w:r w:rsidR="00C36BCF">
        <w:rPr>
          <w:color w:val="000000" w:themeColor="text1"/>
        </w:rPr>
        <w:t xml:space="preserve"> developments</w:t>
      </w:r>
      <w:r w:rsidR="005E6A2F">
        <w:rPr>
          <w:color w:val="000000" w:themeColor="text1"/>
        </w:rPr>
        <w:t xml:space="preserve"> took place </w:t>
      </w:r>
      <w:r w:rsidR="00C36BCF">
        <w:rPr>
          <w:color w:val="000000" w:themeColor="text1"/>
        </w:rPr>
        <w:t xml:space="preserve">against </w:t>
      </w:r>
      <w:r>
        <w:rPr>
          <w:color w:val="000000" w:themeColor="text1"/>
        </w:rPr>
        <w:t>a</w:t>
      </w:r>
      <w:r w:rsidR="00C36BCF">
        <w:rPr>
          <w:color w:val="000000" w:themeColor="text1"/>
        </w:rPr>
        <w:t xml:space="preserve"> backdrop of economic tumult</w:t>
      </w:r>
      <w:r w:rsidR="0051075B">
        <w:rPr>
          <w:color w:val="000000" w:themeColor="text1"/>
        </w:rPr>
        <w:t xml:space="preserve">, the growing threat of </w:t>
      </w:r>
      <w:r>
        <w:rPr>
          <w:color w:val="000000" w:themeColor="text1"/>
        </w:rPr>
        <w:t>war</w:t>
      </w:r>
      <w:r w:rsidR="00C36BCF">
        <w:rPr>
          <w:color w:val="000000" w:themeColor="text1"/>
        </w:rPr>
        <w:t xml:space="preserve">, </w:t>
      </w:r>
      <w:r w:rsidR="0051075B">
        <w:rPr>
          <w:color w:val="000000" w:themeColor="text1"/>
        </w:rPr>
        <w:t>and</w:t>
      </w:r>
      <w:r w:rsidR="006C21F0">
        <w:rPr>
          <w:color w:val="000000" w:themeColor="text1"/>
        </w:rPr>
        <w:t xml:space="preserve"> </w:t>
      </w:r>
      <w:r w:rsidR="005E6A2F">
        <w:rPr>
          <w:color w:val="000000" w:themeColor="text1"/>
        </w:rPr>
        <w:t>unexpected</w:t>
      </w:r>
      <w:r w:rsidR="006C21F0">
        <w:rPr>
          <w:color w:val="000000" w:themeColor="text1"/>
        </w:rPr>
        <w:t xml:space="preserve"> </w:t>
      </w:r>
      <w:r>
        <w:rPr>
          <w:color w:val="000000" w:themeColor="text1"/>
        </w:rPr>
        <w:t>expansion</w:t>
      </w:r>
      <w:r w:rsidR="00574CFE">
        <w:rPr>
          <w:color w:val="000000" w:themeColor="text1"/>
        </w:rPr>
        <w:t>s in the arts</w:t>
      </w:r>
      <w:r w:rsidR="005E6A2F">
        <w:rPr>
          <w:color w:val="000000" w:themeColor="text1"/>
        </w:rPr>
        <w:t xml:space="preserve">. </w:t>
      </w:r>
      <w:r w:rsidR="00574CFE">
        <w:rPr>
          <w:color w:val="000000" w:themeColor="text1"/>
        </w:rPr>
        <w:t>Indeed, throughout the 1930s</w:t>
      </w:r>
      <w:r w:rsidR="00D26E59">
        <w:rPr>
          <w:color w:val="000000" w:themeColor="text1"/>
        </w:rPr>
        <w:t>,</w:t>
      </w:r>
      <w:r w:rsidR="00E73751">
        <w:rPr>
          <w:color w:val="000000" w:themeColor="text1"/>
        </w:rPr>
        <w:t xml:space="preserve"> </w:t>
      </w:r>
      <w:r w:rsidR="001F5756">
        <w:rPr>
          <w:color w:val="000000" w:themeColor="text1"/>
        </w:rPr>
        <w:t>n</w:t>
      </w:r>
      <w:r w:rsidR="00224FDC">
        <w:rPr>
          <w:color w:val="000000" w:themeColor="text1"/>
        </w:rPr>
        <w:t xml:space="preserve">ew symphony orchestras materialized in London, Manchester, and Glasgow, </w:t>
      </w:r>
      <w:r w:rsidR="00E73751">
        <w:rPr>
          <w:color w:val="000000" w:themeColor="text1"/>
        </w:rPr>
        <w:t>and i</w:t>
      </w:r>
      <w:r w:rsidR="00224FDC">
        <w:rPr>
          <w:color w:val="000000" w:themeColor="text1"/>
        </w:rPr>
        <w:t>n 1934 an opera festival began at Glyndebourne.</w:t>
      </w:r>
      <w:r w:rsidR="00A868CD">
        <w:rPr>
          <w:color w:val="000000" w:themeColor="text1"/>
        </w:rPr>
        <w:t xml:space="preserve"> </w:t>
      </w:r>
      <w:r w:rsidR="00224FDC">
        <w:rPr>
          <w:color w:val="000000" w:themeColor="text1"/>
        </w:rPr>
        <w:t xml:space="preserve">Repertory </w:t>
      </w:r>
      <w:r w:rsidR="0051075B">
        <w:rPr>
          <w:color w:val="000000" w:themeColor="text1"/>
        </w:rPr>
        <w:t>theaters</w:t>
      </w:r>
      <w:r w:rsidR="00224FDC">
        <w:rPr>
          <w:color w:val="000000" w:themeColor="text1"/>
        </w:rPr>
        <w:t xml:space="preserve"> presenting new and classic plays </w:t>
      </w:r>
      <w:r w:rsidR="0051075B">
        <w:rPr>
          <w:color w:val="000000" w:themeColor="text1"/>
        </w:rPr>
        <w:t>sprung up</w:t>
      </w:r>
      <w:r w:rsidR="00224FDC">
        <w:rPr>
          <w:color w:val="000000" w:themeColor="text1"/>
        </w:rPr>
        <w:t xml:space="preserve"> across the country</w:t>
      </w:r>
      <w:r w:rsidR="00197711">
        <w:rPr>
          <w:color w:val="000000" w:themeColor="text1"/>
        </w:rPr>
        <w:t>, and a</w:t>
      </w:r>
      <w:r w:rsidR="00E33DD7">
        <w:rPr>
          <w:color w:val="000000" w:themeColor="text1"/>
        </w:rPr>
        <w:t xml:space="preserve">s consumerism </w:t>
      </w:r>
      <w:r w:rsidR="00EF70B0">
        <w:rPr>
          <w:color w:val="000000" w:themeColor="text1"/>
        </w:rPr>
        <w:t xml:space="preserve">and mass leisure </w:t>
      </w:r>
      <w:r w:rsidR="00E33DD7">
        <w:rPr>
          <w:color w:val="000000" w:themeColor="text1"/>
        </w:rPr>
        <w:t xml:space="preserve">grew, </w:t>
      </w:r>
      <w:r w:rsidR="001F5756">
        <w:rPr>
          <w:color w:val="000000" w:themeColor="text1"/>
        </w:rPr>
        <w:t>BBC Radio</w:t>
      </w:r>
      <w:r w:rsidR="00885FDA">
        <w:rPr>
          <w:color w:val="000000" w:themeColor="text1"/>
        </w:rPr>
        <w:t xml:space="preserve">, which </w:t>
      </w:r>
      <w:r w:rsidR="00A868CD">
        <w:rPr>
          <w:color w:val="000000" w:themeColor="text1"/>
        </w:rPr>
        <w:t xml:space="preserve">ran the </w:t>
      </w:r>
      <w:r w:rsidR="00885FDA">
        <w:rPr>
          <w:color w:val="000000" w:themeColor="text1"/>
        </w:rPr>
        <w:t xml:space="preserve">Proms concert series from 1927 and took seriously its </w:t>
      </w:r>
      <w:r w:rsidR="00E33DD7">
        <w:rPr>
          <w:color w:val="000000" w:themeColor="text1"/>
        </w:rPr>
        <w:t xml:space="preserve">self-appointed </w:t>
      </w:r>
      <w:r w:rsidR="00885FDA">
        <w:rPr>
          <w:color w:val="000000" w:themeColor="text1"/>
        </w:rPr>
        <w:t>mission to educate and “lead public taste” in music, became increasingly ubiquitous.</w:t>
      </w:r>
      <w:r w:rsidR="00885FDA">
        <w:rPr>
          <w:rStyle w:val="FootnoteReference"/>
          <w:color w:val="000000" w:themeColor="text1"/>
        </w:rPr>
        <w:footnoteReference w:id="45"/>
      </w:r>
      <w:r w:rsidR="00574CFE">
        <w:rPr>
          <w:color w:val="000000" w:themeColor="text1"/>
        </w:rPr>
        <w:t xml:space="preserve"> </w:t>
      </w:r>
      <w:r w:rsidR="00B82E93">
        <w:rPr>
          <w:color w:val="000000" w:themeColor="text1"/>
        </w:rPr>
        <w:t xml:space="preserve">“We board buses to the strains of Beethoven and drink our beer to the accompaniment of </w:t>
      </w:r>
      <w:r w:rsidR="00574CFE">
        <w:rPr>
          <w:color w:val="000000" w:themeColor="text1"/>
        </w:rPr>
        <w:t>B</w:t>
      </w:r>
      <w:r w:rsidR="00B82E93">
        <w:rPr>
          <w:color w:val="000000" w:themeColor="text1"/>
        </w:rPr>
        <w:t xml:space="preserve">ach,” the composer Constant Lambert wrote in 1934. Nevertheless, while Britons took “pride” in </w:t>
      </w:r>
      <w:r w:rsidR="00197711">
        <w:rPr>
          <w:color w:val="000000" w:themeColor="text1"/>
        </w:rPr>
        <w:t>their</w:t>
      </w:r>
      <w:r w:rsidR="00B82E93">
        <w:rPr>
          <w:color w:val="000000" w:themeColor="text1"/>
        </w:rPr>
        <w:t xml:space="preserve"> new, BBC-induced “popular appreciation” of </w:t>
      </w:r>
      <w:r w:rsidR="003750B8">
        <w:rPr>
          <w:color w:val="000000" w:themeColor="text1"/>
        </w:rPr>
        <w:t>classical masters</w:t>
      </w:r>
      <w:r w:rsidR="00B82E93">
        <w:rPr>
          <w:color w:val="000000" w:themeColor="text1"/>
        </w:rPr>
        <w:t xml:space="preserve">, he </w:t>
      </w:r>
      <w:r w:rsidR="002A2BDF">
        <w:rPr>
          <w:color w:val="000000" w:themeColor="text1"/>
        </w:rPr>
        <w:t>groaned</w:t>
      </w:r>
      <w:r w:rsidR="006476E6">
        <w:rPr>
          <w:color w:val="000000" w:themeColor="text1"/>
        </w:rPr>
        <w:t xml:space="preserve">, </w:t>
      </w:r>
      <w:r w:rsidR="00B82E93">
        <w:rPr>
          <w:color w:val="000000" w:themeColor="text1"/>
        </w:rPr>
        <w:t xml:space="preserve">“in the present age it is impossible to escape from </w:t>
      </w:r>
      <w:r w:rsidR="00B82E93" w:rsidRPr="00D40B0C">
        <w:rPr>
          <w:i/>
          <w:iCs/>
          <w:color w:val="000000" w:themeColor="text1"/>
        </w:rPr>
        <w:t>Culture</w:t>
      </w:r>
      <w:r w:rsidR="00B82E93">
        <w:rPr>
          <w:color w:val="000000" w:themeColor="text1"/>
        </w:rPr>
        <w:t>.”</w:t>
      </w:r>
      <w:r w:rsidR="00B82E93">
        <w:rPr>
          <w:rStyle w:val="FootnoteReference"/>
          <w:color w:val="000000" w:themeColor="text1"/>
        </w:rPr>
        <w:footnoteReference w:id="46"/>
      </w:r>
      <w:r w:rsidR="00580575">
        <w:rPr>
          <w:color w:val="000000" w:themeColor="text1"/>
        </w:rPr>
        <w:t xml:space="preserve"> </w:t>
      </w:r>
    </w:p>
    <w:p w14:paraId="0B370D09" w14:textId="68ED6437" w:rsidR="00B82E93" w:rsidRPr="00A9095C" w:rsidRDefault="00B82E93" w:rsidP="003E7445">
      <w:pPr>
        <w:spacing w:line="480" w:lineRule="auto"/>
        <w:ind w:firstLine="720"/>
        <w:rPr>
          <w:b/>
          <w:bCs/>
          <w:color w:val="FF0000"/>
        </w:rPr>
      </w:pPr>
      <w:r>
        <w:rPr>
          <w:color w:val="000000" w:themeColor="text1"/>
        </w:rPr>
        <w:t>According</w:t>
      </w:r>
      <w:r w:rsidR="00E33DD7">
        <w:rPr>
          <w:color w:val="000000" w:themeColor="text1"/>
        </w:rPr>
        <w:t xml:space="preserve"> to historian Richard </w:t>
      </w:r>
      <w:proofErr w:type="spellStart"/>
      <w:r w:rsidR="00E33DD7">
        <w:rPr>
          <w:color w:val="000000" w:themeColor="text1"/>
        </w:rPr>
        <w:t>Overy</w:t>
      </w:r>
      <w:proofErr w:type="spellEnd"/>
      <w:r w:rsidR="00E33DD7">
        <w:rPr>
          <w:color w:val="000000" w:themeColor="text1"/>
        </w:rPr>
        <w:t xml:space="preserve">, </w:t>
      </w:r>
      <w:r>
        <w:rPr>
          <w:color w:val="000000" w:themeColor="text1"/>
        </w:rPr>
        <w:t xml:space="preserve">the </w:t>
      </w:r>
      <w:r w:rsidR="0074277D">
        <w:rPr>
          <w:color w:val="000000" w:themeColor="text1"/>
        </w:rPr>
        <w:t>general</w:t>
      </w:r>
      <w:r>
        <w:rPr>
          <w:color w:val="000000" w:themeColor="text1"/>
        </w:rPr>
        <w:t xml:space="preserve"> </w:t>
      </w:r>
      <w:r w:rsidR="009870A4">
        <w:rPr>
          <w:color w:val="000000" w:themeColor="text1"/>
        </w:rPr>
        <w:t>interwar mood</w:t>
      </w:r>
      <w:r>
        <w:rPr>
          <w:color w:val="000000" w:themeColor="text1"/>
        </w:rPr>
        <w:t xml:space="preserve"> was</w:t>
      </w:r>
      <w:r w:rsidR="00E33DD7">
        <w:rPr>
          <w:color w:val="000000" w:themeColor="text1"/>
        </w:rPr>
        <w:t xml:space="preserve"> “morbid</w:t>
      </w:r>
      <w:r>
        <w:rPr>
          <w:color w:val="000000" w:themeColor="text1"/>
        </w:rPr>
        <w:t xml:space="preserve">,” and public </w:t>
      </w:r>
      <w:r w:rsidR="00E33DD7">
        <w:rPr>
          <w:color w:val="000000" w:themeColor="text1"/>
        </w:rPr>
        <w:t>discourse</w:t>
      </w:r>
      <w:r w:rsidR="009870A4">
        <w:rPr>
          <w:color w:val="000000" w:themeColor="text1"/>
        </w:rPr>
        <w:t xml:space="preserve"> fixated</w:t>
      </w:r>
      <w:r>
        <w:rPr>
          <w:color w:val="000000" w:themeColor="text1"/>
        </w:rPr>
        <w:t xml:space="preserve"> </w:t>
      </w:r>
      <w:r w:rsidR="009870A4">
        <w:rPr>
          <w:color w:val="000000" w:themeColor="text1"/>
        </w:rPr>
        <w:t>on</w:t>
      </w:r>
      <w:r>
        <w:rPr>
          <w:color w:val="000000" w:themeColor="text1"/>
        </w:rPr>
        <w:t xml:space="preserve"> the idea </w:t>
      </w:r>
      <w:r w:rsidR="009870A4">
        <w:rPr>
          <w:color w:val="000000" w:themeColor="text1"/>
        </w:rPr>
        <w:t>that</w:t>
      </w:r>
      <w:r w:rsidR="00E33DD7">
        <w:rPr>
          <w:color w:val="000000" w:themeColor="text1"/>
        </w:rPr>
        <w:t xml:space="preserve"> Western civilization</w:t>
      </w:r>
      <w:r w:rsidR="009870A4">
        <w:rPr>
          <w:color w:val="000000" w:themeColor="text1"/>
        </w:rPr>
        <w:t xml:space="preserve"> was</w:t>
      </w:r>
      <w:r w:rsidR="00E33DD7">
        <w:rPr>
          <w:color w:val="000000" w:themeColor="text1"/>
        </w:rPr>
        <w:t xml:space="preserve"> “in peril.”</w:t>
      </w:r>
      <w:r w:rsidR="00E33DD7">
        <w:rPr>
          <w:rStyle w:val="FootnoteReference"/>
          <w:color w:val="000000" w:themeColor="text1"/>
        </w:rPr>
        <w:footnoteReference w:id="47"/>
      </w:r>
      <w:r w:rsidR="00580575">
        <w:rPr>
          <w:color w:val="000000" w:themeColor="text1"/>
        </w:rPr>
        <w:t xml:space="preserve"> </w:t>
      </w:r>
      <w:r w:rsidR="0074277D">
        <w:rPr>
          <w:color w:val="000000" w:themeColor="text1"/>
        </w:rPr>
        <w:t>Some</w:t>
      </w:r>
      <w:r w:rsidR="008002B6">
        <w:rPr>
          <w:color w:val="000000" w:themeColor="text1"/>
        </w:rPr>
        <w:t xml:space="preserve"> </w:t>
      </w:r>
      <w:r w:rsidR="00580575">
        <w:rPr>
          <w:color w:val="000000" w:themeColor="text1"/>
        </w:rPr>
        <w:t>cultural leaders and elites</w:t>
      </w:r>
      <w:r w:rsidR="0074277D">
        <w:rPr>
          <w:color w:val="000000" w:themeColor="text1"/>
        </w:rPr>
        <w:t xml:space="preserve"> began to see</w:t>
      </w:r>
      <w:r w:rsidR="008002B6">
        <w:rPr>
          <w:color w:val="000000" w:themeColor="text1"/>
        </w:rPr>
        <w:t xml:space="preserve"> the</w:t>
      </w:r>
      <w:r w:rsidR="0074277D">
        <w:rPr>
          <w:color w:val="000000" w:themeColor="text1"/>
        </w:rPr>
        <w:t xml:space="preserve"> preservation and spread of </w:t>
      </w:r>
      <w:r w:rsidR="00AA71F3">
        <w:rPr>
          <w:color w:val="000000" w:themeColor="text1"/>
        </w:rPr>
        <w:t>the</w:t>
      </w:r>
      <w:r w:rsidR="008002B6">
        <w:rPr>
          <w:color w:val="000000" w:themeColor="text1"/>
        </w:rPr>
        <w:t xml:space="preserve"> arts</w:t>
      </w:r>
      <w:r w:rsidR="00AA71F3">
        <w:rPr>
          <w:color w:val="000000" w:themeColor="text1"/>
        </w:rPr>
        <w:t xml:space="preserve"> and particularly high culture</w:t>
      </w:r>
      <w:r w:rsidR="008002B6">
        <w:rPr>
          <w:color w:val="000000" w:themeColor="text1"/>
        </w:rPr>
        <w:t xml:space="preserve"> </w:t>
      </w:r>
      <w:r w:rsidR="0074277D">
        <w:rPr>
          <w:color w:val="000000" w:themeColor="text1"/>
        </w:rPr>
        <w:t>as</w:t>
      </w:r>
      <w:r w:rsidR="008002B6">
        <w:rPr>
          <w:color w:val="000000" w:themeColor="text1"/>
        </w:rPr>
        <w:t xml:space="preserve"> an antidote to social malaise</w:t>
      </w:r>
      <w:r w:rsidR="00016FDA">
        <w:rPr>
          <w:color w:val="000000" w:themeColor="text1"/>
        </w:rPr>
        <w:t xml:space="preserve"> – </w:t>
      </w:r>
      <w:r w:rsidR="0074277D">
        <w:rPr>
          <w:color w:val="000000" w:themeColor="text1"/>
        </w:rPr>
        <w:t xml:space="preserve">a corrective to </w:t>
      </w:r>
      <w:r w:rsidR="003750B8">
        <w:rPr>
          <w:color w:val="000000" w:themeColor="text1"/>
        </w:rPr>
        <w:t>inequities</w:t>
      </w:r>
      <w:r w:rsidR="00580575">
        <w:rPr>
          <w:color w:val="000000" w:themeColor="text1"/>
        </w:rPr>
        <w:t>, anarchy</w:t>
      </w:r>
      <w:r w:rsidR="00EF70B0">
        <w:rPr>
          <w:color w:val="000000" w:themeColor="text1"/>
        </w:rPr>
        <w:t>,</w:t>
      </w:r>
      <w:r w:rsidR="00AA71F3">
        <w:rPr>
          <w:color w:val="000000" w:themeColor="text1"/>
        </w:rPr>
        <w:t xml:space="preserve"> fascism,</w:t>
      </w:r>
      <w:r w:rsidR="00EF70B0">
        <w:rPr>
          <w:color w:val="000000" w:themeColor="text1"/>
        </w:rPr>
        <w:t xml:space="preserve"> and the supposedly debasing effects of </w:t>
      </w:r>
      <w:r w:rsidR="00016FDA">
        <w:rPr>
          <w:color w:val="000000" w:themeColor="text1"/>
        </w:rPr>
        <w:t xml:space="preserve">commercial culture and newly pervasive </w:t>
      </w:r>
      <w:r w:rsidR="00EF70B0">
        <w:rPr>
          <w:color w:val="000000" w:themeColor="text1"/>
        </w:rPr>
        <w:t>American films</w:t>
      </w:r>
      <w:r w:rsidR="008002B6">
        <w:rPr>
          <w:color w:val="000000" w:themeColor="text1"/>
        </w:rPr>
        <w:t>.</w:t>
      </w:r>
      <w:r w:rsidR="00580575">
        <w:rPr>
          <w:rStyle w:val="FootnoteReference"/>
          <w:color w:val="000000" w:themeColor="text1"/>
        </w:rPr>
        <w:footnoteReference w:id="48"/>
      </w:r>
      <w:r w:rsidR="008002B6">
        <w:rPr>
          <w:color w:val="000000" w:themeColor="text1"/>
        </w:rPr>
        <w:t xml:space="preserve"> </w:t>
      </w:r>
      <w:r w:rsidR="00CD7BE0">
        <w:rPr>
          <w:color w:val="000000" w:themeColor="text1"/>
        </w:rPr>
        <w:t xml:space="preserve">As three </w:t>
      </w:r>
      <w:r w:rsidR="00906297">
        <w:rPr>
          <w:color w:val="000000" w:themeColor="text1"/>
        </w:rPr>
        <w:t xml:space="preserve">relatively </w:t>
      </w:r>
      <w:r w:rsidR="00CD7BE0">
        <w:rPr>
          <w:color w:val="000000" w:themeColor="text1"/>
        </w:rPr>
        <w:t>small enterprises, the</w:t>
      </w:r>
      <w:r w:rsidR="008002B6">
        <w:rPr>
          <w:color w:val="000000" w:themeColor="text1"/>
        </w:rPr>
        <w:t xml:space="preserve"> Camargo Society, the Ballet Club, and the Vic-Wells Ballet</w:t>
      </w:r>
      <w:r w:rsidR="00CD7BE0">
        <w:rPr>
          <w:color w:val="000000" w:themeColor="text1"/>
        </w:rPr>
        <w:t xml:space="preserve"> remained</w:t>
      </w:r>
      <w:r w:rsidR="008002B6">
        <w:rPr>
          <w:color w:val="000000" w:themeColor="text1"/>
        </w:rPr>
        <w:t xml:space="preserve"> on the margins</w:t>
      </w:r>
      <w:r w:rsidR="00580575">
        <w:rPr>
          <w:color w:val="000000" w:themeColor="text1"/>
        </w:rPr>
        <w:t xml:space="preserve"> </w:t>
      </w:r>
      <w:r w:rsidR="00CD7BE0">
        <w:rPr>
          <w:color w:val="000000" w:themeColor="text1"/>
        </w:rPr>
        <w:t>of this trend. By the end of the decade, however, new publications – and particularly those by the writer Arnold Haskell –</w:t>
      </w:r>
      <w:r w:rsidR="00906297">
        <w:rPr>
          <w:color w:val="000000" w:themeColor="text1"/>
        </w:rPr>
        <w:t xml:space="preserve"> </w:t>
      </w:r>
      <w:r w:rsidR="009F122B">
        <w:rPr>
          <w:color w:val="000000" w:themeColor="text1"/>
        </w:rPr>
        <w:t>would</w:t>
      </w:r>
      <w:r w:rsidR="00CD7BE0">
        <w:rPr>
          <w:color w:val="000000" w:themeColor="text1"/>
        </w:rPr>
        <w:t xml:space="preserve"> bring it in line</w:t>
      </w:r>
      <w:r w:rsidR="00DA1025">
        <w:rPr>
          <w:color w:val="000000" w:themeColor="text1"/>
        </w:rPr>
        <w:t>, however imperfectly,</w:t>
      </w:r>
      <w:r w:rsidR="00CD7BE0">
        <w:rPr>
          <w:color w:val="000000" w:themeColor="text1"/>
        </w:rPr>
        <w:t xml:space="preserve"> with these</w:t>
      </w:r>
      <w:r w:rsidR="00906297">
        <w:rPr>
          <w:color w:val="000000" w:themeColor="text1"/>
        </w:rPr>
        <w:t xml:space="preserve"> broader cultural currents and</w:t>
      </w:r>
      <w:r w:rsidR="00CD7BE0">
        <w:rPr>
          <w:color w:val="000000" w:themeColor="text1"/>
        </w:rPr>
        <w:t xml:space="preserve"> ideas.</w:t>
      </w:r>
    </w:p>
    <w:p w14:paraId="45BFBCCF" w14:textId="77777777" w:rsidR="00E55DC8" w:rsidRDefault="00E55DC8" w:rsidP="003750B8">
      <w:pPr>
        <w:rPr>
          <w:color w:val="000000" w:themeColor="text1"/>
        </w:rPr>
      </w:pPr>
    </w:p>
    <w:p w14:paraId="575271FD" w14:textId="177C4671" w:rsidR="000F312A" w:rsidRDefault="00A87870" w:rsidP="003E7445">
      <w:pPr>
        <w:spacing w:line="480" w:lineRule="auto"/>
        <w:ind w:firstLine="720"/>
        <w:rPr>
          <w:color w:val="000000" w:themeColor="text1"/>
        </w:rPr>
      </w:pPr>
      <w:r w:rsidRPr="00255527">
        <w:rPr>
          <w:color w:val="000000" w:themeColor="text1"/>
        </w:rPr>
        <w:t xml:space="preserve">The Camargo Society </w:t>
      </w:r>
      <w:r w:rsidR="000F312A">
        <w:rPr>
          <w:color w:val="000000" w:themeColor="text1"/>
        </w:rPr>
        <w:t>presented its first full evening of ballet</w:t>
      </w:r>
      <w:r w:rsidRPr="00255527">
        <w:rPr>
          <w:color w:val="000000" w:themeColor="text1"/>
        </w:rPr>
        <w:t xml:space="preserve"> at London’s Cambridge Theatre in October 1930. </w:t>
      </w:r>
      <w:r w:rsidR="000F312A">
        <w:rPr>
          <w:color w:val="000000" w:themeColor="text1"/>
        </w:rPr>
        <w:t>The</w:t>
      </w:r>
      <w:r w:rsidRPr="00255527">
        <w:rPr>
          <w:color w:val="000000" w:themeColor="text1"/>
        </w:rPr>
        <w:t xml:space="preserve"> brainchild of Haskell and </w:t>
      </w:r>
      <w:r w:rsidR="00FA455F">
        <w:rPr>
          <w:color w:val="000000" w:themeColor="text1"/>
        </w:rPr>
        <w:t xml:space="preserve">the </w:t>
      </w:r>
      <w:r w:rsidRPr="00255527">
        <w:rPr>
          <w:i/>
          <w:iCs/>
          <w:color w:val="000000" w:themeColor="text1"/>
        </w:rPr>
        <w:t>Dancing Times</w:t>
      </w:r>
      <w:r w:rsidRPr="00255527">
        <w:rPr>
          <w:color w:val="000000" w:themeColor="text1"/>
        </w:rPr>
        <w:t xml:space="preserve"> editor</w:t>
      </w:r>
      <w:r w:rsidR="000F312A">
        <w:rPr>
          <w:color w:val="000000" w:themeColor="text1"/>
        </w:rPr>
        <w:t xml:space="preserve"> </w:t>
      </w:r>
      <w:r w:rsidRPr="00255527">
        <w:rPr>
          <w:color w:val="000000" w:themeColor="text1"/>
        </w:rPr>
        <w:t>P. J. S. Richardson</w:t>
      </w:r>
      <w:r w:rsidR="000F312A">
        <w:rPr>
          <w:color w:val="000000" w:themeColor="text1"/>
        </w:rPr>
        <w:t>, the Society was</w:t>
      </w:r>
      <w:r w:rsidR="00CC0129" w:rsidRPr="00255527">
        <w:rPr>
          <w:color w:val="000000" w:themeColor="text1"/>
        </w:rPr>
        <w:t xml:space="preserve"> </w:t>
      </w:r>
      <w:r w:rsidR="000F312A">
        <w:rPr>
          <w:color w:val="000000" w:themeColor="text1"/>
        </w:rPr>
        <w:t>named after</w:t>
      </w:r>
      <w:r w:rsidR="00CC0129" w:rsidRPr="00255527">
        <w:rPr>
          <w:color w:val="000000" w:themeColor="text1"/>
        </w:rPr>
        <w:t xml:space="preserve"> </w:t>
      </w:r>
      <w:r w:rsidR="000F312A">
        <w:rPr>
          <w:color w:val="000000" w:themeColor="text1"/>
        </w:rPr>
        <w:t>Marie Camargo, a</w:t>
      </w:r>
      <w:r w:rsidR="00CC0129" w:rsidRPr="00255527">
        <w:rPr>
          <w:color w:val="000000" w:themeColor="text1"/>
        </w:rPr>
        <w:t xml:space="preserve"> celebrated eighteenth-century French ballerina</w:t>
      </w:r>
      <w:r w:rsidR="000F312A">
        <w:rPr>
          <w:color w:val="000000" w:themeColor="text1"/>
        </w:rPr>
        <w:t xml:space="preserve">. Modeled on London’s Stage </w:t>
      </w:r>
      <w:r w:rsidR="00CC0129" w:rsidRPr="00255527">
        <w:rPr>
          <w:color w:val="000000" w:themeColor="text1"/>
        </w:rPr>
        <w:t>Society</w:t>
      </w:r>
      <w:r w:rsidR="000F312A">
        <w:rPr>
          <w:color w:val="000000" w:themeColor="text1"/>
        </w:rPr>
        <w:t>, it produced</w:t>
      </w:r>
      <w:r w:rsidR="007D5C0E" w:rsidRPr="00255527">
        <w:rPr>
          <w:color w:val="000000" w:themeColor="text1"/>
        </w:rPr>
        <w:t xml:space="preserve"> </w:t>
      </w:r>
      <w:r w:rsidR="00B9182C" w:rsidRPr="00255527">
        <w:rPr>
          <w:color w:val="000000" w:themeColor="text1"/>
        </w:rPr>
        <w:t>periodic</w:t>
      </w:r>
      <w:r w:rsidR="00FE419E" w:rsidRPr="00255527">
        <w:rPr>
          <w:color w:val="000000" w:themeColor="text1"/>
        </w:rPr>
        <w:t xml:space="preserve"> </w:t>
      </w:r>
      <w:r w:rsidR="000F312A">
        <w:rPr>
          <w:color w:val="000000" w:themeColor="text1"/>
        </w:rPr>
        <w:t xml:space="preserve">ballet programs at West End theaters on Sundays and Mondays for </w:t>
      </w:r>
      <w:r w:rsidR="007D5C0E" w:rsidRPr="00255527">
        <w:rPr>
          <w:color w:val="000000" w:themeColor="text1"/>
        </w:rPr>
        <w:t>a subscriber audience</w:t>
      </w:r>
      <w:r w:rsidR="00F50670">
        <w:rPr>
          <w:color w:val="000000" w:themeColor="text1"/>
        </w:rPr>
        <w:t>.</w:t>
      </w:r>
      <w:r w:rsidR="00A878FA" w:rsidRPr="00255527">
        <w:rPr>
          <w:color w:val="000000" w:themeColor="text1"/>
        </w:rPr>
        <w:t xml:space="preserve"> </w:t>
      </w:r>
      <w:r w:rsidR="000F312A">
        <w:rPr>
          <w:color w:val="000000" w:themeColor="text1"/>
        </w:rPr>
        <w:t xml:space="preserve">Haskell later explained that although immediately after Diaghilev’s death “it was sacrilege to suggest that ballet could survive without him,” he and Richardson ultimately decided that, </w:t>
      </w:r>
      <w:r w:rsidR="00217D10">
        <w:rPr>
          <w:color w:val="000000" w:themeColor="text1"/>
        </w:rPr>
        <w:t>if no one encouraged</w:t>
      </w:r>
      <w:r w:rsidR="000F312A">
        <w:rPr>
          <w:color w:val="000000" w:themeColor="text1"/>
        </w:rPr>
        <w:t xml:space="preserve"> British artists, there might be “no ballet at all.” Moreover, </w:t>
      </w:r>
      <w:r w:rsidR="007B5CC5">
        <w:rPr>
          <w:color w:val="000000" w:themeColor="text1"/>
        </w:rPr>
        <w:t>now that the impresario was gone</w:t>
      </w:r>
      <w:r w:rsidR="000F312A">
        <w:rPr>
          <w:color w:val="000000" w:themeColor="text1"/>
        </w:rPr>
        <w:t>,</w:t>
      </w:r>
      <w:r w:rsidR="00CE27EB">
        <w:rPr>
          <w:color w:val="000000" w:themeColor="text1"/>
        </w:rPr>
        <w:t xml:space="preserve"> </w:t>
      </w:r>
      <w:r w:rsidR="007B5CC5">
        <w:rPr>
          <w:color w:val="000000" w:themeColor="text1"/>
        </w:rPr>
        <w:t xml:space="preserve">the former </w:t>
      </w:r>
      <w:r w:rsidR="000F312A">
        <w:rPr>
          <w:color w:val="000000" w:themeColor="text1"/>
        </w:rPr>
        <w:t xml:space="preserve">“snobbery” </w:t>
      </w:r>
      <w:r w:rsidR="00CE27EB">
        <w:rPr>
          <w:color w:val="000000" w:themeColor="text1"/>
        </w:rPr>
        <w:t xml:space="preserve">against </w:t>
      </w:r>
      <w:r w:rsidR="008A78D8">
        <w:rPr>
          <w:color w:val="000000" w:themeColor="text1"/>
        </w:rPr>
        <w:t>endeavors</w:t>
      </w:r>
      <w:r w:rsidR="00CE27EB">
        <w:rPr>
          <w:color w:val="000000" w:themeColor="text1"/>
        </w:rPr>
        <w:t xml:space="preserve"> to establish a British</w:t>
      </w:r>
      <w:r w:rsidR="007B5CC5">
        <w:rPr>
          <w:color w:val="000000" w:themeColor="text1"/>
        </w:rPr>
        <w:t xml:space="preserve"> ballet</w:t>
      </w:r>
      <w:r w:rsidR="00CE27EB">
        <w:rPr>
          <w:color w:val="000000" w:themeColor="text1"/>
        </w:rPr>
        <w:t xml:space="preserve"> company along Diaghilev’s lines</w:t>
      </w:r>
      <w:r w:rsidR="000F312A">
        <w:rPr>
          <w:color w:val="000000" w:themeColor="text1"/>
        </w:rPr>
        <w:t xml:space="preserve"> was “no longer a factor to be reckoned with.”</w:t>
      </w:r>
      <w:r w:rsidR="000F312A">
        <w:rPr>
          <w:rStyle w:val="FootnoteReference"/>
          <w:color w:val="000000" w:themeColor="text1"/>
        </w:rPr>
        <w:footnoteReference w:id="49"/>
      </w:r>
    </w:p>
    <w:p w14:paraId="6D620BFA" w14:textId="1D0CF7E2" w:rsidR="00602877" w:rsidRDefault="007E70A9" w:rsidP="003E7445">
      <w:pPr>
        <w:spacing w:line="480" w:lineRule="auto"/>
        <w:ind w:firstLine="720"/>
        <w:rPr>
          <w:color w:val="000000" w:themeColor="text1"/>
        </w:rPr>
      </w:pPr>
      <w:r>
        <w:rPr>
          <w:color w:val="000000" w:themeColor="text1"/>
        </w:rPr>
        <w:t>The Society’s</w:t>
      </w:r>
      <w:r w:rsidR="00602877" w:rsidRPr="00255527">
        <w:rPr>
          <w:color w:val="000000" w:themeColor="text1"/>
        </w:rPr>
        <w:t xml:space="preserve"> illustrious committee, </w:t>
      </w:r>
      <w:r w:rsidR="00602877">
        <w:rPr>
          <w:color w:val="000000" w:themeColor="text1"/>
        </w:rPr>
        <w:t>collaborators, and subscribers</w:t>
      </w:r>
      <w:r w:rsidR="00602877" w:rsidRPr="00255527">
        <w:rPr>
          <w:color w:val="000000" w:themeColor="text1"/>
        </w:rPr>
        <w:t xml:space="preserve"> </w:t>
      </w:r>
      <w:r>
        <w:rPr>
          <w:color w:val="000000" w:themeColor="text1"/>
        </w:rPr>
        <w:t>were</w:t>
      </w:r>
      <w:r w:rsidR="00654AE9">
        <w:rPr>
          <w:color w:val="000000" w:themeColor="text1"/>
        </w:rPr>
        <w:t xml:space="preserve"> </w:t>
      </w:r>
      <w:r w:rsidR="00602877" w:rsidRPr="00255527">
        <w:rPr>
          <w:color w:val="000000" w:themeColor="text1"/>
        </w:rPr>
        <w:t xml:space="preserve">ensconced in the worlds of the Bloomsbury </w:t>
      </w:r>
      <w:r>
        <w:rPr>
          <w:color w:val="000000" w:themeColor="text1"/>
        </w:rPr>
        <w:t xml:space="preserve">Group </w:t>
      </w:r>
      <w:r w:rsidR="00602877" w:rsidRPr="00255527">
        <w:rPr>
          <w:color w:val="000000" w:themeColor="text1"/>
        </w:rPr>
        <w:t xml:space="preserve">and London’s cultural </w:t>
      </w:r>
      <w:r w:rsidR="00654AE9">
        <w:rPr>
          <w:color w:val="000000" w:themeColor="text1"/>
        </w:rPr>
        <w:t xml:space="preserve">and political </w:t>
      </w:r>
      <w:r w:rsidR="00602877" w:rsidRPr="00255527">
        <w:rPr>
          <w:color w:val="000000" w:themeColor="text1"/>
        </w:rPr>
        <w:t>elite.</w:t>
      </w:r>
      <w:r w:rsidR="00F50670">
        <w:rPr>
          <w:color w:val="000000" w:themeColor="text1"/>
        </w:rPr>
        <w:t xml:space="preserve"> </w:t>
      </w:r>
      <w:r w:rsidR="00CE27EB">
        <w:rPr>
          <w:color w:val="000000" w:themeColor="text1"/>
        </w:rPr>
        <w:t xml:space="preserve">Following Diaghilev, </w:t>
      </w:r>
      <w:r w:rsidR="001828C9">
        <w:rPr>
          <w:color w:val="000000" w:themeColor="text1"/>
        </w:rPr>
        <w:t>the Society</w:t>
      </w:r>
      <w:r w:rsidR="0092350C" w:rsidRPr="00255527">
        <w:rPr>
          <w:color w:val="000000" w:themeColor="text1"/>
        </w:rPr>
        <w:t xml:space="preserve"> commissioned </w:t>
      </w:r>
      <w:r w:rsidR="001828C9">
        <w:rPr>
          <w:color w:val="000000" w:themeColor="text1"/>
        </w:rPr>
        <w:t xml:space="preserve">ballets with </w:t>
      </w:r>
      <w:r w:rsidR="00FE419E" w:rsidRPr="00255527">
        <w:rPr>
          <w:color w:val="000000" w:themeColor="text1"/>
        </w:rPr>
        <w:t xml:space="preserve">new music, </w:t>
      </w:r>
      <w:r w:rsidR="001E12E1">
        <w:rPr>
          <w:color w:val="000000" w:themeColor="text1"/>
        </w:rPr>
        <w:t>designs</w:t>
      </w:r>
      <w:r w:rsidR="00FE419E" w:rsidRPr="00255527">
        <w:rPr>
          <w:color w:val="000000" w:themeColor="text1"/>
        </w:rPr>
        <w:t xml:space="preserve">, and choreography by </w:t>
      </w:r>
      <w:r w:rsidR="00CE27EB">
        <w:rPr>
          <w:color w:val="000000" w:themeColor="text1"/>
        </w:rPr>
        <w:t xml:space="preserve">leading </w:t>
      </w:r>
      <w:r w:rsidR="00FE419E" w:rsidRPr="00255527">
        <w:rPr>
          <w:color w:val="000000" w:themeColor="text1"/>
        </w:rPr>
        <w:t>British artists</w:t>
      </w:r>
      <w:r w:rsidR="00602877">
        <w:rPr>
          <w:color w:val="000000" w:themeColor="text1"/>
        </w:rPr>
        <w:t xml:space="preserve">, </w:t>
      </w:r>
      <w:r w:rsidR="00654AE9">
        <w:rPr>
          <w:color w:val="000000" w:themeColor="text1"/>
        </w:rPr>
        <w:t>among them</w:t>
      </w:r>
      <w:r w:rsidR="00562529" w:rsidRPr="00255527">
        <w:rPr>
          <w:color w:val="000000" w:themeColor="text1"/>
        </w:rPr>
        <w:t xml:space="preserve"> </w:t>
      </w:r>
      <w:r w:rsidR="00602877">
        <w:rPr>
          <w:color w:val="000000" w:themeColor="text1"/>
        </w:rPr>
        <w:t xml:space="preserve">the </w:t>
      </w:r>
      <w:r w:rsidR="00562529" w:rsidRPr="00255527">
        <w:rPr>
          <w:color w:val="000000" w:themeColor="text1"/>
        </w:rPr>
        <w:t>composers Elisabeth Lutyens</w:t>
      </w:r>
      <w:r w:rsidR="00602877">
        <w:rPr>
          <w:color w:val="000000" w:themeColor="text1"/>
        </w:rPr>
        <w:t>, William Walton,</w:t>
      </w:r>
      <w:r w:rsidR="00562529" w:rsidRPr="00255527">
        <w:rPr>
          <w:color w:val="000000" w:themeColor="text1"/>
        </w:rPr>
        <w:t xml:space="preserve"> and Arnold </w:t>
      </w:r>
      <w:proofErr w:type="spellStart"/>
      <w:r w:rsidR="00562529" w:rsidRPr="00255527">
        <w:rPr>
          <w:color w:val="000000" w:themeColor="text1"/>
        </w:rPr>
        <w:t>Bax</w:t>
      </w:r>
      <w:proofErr w:type="spellEnd"/>
      <w:r w:rsidR="00CE27EB">
        <w:rPr>
          <w:color w:val="000000" w:themeColor="text1"/>
        </w:rPr>
        <w:t xml:space="preserve"> and the </w:t>
      </w:r>
      <w:r w:rsidR="00562529" w:rsidRPr="00255527">
        <w:rPr>
          <w:color w:val="000000" w:themeColor="text1"/>
        </w:rPr>
        <w:t>painters Edward Burra</w:t>
      </w:r>
      <w:r w:rsidR="00CE27EB">
        <w:rPr>
          <w:color w:val="000000" w:themeColor="text1"/>
        </w:rPr>
        <w:t xml:space="preserve">, Vanessa Bell, and </w:t>
      </w:r>
      <w:r w:rsidR="00562529" w:rsidRPr="00255527">
        <w:rPr>
          <w:color w:val="000000" w:themeColor="text1"/>
        </w:rPr>
        <w:t>Duncan Grant.</w:t>
      </w:r>
      <w:r w:rsidR="001F2693" w:rsidRPr="00255527">
        <w:rPr>
          <w:color w:val="000000" w:themeColor="text1"/>
        </w:rPr>
        <w:t xml:space="preserve"> Lydia </w:t>
      </w:r>
      <w:proofErr w:type="spellStart"/>
      <w:r w:rsidR="001F2693" w:rsidRPr="00255527">
        <w:rPr>
          <w:color w:val="000000" w:themeColor="text1"/>
        </w:rPr>
        <w:t>Lopokova</w:t>
      </w:r>
      <w:proofErr w:type="spellEnd"/>
      <w:r w:rsidR="001F2693" w:rsidRPr="00255527">
        <w:rPr>
          <w:color w:val="000000" w:themeColor="text1"/>
        </w:rPr>
        <w:t xml:space="preserve">, the Ballets Russes star who married J. M. Keynes in 1925, </w:t>
      </w:r>
      <w:r w:rsidR="00CE27EB">
        <w:rPr>
          <w:color w:val="000000" w:themeColor="text1"/>
        </w:rPr>
        <w:t>became</w:t>
      </w:r>
      <w:r w:rsidR="000F5F4E" w:rsidRPr="00255527">
        <w:rPr>
          <w:color w:val="000000" w:themeColor="text1"/>
        </w:rPr>
        <w:t xml:space="preserve"> the Society’s</w:t>
      </w:r>
      <w:r w:rsidR="001F2693" w:rsidRPr="00255527">
        <w:rPr>
          <w:color w:val="000000" w:themeColor="text1"/>
        </w:rPr>
        <w:t xml:space="preserve"> Choreographic Directo</w:t>
      </w:r>
      <w:r w:rsidR="00CE27EB">
        <w:rPr>
          <w:color w:val="000000" w:themeColor="text1"/>
        </w:rPr>
        <w:t>r.</w:t>
      </w:r>
      <w:r w:rsidR="001F2693" w:rsidRPr="00255527">
        <w:rPr>
          <w:color w:val="000000" w:themeColor="text1"/>
        </w:rPr>
        <w:t xml:space="preserve"> </w:t>
      </w:r>
      <w:r w:rsidR="00CE27EB">
        <w:rPr>
          <w:color w:val="000000" w:themeColor="text1"/>
        </w:rPr>
        <w:t>A</w:t>
      </w:r>
      <w:r w:rsidR="001F2693" w:rsidRPr="00255527">
        <w:rPr>
          <w:color w:val="000000" w:themeColor="text1"/>
        </w:rPr>
        <w:t xml:space="preserve">ccording to </w:t>
      </w:r>
      <w:r w:rsidR="000F5F4E" w:rsidRPr="00255527">
        <w:rPr>
          <w:color w:val="000000" w:themeColor="text1"/>
        </w:rPr>
        <w:t>her</w:t>
      </w:r>
      <w:r w:rsidR="001F2693" w:rsidRPr="00255527">
        <w:rPr>
          <w:color w:val="000000" w:themeColor="text1"/>
        </w:rPr>
        <w:t xml:space="preserve"> biographer, </w:t>
      </w:r>
      <w:r w:rsidR="001E12E1">
        <w:rPr>
          <w:color w:val="000000" w:themeColor="text1"/>
        </w:rPr>
        <w:t>the Russian ballerina</w:t>
      </w:r>
      <w:r w:rsidR="00CE27EB">
        <w:rPr>
          <w:color w:val="000000" w:themeColor="text1"/>
        </w:rPr>
        <w:t xml:space="preserve"> quickly</w:t>
      </w:r>
      <w:r w:rsidR="001F2693" w:rsidRPr="00255527">
        <w:rPr>
          <w:color w:val="000000" w:themeColor="text1"/>
        </w:rPr>
        <w:t xml:space="preserve"> became </w:t>
      </w:r>
      <w:r w:rsidR="000F5F4E" w:rsidRPr="00255527">
        <w:rPr>
          <w:color w:val="000000" w:themeColor="text1"/>
        </w:rPr>
        <w:t>the group’s</w:t>
      </w:r>
      <w:r w:rsidR="00FE419E" w:rsidRPr="00255527">
        <w:rPr>
          <w:color w:val="000000" w:themeColor="text1"/>
        </w:rPr>
        <w:t xml:space="preserve"> “principal advocate” and “main broker of power.”</w:t>
      </w:r>
      <w:r w:rsidR="00FE419E" w:rsidRPr="00255527">
        <w:rPr>
          <w:rStyle w:val="FootnoteReference"/>
          <w:color w:val="000000" w:themeColor="text1"/>
        </w:rPr>
        <w:footnoteReference w:id="50"/>
      </w:r>
      <w:r w:rsidR="00CE27EB">
        <w:rPr>
          <w:color w:val="000000" w:themeColor="text1"/>
        </w:rPr>
        <w:t xml:space="preserve"> </w:t>
      </w:r>
      <w:r w:rsidR="00602877">
        <w:rPr>
          <w:color w:val="000000" w:themeColor="text1"/>
        </w:rPr>
        <w:t>The</w:t>
      </w:r>
      <w:r w:rsidR="00CE27EB">
        <w:rPr>
          <w:color w:val="000000" w:themeColor="text1"/>
        </w:rPr>
        <w:t xml:space="preserve"> </w:t>
      </w:r>
      <w:r w:rsidR="001F2693" w:rsidRPr="00255527">
        <w:rPr>
          <w:color w:val="000000" w:themeColor="text1"/>
        </w:rPr>
        <w:t xml:space="preserve">committee met at </w:t>
      </w:r>
      <w:proofErr w:type="spellStart"/>
      <w:r w:rsidR="004A36FA" w:rsidRPr="00255527">
        <w:rPr>
          <w:color w:val="000000" w:themeColor="text1"/>
        </w:rPr>
        <w:t>Lopokova</w:t>
      </w:r>
      <w:proofErr w:type="spellEnd"/>
      <w:r w:rsidR="004A36FA" w:rsidRPr="00255527">
        <w:rPr>
          <w:color w:val="000000" w:themeColor="text1"/>
        </w:rPr>
        <w:t xml:space="preserve"> and Keynes’s </w:t>
      </w:r>
      <w:r w:rsidR="001F2693" w:rsidRPr="00255527">
        <w:rPr>
          <w:color w:val="000000" w:themeColor="text1"/>
        </w:rPr>
        <w:t>home in Gordon Square</w:t>
      </w:r>
      <w:r w:rsidR="000F5F4E" w:rsidRPr="00255527">
        <w:rPr>
          <w:color w:val="000000" w:themeColor="text1"/>
        </w:rPr>
        <w:t xml:space="preserve">, and </w:t>
      </w:r>
      <w:r w:rsidR="00CE27EB">
        <w:rPr>
          <w:color w:val="000000" w:themeColor="text1"/>
        </w:rPr>
        <w:t>in</w:t>
      </w:r>
      <w:r w:rsidR="001F2693" w:rsidRPr="00255527">
        <w:rPr>
          <w:color w:val="000000" w:themeColor="text1"/>
        </w:rPr>
        <w:t xml:space="preserve"> July 1931</w:t>
      </w:r>
      <w:r w:rsidR="001E12E1">
        <w:rPr>
          <w:color w:val="000000" w:themeColor="text1"/>
        </w:rPr>
        <w:t xml:space="preserve"> she convinced</w:t>
      </w:r>
      <w:r w:rsidR="001F2693" w:rsidRPr="00255527">
        <w:rPr>
          <w:color w:val="000000" w:themeColor="text1"/>
        </w:rPr>
        <w:t xml:space="preserve"> the economist </w:t>
      </w:r>
      <w:r w:rsidR="001E12E1">
        <w:rPr>
          <w:color w:val="000000" w:themeColor="text1"/>
        </w:rPr>
        <w:t>to join</w:t>
      </w:r>
      <w:r w:rsidR="001F2693" w:rsidRPr="00255527">
        <w:rPr>
          <w:color w:val="000000" w:themeColor="text1"/>
        </w:rPr>
        <w:t xml:space="preserve"> the Society</w:t>
      </w:r>
      <w:r w:rsidR="000F5F4E" w:rsidRPr="00255527">
        <w:rPr>
          <w:color w:val="000000" w:themeColor="text1"/>
        </w:rPr>
        <w:t xml:space="preserve"> as its </w:t>
      </w:r>
      <w:r w:rsidR="001F2693" w:rsidRPr="00255527">
        <w:rPr>
          <w:color w:val="000000" w:themeColor="text1"/>
        </w:rPr>
        <w:t>Treasurer</w:t>
      </w:r>
      <w:r w:rsidR="00865A26" w:rsidRPr="00255527">
        <w:rPr>
          <w:color w:val="000000" w:themeColor="text1"/>
        </w:rPr>
        <w:t xml:space="preserve">. </w:t>
      </w:r>
      <w:r w:rsidR="00654AE9">
        <w:rPr>
          <w:color w:val="000000" w:themeColor="text1"/>
        </w:rPr>
        <w:t>While the</w:t>
      </w:r>
      <w:r w:rsidR="00D90F6B" w:rsidRPr="00255527">
        <w:rPr>
          <w:color w:val="000000" w:themeColor="text1"/>
        </w:rPr>
        <w:t xml:space="preserve"> </w:t>
      </w:r>
      <w:r w:rsidR="00865A26" w:rsidRPr="00255527">
        <w:rPr>
          <w:color w:val="000000" w:themeColor="text1"/>
        </w:rPr>
        <w:t>Society</w:t>
      </w:r>
      <w:r w:rsidR="00D90F6B" w:rsidRPr="00255527">
        <w:rPr>
          <w:color w:val="000000" w:themeColor="text1"/>
        </w:rPr>
        <w:t xml:space="preserve"> </w:t>
      </w:r>
      <w:r w:rsidR="00602877">
        <w:rPr>
          <w:color w:val="000000" w:themeColor="text1"/>
        </w:rPr>
        <w:t xml:space="preserve">always teetered on the brink of debt, </w:t>
      </w:r>
      <w:r w:rsidR="00D90F6B" w:rsidRPr="00255527">
        <w:rPr>
          <w:color w:val="000000" w:themeColor="text1"/>
        </w:rPr>
        <w:t xml:space="preserve">Keynes </w:t>
      </w:r>
      <w:r w:rsidR="00CE27EB">
        <w:rPr>
          <w:color w:val="000000" w:themeColor="text1"/>
        </w:rPr>
        <w:t>wielded his personal influence to ensure</w:t>
      </w:r>
      <w:r w:rsidR="00D90F6B" w:rsidRPr="00255527">
        <w:rPr>
          <w:color w:val="000000" w:themeColor="text1"/>
        </w:rPr>
        <w:t xml:space="preserve"> its survival</w:t>
      </w:r>
      <w:r w:rsidR="00CE27EB">
        <w:rPr>
          <w:color w:val="000000" w:themeColor="text1"/>
        </w:rPr>
        <w:t>.</w:t>
      </w:r>
      <w:r w:rsidR="00F50670">
        <w:rPr>
          <w:color w:val="000000" w:themeColor="text1"/>
        </w:rPr>
        <w:t xml:space="preserve"> </w:t>
      </w:r>
      <w:r w:rsidR="00CE27EB">
        <w:rPr>
          <w:color w:val="000000" w:themeColor="text1"/>
        </w:rPr>
        <w:t>According to Haskell</w:t>
      </w:r>
      <w:r w:rsidR="00865A26" w:rsidRPr="00255527">
        <w:rPr>
          <w:color w:val="000000" w:themeColor="text1"/>
        </w:rPr>
        <w:t xml:space="preserve">, “when things were at their very worst,” the economist </w:t>
      </w:r>
      <w:r w:rsidR="00654AE9">
        <w:rPr>
          <w:color w:val="000000" w:themeColor="text1"/>
        </w:rPr>
        <w:t>only needed to spend</w:t>
      </w:r>
      <w:r w:rsidR="00CE27EB">
        <w:rPr>
          <w:color w:val="000000" w:themeColor="text1"/>
        </w:rPr>
        <w:t xml:space="preserve"> </w:t>
      </w:r>
      <w:r w:rsidR="00865A26" w:rsidRPr="00255527">
        <w:rPr>
          <w:color w:val="000000" w:themeColor="text1"/>
        </w:rPr>
        <w:t>“an hour on the telephone</w:t>
      </w:r>
      <w:r w:rsidR="00CE27EB">
        <w:rPr>
          <w:color w:val="000000" w:themeColor="text1"/>
        </w:rPr>
        <w:t xml:space="preserve">” and </w:t>
      </w:r>
      <w:r w:rsidR="00654AE9">
        <w:rPr>
          <w:color w:val="000000" w:themeColor="text1"/>
        </w:rPr>
        <w:t>host</w:t>
      </w:r>
      <w:r w:rsidR="00CE27EB">
        <w:rPr>
          <w:color w:val="000000" w:themeColor="text1"/>
        </w:rPr>
        <w:t xml:space="preserve"> “</w:t>
      </w:r>
      <w:r w:rsidR="00865A26" w:rsidRPr="00255527">
        <w:rPr>
          <w:color w:val="000000" w:themeColor="text1"/>
        </w:rPr>
        <w:t>a few tea parties</w:t>
      </w:r>
      <w:r w:rsidR="00CE27EB">
        <w:rPr>
          <w:color w:val="000000" w:themeColor="text1"/>
        </w:rPr>
        <w:t xml:space="preserve">” to bring forth </w:t>
      </w:r>
      <w:r w:rsidR="00865A26" w:rsidRPr="00255527">
        <w:rPr>
          <w:color w:val="000000" w:themeColor="text1"/>
        </w:rPr>
        <w:t>“the necessary guarantee</w:t>
      </w:r>
      <w:r w:rsidR="00CE27EB">
        <w:rPr>
          <w:color w:val="000000" w:themeColor="text1"/>
        </w:rPr>
        <w:t>.</w:t>
      </w:r>
      <w:r w:rsidR="00865A26" w:rsidRPr="00255527">
        <w:rPr>
          <w:color w:val="000000" w:themeColor="text1"/>
        </w:rPr>
        <w:t>”</w:t>
      </w:r>
      <w:r w:rsidR="00865A26" w:rsidRPr="00255527">
        <w:rPr>
          <w:rStyle w:val="FootnoteReference"/>
          <w:color w:val="000000" w:themeColor="text1"/>
        </w:rPr>
        <w:footnoteReference w:id="51"/>
      </w:r>
      <w:r w:rsidR="000177D0">
        <w:rPr>
          <w:color w:val="000000" w:themeColor="text1"/>
        </w:rPr>
        <w:t xml:space="preserve"> </w:t>
      </w:r>
      <w:r w:rsidR="00865A26" w:rsidRPr="00255527">
        <w:rPr>
          <w:color w:val="000000" w:themeColor="text1"/>
        </w:rPr>
        <w:t>Keynes</w:t>
      </w:r>
      <w:r w:rsidR="00CE27EB">
        <w:rPr>
          <w:color w:val="000000" w:themeColor="text1"/>
        </w:rPr>
        <w:t xml:space="preserve"> also</w:t>
      </w:r>
      <w:r w:rsidR="00865A26" w:rsidRPr="00255527">
        <w:rPr>
          <w:color w:val="000000" w:themeColor="text1"/>
        </w:rPr>
        <w:t xml:space="preserve"> promoted </w:t>
      </w:r>
      <w:r w:rsidR="00D72299" w:rsidRPr="00255527">
        <w:rPr>
          <w:color w:val="000000" w:themeColor="text1"/>
        </w:rPr>
        <w:t xml:space="preserve">the Society in the pages of </w:t>
      </w:r>
      <w:r w:rsidR="00CE27EB">
        <w:rPr>
          <w:color w:val="000000" w:themeColor="text1"/>
        </w:rPr>
        <w:t xml:space="preserve">the </w:t>
      </w:r>
      <w:r w:rsidR="00602877">
        <w:rPr>
          <w:i/>
          <w:iCs/>
          <w:color w:val="000000" w:themeColor="text1"/>
        </w:rPr>
        <w:t>N</w:t>
      </w:r>
      <w:r w:rsidR="00D72299" w:rsidRPr="00255527">
        <w:rPr>
          <w:i/>
          <w:iCs/>
          <w:color w:val="000000" w:themeColor="text1"/>
        </w:rPr>
        <w:t>ew Statesman</w:t>
      </w:r>
      <w:r w:rsidR="000177D0">
        <w:rPr>
          <w:color w:val="000000" w:themeColor="text1"/>
        </w:rPr>
        <w:t>, further increasing its profile.</w:t>
      </w:r>
      <w:r w:rsidR="00602877">
        <w:rPr>
          <w:rStyle w:val="FootnoteReference"/>
          <w:color w:val="000000" w:themeColor="text1"/>
        </w:rPr>
        <w:footnoteReference w:id="52"/>
      </w:r>
      <w:r w:rsidR="00602877">
        <w:rPr>
          <w:color w:val="000000" w:themeColor="text1"/>
        </w:rPr>
        <w:t xml:space="preserve"> </w:t>
      </w:r>
    </w:p>
    <w:p w14:paraId="44E8DD28" w14:textId="3C28194B" w:rsidR="00C9085C" w:rsidRPr="003B1611" w:rsidRDefault="00A46D7D" w:rsidP="003E7445">
      <w:pPr>
        <w:spacing w:line="480" w:lineRule="auto"/>
        <w:ind w:firstLine="720"/>
        <w:rPr>
          <w:i/>
          <w:iCs/>
          <w:color w:val="000000" w:themeColor="text1"/>
        </w:rPr>
      </w:pPr>
      <w:r w:rsidRPr="00255C4C">
        <w:rPr>
          <w:color w:val="000000" w:themeColor="text1"/>
        </w:rPr>
        <w:t xml:space="preserve">Despite </w:t>
      </w:r>
      <w:r w:rsidR="002C0054">
        <w:rPr>
          <w:color w:val="000000" w:themeColor="text1"/>
        </w:rPr>
        <w:t xml:space="preserve">its </w:t>
      </w:r>
      <w:r w:rsidR="000F5F4E" w:rsidRPr="00255C4C">
        <w:rPr>
          <w:color w:val="000000" w:themeColor="text1"/>
        </w:rPr>
        <w:t>limited resources</w:t>
      </w:r>
      <w:r w:rsidR="00AB4A2E" w:rsidRPr="00255C4C">
        <w:rPr>
          <w:color w:val="000000" w:themeColor="text1"/>
        </w:rPr>
        <w:t xml:space="preserve">, </w:t>
      </w:r>
      <w:r w:rsidR="000F5F4E" w:rsidRPr="00255C4C">
        <w:rPr>
          <w:color w:val="000000" w:themeColor="text1"/>
        </w:rPr>
        <w:t>the Society</w:t>
      </w:r>
      <w:r w:rsidR="008334F4" w:rsidRPr="00255C4C">
        <w:rPr>
          <w:color w:val="000000" w:themeColor="text1"/>
        </w:rPr>
        <w:t xml:space="preserve"> </w:t>
      </w:r>
      <w:r w:rsidR="00240000" w:rsidRPr="00255C4C">
        <w:rPr>
          <w:color w:val="000000" w:themeColor="text1"/>
        </w:rPr>
        <w:t>presented original</w:t>
      </w:r>
      <w:r w:rsidR="00205A2C">
        <w:rPr>
          <w:color w:val="000000" w:themeColor="text1"/>
        </w:rPr>
        <w:t>,</w:t>
      </w:r>
      <w:r w:rsidR="00240000" w:rsidRPr="00255C4C">
        <w:rPr>
          <w:color w:val="000000" w:themeColor="text1"/>
        </w:rPr>
        <w:t xml:space="preserve"> eclectic works that</w:t>
      </w:r>
      <w:r w:rsidR="009B3A46" w:rsidRPr="00255C4C">
        <w:rPr>
          <w:color w:val="000000" w:themeColor="text1"/>
        </w:rPr>
        <w:t xml:space="preserve"> </w:t>
      </w:r>
      <w:r w:rsidR="006755FA">
        <w:rPr>
          <w:color w:val="000000" w:themeColor="text1"/>
        </w:rPr>
        <w:t xml:space="preserve">indicated </w:t>
      </w:r>
      <w:r w:rsidR="009B3A46" w:rsidRPr="00255C4C">
        <w:rPr>
          <w:color w:val="000000" w:themeColor="text1"/>
        </w:rPr>
        <w:t xml:space="preserve">multiple </w:t>
      </w:r>
      <w:r w:rsidR="006755FA">
        <w:rPr>
          <w:color w:val="000000" w:themeColor="text1"/>
        </w:rPr>
        <w:t>potential</w:t>
      </w:r>
      <w:r w:rsidR="001B05F9">
        <w:rPr>
          <w:color w:val="000000" w:themeColor="text1"/>
        </w:rPr>
        <w:t xml:space="preserve"> </w:t>
      </w:r>
      <w:r w:rsidR="009B3A46" w:rsidRPr="00255C4C">
        <w:rPr>
          <w:color w:val="000000" w:themeColor="text1"/>
        </w:rPr>
        <w:t>paths for British ballet</w:t>
      </w:r>
      <w:r w:rsidRPr="00255C4C">
        <w:rPr>
          <w:color w:val="000000" w:themeColor="text1"/>
        </w:rPr>
        <w:t>. Its opening program</w:t>
      </w:r>
      <w:r w:rsidR="005C4111">
        <w:rPr>
          <w:color w:val="000000" w:themeColor="text1"/>
        </w:rPr>
        <w:t xml:space="preserve"> </w:t>
      </w:r>
      <w:r w:rsidRPr="00255C4C">
        <w:rPr>
          <w:color w:val="000000" w:themeColor="text1"/>
        </w:rPr>
        <w:t xml:space="preserve">included </w:t>
      </w:r>
      <w:r w:rsidRPr="00255C4C">
        <w:rPr>
          <w:i/>
          <w:iCs/>
          <w:color w:val="000000" w:themeColor="text1"/>
        </w:rPr>
        <w:t>Pomona</w:t>
      </w:r>
      <w:r w:rsidRPr="00255C4C">
        <w:rPr>
          <w:color w:val="000000" w:themeColor="text1"/>
        </w:rPr>
        <w:t xml:space="preserve"> (1930),</w:t>
      </w:r>
      <w:r w:rsidR="002E44D8" w:rsidRPr="00255C4C">
        <w:rPr>
          <w:color w:val="000000" w:themeColor="text1"/>
        </w:rPr>
        <w:t xml:space="preserve"> a “small masterpiece” with designs by </w:t>
      </w:r>
      <w:r w:rsidR="00255C4C">
        <w:rPr>
          <w:color w:val="000000" w:themeColor="text1"/>
        </w:rPr>
        <w:t>John Banting</w:t>
      </w:r>
      <w:r w:rsidR="002E44D8" w:rsidRPr="00255C4C">
        <w:rPr>
          <w:color w:val="000000" w:themeColor="text1"/>
        </w:rPr>
        <w:t>, music by Constant Lambert, and choreography by Frederick Ashton</w:t>
      </w:r>
      <w:r w:rsidR="00BB37A1" w:rsidRPr="00255C4C">
        <w:rPr>
          <w:color w:val="000000" w:themeColor="text1"/>
        </w:rPr>
        <w:t xml:space="preserve"> </w:t>
      </w:r>
      <w:r w:rsidR="001B05F9">
        <w:rPr>
          <w:color w:val="000000" w:themeColor="text1"/>
        </w:rPr>
        <w:t>that combined</w:t>
      </w:r>
      <w:r w:rsidR="002C0054">
        <w:rPr>
          <w:color w:val="000000" w:themeColor="text1"/>
        </w:rPr>
        <w:t xml:space="preserve"> pointed</w:t>
      </w:r>
      <w:r w:rsidR="00255C4C">
        <w:rPr>
          <w:color w:val="000000" w:themeColor="text1"/>
        </w:rPr>
        <w:t xml:space="preserve"> angular movements</w:t>
      </w:r>
      <w:r w:rsidR="001B05F9">
        <w:rPr>
          <w:color w:val="000000" w:themeColor="text1"/>
        </w:rPr>
        <w:t xml:space="preserve"> with </w:t>
      </w:r>
      <w:r w:rsidR="00255C4C">
        <w:rPr>
          <w:color w:val="000000" w:themeColor="text1"/>
        </w:rPr>
        <w:t xml:space="preserve">balletic </w:t>
      </w:r>
      <w:r w:rsidR="002C0054">
        <w:rPr>
          <w:color w:val="000000" w:themeColor="text1"/>
        </w:rPr>
        <w:t>phrases</w:t>
      </w:r>
      <w:r w:rsidR="002E44D8" w:rsidRPr="00255C4C">
        <w:rPr>
          <w:color w:val="000000" w:themeColor="text1"/>
        </w:rPr>
        <w:t>.</w:t>
      </w:r>
      <w:r w:rsidR="002E44D8" w:rsidRPr="00255C4C">
        <w:rPr>
          <w:rStyle w:val="FootnoteReference"/>
          <w:color w:val="000000" w:themeColor="text1"/>
        </w:rPr>
        <w:footnoteReference w:id="53"/>
      </w:r>
      <w:r w:rsidR="005C4111">
        <w:rPr>
          <w:color w:val="000000" w:themeColor="text1"/>
        </w:rPr>
        <w:t xml:space="preserve"> Other works included </w:t>
      </w:r>
      <w:r w:rsidR="002E44D8" w:rsidRPr="00255C4C">
        <w:rPr>
          <w:color w:val="000000" w:themeColor="text1"/>
        </w:rPr>
        <w:t xml:space="preserve">dances by the German refugee Anny </w:t>
      </w:r>
      <w:proofErr w:type="spellStart"/>
      <w:r w:rsidR="002E44D8" w:rsidRPr="00255C4C">
        <w:rPr>
          <w:color w:val="000000" w:themeColor="text1"/>
        </w:rPr>
        <w:t>Boalth</w:t>
      </w:r>
      <w:proofErr w:type="spellEnd"/>
      <w:r w:rsidR="002E44D8" w:rsidRPr="00255C4C">
        <w:rPr>
          <w:color w:val="000000" w:themeColor="text1"/>
        </w:rPr>
        <w:t>, who</w:t>
      </w:r>
      <w:r w:rsidR="005C4111">
        <w:rPr>
          <w:color w:val="000000" w:themeColor="text1"/>
        </w:rPr>
        <w:t xml:space="preserve"> </w:t>
      </w:r>
      <w:r w:rsidR="002E44D8" w:rsidRPr="00255C4C">
        <w:rPr>
          <w:color w:val="000000" w:themeColor="text1"/>
        </w:rPr>
        <w:t>drew from the</w:t>
      </w:r>
      <w:r w:rsidR="002E44D8">
        <w:rPr>
          <w:color w:val="000000" w:themeColor="text1"/>
        </w:rPr>
        <w:t xml:space="preserve"> fundamental principles of weight, space, and rhythm devised by the</w:t>
      </w:r>
      <w:r w:rsidR="005C4111">
        <w:rPr>
          <w:color w:val="000000" w:themeColor="text1"/>
        </w:rPr>
        <w:t xml:space="preserve"> modern</w:t>
      </w:r>
      <w:r w:rsidR="002E44D8">
        <w:rPr>
          <w:color w:val="000000" w:themeColor="text1"/>
        </w:rPr>
        <w:t xml:space="preserve"> pedagogue Rudolf von Laban, and classical variations by </w:t>
      </w:r>
      <w:r w:rsidR="003B1611">
        <w:rPr>
          <w:color w:val="000000" w:themeColor="text1"/>
        </w:rPr>
        <w:t xml:space="preserve">the Russian teacher </w:t>
      </w:r>
      <w:r w:rsidR="002E44D8">
        <w:rPr>
          <w:color w:val="000000" w:themeColor="text1"/>
        </w:rPr>
        <w:t xml:space="preserve">Nicholas </w:t>
      </w:r>
      <w:proofErr w:type="spellStart"/>
      <w:r w:rsidR="002E44D8">
        <w:rPr>
          <w:color w:val="000000" w:themeColor="text1"/>
        </w:rPr>
        <w:t>Legat</w:t>
      </w:r>
      <w:proofErr w:type="spellEnd"/>
      <w:r w:rsidR="002E44D8">
        <w:rPr>
          <w:color w:val="000000" w:themeColor="text1"/>
        </w:rPr>
        <w:t xml:space="preserve">. </w:t>
      </w:r>
      <w:r w:rsidR="009B3A46">
        <w:rPr>
          <w:color w:val="000000" w:themeColor="text1"/>
        </w:rPr>
        <w:t>Last on the program</w:t>
      </w:r>
      <w:r w:rsidR="002E44D8">
        <w:rPr>
          <w:color w:val="000000" w:themeColor="text1"/>
        </w:rPr>
        <w:t xml:space="preserve"> was </w:t>
      </w:r>
      <w:r w:rsidR="002E44D8">
        <w:rPr>
          <w:i/>
          <w:iCs/>
          <w:color w:val="000000" w:themeColor="text1"/>
        </w:rPr>
        <w:t>A Toothsome Morsel</w:t>
      </w:r>
      <w:r w:rsidR="002E44D8">
        <w:rPr>
          <w:color w:val="000000" w:themeColor="text1"/>
        </w:rPr>
        <w:t xml:space="preserve"> (</w:t>
      </w:r>
      <w:r w:rsidR="00F34D00">
        <w:rPr>
          <w:color w:val="000000" w:themeColor="text1"/>
        </w:rPr>
        <w:t>1930</w:t>
      </w:r>
      <w:r w:rsidR="002E44D8">
        <w:rPr>
          <w:color w:val="000000" w:themeColor="text1"/>
        </w:rPr>
        <w:t>), a comic work by Penelope Spencer, the Ballet Mistress at the Royal College of Music</w:t>
      </w:r>
      <w:r w:rsidR="009B3A46">
        <w:rPr>
          <w:color w:val="000000" w:themeColor="text1"/>
        </w:rPr>
        <w:t xml:space="preserve"> and </w:t>
      </w:r>
      <w:r w:rsidR="003B1611">
        <w:rPr>
          <w:color w:val="000000" w:themeColor="text1"/>
        </w:rPr>
        <w:t xml:space="preserve">a </w:t>
      </w:r>
      <w:r w:rsidR="009B3A46">
        <w:rPr>
          <w:color w:val="000000" w:themeColor="text1"/>
        </w:rPr>
        <w:t>revue star</w:t>
      </w:r>
      <w:r w:rsidR="00106F04">
        <w:rPr>
          <w:color w:val="000000" w:themeColor="text1"/>
        </w:rPr>
        <w:t xml:space="preserve">: </w:t>
      </w:r>
      <w:r w:rsidR="00106F04">
        <w:rPr>
          <w:i/>
          <w:iCs/>
          <w:color w:val="000000" w:themeColor="text1"/>
        </w:rPr>
        <w:t xml:space="preserve">Morsel </w:t>
      </w:r>
      <w:r w:rsidR="003B1611">
        <w:rPr>
          <w:color w:val="000000" w:themeColor="text1"/>
        </w:rPr>
        <w:t>depicted</w:t>
      </w:r>
      <w:r w:rsidR="002E44D8">
        <w:rPr>
          <w:color w:val="000000" w:themeColor="text1"/>
        </w:rPr>
        <w:t xml:space="preserve"> a dowager </w:t>
      </w:r>
      <w:r w:rsidR="009B3A46" w:rsidRPr="001B05F9">
        <w:rPr>
          <w:color w:val="000000" w:themeColor="text1"/>
        </w:rPr>
        <w:t>undergoing</w:t>
      </w:r>
      <w:r w:rsidR="002E44D8" w:rsidRPr="001B05F9">
        <w:rPr>
          <w:color w:val="000000" w:themeColor="text1"/>
        </w:rPr>
        <w:t xml:space="preserve"> “the agonies of the dental </w:t>
      </w:r>
      <w:proofErr w:type="spellStart"/>
      <w:r w:rsidR="002E44D8" w:rsidRPr="001B05F9">
        <w:rPr>
          <w:color w:val="000000" w:themeColor="text1"/>
        </w:rPr>
        <w:t>parlour</w:t>
      </w:r>
      <w:proofErr w:type="spellEnd"/>
      <w:r w:rsidR="002E44D8" w:rsidRPr="001B05F9">
        <w:rPr>
          <w:color w:val="000000" w:themeColor="text1"/>
        </w:rPr>
        <w:t>” to the strains of a score by Gavin Gordon.</w:t>
      </w:r>
      <w:r w:rsidR="002E44D8" w:rsidRPr="001B05F9">
        <w:rPr>
          <w:rStyle w:val="FootnoteReference"/>
          <w:color w:val="000000" w:themeColor="text1"/>
        </w:rPr>
        <w:footnoteReference w:id="54"/>
      </w:r>
      <w:r w:rsidR="009B3A46" w:rsidRPr="001B05F9">
        <w:rPr>
          <w:color w:val="000000" w:themeColor="text1"/>
        </w:rPr>
        <w:t xml:space="preserve"> </w:t>
      </w:r>
      <w:r w:rsidR="003B1611" w:rsidRPr="001B05F9">
        <w:rPr>
          <w:color w:val="000000" w:themeColor="text1"/>
        </w:rPr>
        <w:t>Over the</w:t>
      </w:r>
      <w:r w:rsidR="009B3A46" w:rsidRPr="001B05F9">
        <w:rPr>
          <w:color w:val="000000" w:themeColor="text1"/>
        </w:rPr>
        <w:t xml:space="preserve"> next three years, the group presented </w:t>
      </w:r>
      <w:r w:rsidR="00106F04">
        <w:rPr>
          <w:color w:val="000000" w:themeColor="text1"/>
        </w:rPr>
        <w:t xml:space="preserve">artistically significant works like </w:t>
      </w:r>
      <w:r w:rsidR="009B3A46" w:rsidRPr="001B05F9">
        <w:rPr>
          <w:i/>
          <w:iCs/>
          <w:color w:val="000000" w:themeColor="text1"/>
        </w:rPr>
        <w:t>Job</w:t>
      </w:r>
      <w:r w:rsidR="00844704" w:rsidRPr="001B05F9">
        <w:rPr>
          <w:i/>
          <w:iCs/>
          <w:color w:val="000000" w:themeColor="text1"/>
        </w:rPr>
        <w:t xml:space="preserve"> </w:t>
      </w:r>
      <w:r w:rsidR="001B05F9" w:rsidRPr="001B05F9">
        <w:rPr>
          <w:color w:val="000000" w:themeColor="text1"/>
        </w:rPr>
        <w:t xml:space="preserve">(1931) </w:t>
      </w:r>
      <w:r w:rsidR="00844704" w:rsidRPr="001B05F9">
        <w:rPr>
          <w:b/>
          <w:bCs/>
          <w:color w:val="000000" w:themeColor="text1"/>
        </w:rPr>
        <w:t xml:space="preserve">[Fig. </w:t>
      </w:r>
      <w:r w:rsidR="00C6339B" w:rsidRPr="001B05F9">
        <w:rPr>
          <w:b/>
          <w:bCs/>
          <w:color w:val="000000" w:themeColor="text1"/>
        </w:rPr>
        <w:t>7</w:t>
      </w:r>
      <w:r w:rsidR="00844704" w:rsidRPr="001B05F9">
        <w:rPr>
          <w:b/>
          <w:bCs/>
          <w:color w:val="000000" w:themeColor="text1"/>
        </w:rPr>
        <w:t>]</w:t>
      </w:r>
      <w:r w:rsidR="009B3A46" w:rsidRPr="001B05F9">
        <w:rPr>
          <w:i/>
          <w:iCs/>
          <w:color w:val="000000" w:themeColor="text1"/>
        </w:rPr>
        <w:t>, High Yellow</w:t>
      </w:r>
      <w:r w:rsidR="001B05F9" w:rsidRPr="001B05F9">
        <w:rPr>
          <w:i/>
          <w:iCs/>
          <w:color w:val="000000" w:themeColor="text1"/>
        </w:rPr>
        <w:t xml:space="preserve"> </w:t>
      </w:r>
      <w:r w:rsidR="001B05F9" w:rsidRPr="001B05F9">
        <w:rPr>
          <w:color w:val="000000" w:themeColor="text1"/>
        </w:rPr>
        <w:t>(1932),</w:t>
      </w:r>
      <w:r w:rsidR="009B3A46" w:rsidRPr="001B05F9">
        <w:rPr>
          <w:i/>
          <w:iCs/>
          <w:color w:val="000000" w:themeColor="text1"/>
        </w:rPr>
        <w:t xml:space="preserve"> </w:t>
      </w:r>
      <w:r w:rsidR="009B3A46" w:rsidRPr="001B05F9">
        <w:rPr>
          <w:color w:val="000000" w:themeColor="text1"/>
        </w:rPr>
        <w:t xml:space="preserve">and </w:t>
      </w:r>
      <w:r w:rsidR="003B1611" w:rsidRPr="001B05F9">
        <w:rPr>
          <w:i/>
          <w:iCs/>
          <w:color w:val="000000" w:themeColor="text1"/>
        </w:rPr>
        <w:t>A Day in the Southern Port</w:t>
      </w:r>
      <w:r w:rsidR="001B05F9" w:rsidRPr="001B05F9">
        <w:rPr>
          <w:i/>
          <w:iCs/>
          <w:color w:val="000000" w:themeColor="text1"/>
        </w:rPr>
        <w:t xml:space="preserve"> </w:t>
      </w:r>
      <w:r w:rsidR="001B05F9" w:rsidRPr="001B05F9">
        <w:rPr>
          <w:color w:val="000000" w:themeColor="text1"/>
        </w:rPr>
        <w:t>(1931)</w:t>
      </w:r>
      <w:r w:rsidR="003B1611" w:rsidRPr="001B05F9">
        <w:rPr>
          <w:color w:val="000000" w:themeColor="text1"/>
        </w:rPr>
        <w:t xml:space="preserve">, which </w:t>
      </w:r>
      <w:r w:rsidR="00106F04">
        <w:rPr>
          <w:color w:val="000000" w:themeColor="text1"/>
        </w:rPr>
        <w:t xml:space="preserve">mixed ballet </w:t>
      </w:r>
      <w:r w:rsidR="003B1611" w:rsidRPr="001B05F9">
        <w:rPr>
          <w:color w:val="000000" w:themeColor="text1"/>
        </w:rPr>
        <w:t xml:space="preserve">with </w:t>
      </w:r>
      <w:r w:rsidR="00E2404E" w:rsidRPr="001B05F9">
        <w:rPr>
          <w:color w:val="000000" w:themeColor="text1"/>
        </w:rPr>
        <w:t>Central European expressionism, continental</w:t>
      </w:r>
      <w:r w:rsidR="003B1611" w:rsidRPr="001B05F9">
        <w:rPr>
          <w:color w:val="000000" w:themeColor="text1"/>
        </w:rPr>
        <w:t xml:space="preserve"> modernism, English folk dance</w:t>
      </w:r>
      <w:r w:rsidR="00106F04">
        <w:rPr>
          <w:color w:val="000000" w:themeColor="text1"/>
        </w:rPr>
        <w:t>s</w:t>
      </w:r>
      <w:r w:rsidR="003B1611" w:rsidRPr="001B05F9">
        <w:rPr>
          <w:color w:val="000000" w:themeColor="text1"/>
        </w:rPr>
        <w:t xml:space="preserve">, tap, jazz, and exoticized imaginings of </w:t>
      </w:r>
      <w:r w:rsidR="00592790" w:rsidRPr="001B05F9">
        <w:rPr>
          <w:color w:val="000000" w:themeColor="text1"/>
        </w:rPr>
        <w:t>Brazil</w:t>
      </w:r>
      <w:r w:rsidR="00680825" w:rsidRPr="001B05F9">
        <w:rPr>
          <w:color w:val="000000" w:themeColor="text1"/>
        </w:rPr>
        <w:t>.</w:t>
      </w:r>
    </w:p>
    <w:p w14:paraId="3FE5B58C" w14:textId="12E1527A" w:rsidR="009B3A46" w:rsidRDefault="00A10440" w:rsidP="003E7445">
      <w:pPr>
        <w:spacing w:line="480" w:lineRule="auto"/>
        <w:ind w:firstLine="720"/>
        <w:rPr>
          <w:color w:val="000000" w:themeColor="text1"/>
        </w:rPr>
      </w:pPr>
      <w:r>
        <w:rPr>
          <w:color w:val="000000" w:themeColor="text1"/>
        </w:rPr>
        <w:t xml:space="preserve"> Reaffirming</w:t>
      </w:r>
      <w:r w:rsidR="00F96467">
        <w:rPr>
          <w:color w:val="000000" w:themeColor="text1"/>
        </w:rPr>
        <w:t xml:space="preserve"> a Russian heritage for British ballet</w:t>
      </w:r>
      <w:r>
        <w:rPr>
          <w:color w:val="000000" w:themeColor="text1"/>
        </w:rPr>
        <w:t xml:space="preserve">, the Society </w:t>
      </w:r>
      <w:r w:rsidR="00270FC0">
        <w:rPr>
          <w:color w:val="000000" w:themeColor="text1"/>
        </w:rPr>
        <w:t xml:space="preserve">frequently </w:t>
      </w:r>
      <w:r w:rsidR="00592790">
        <w:rPr>
          <w:color w:val="000000" w:themeColor="text1"/>
        </w:rPr>
        <w:t>collaborated</w:t>
      </w:r>
      <w:r w:rsidR="0021334A">
        <w:rPr>
          <w:color w:val="000000" w:themeColor="text1"/>
        </w:rPr>
        <w:t xml:space="preserve"> with Diaghilev’s former</w:t>
      </w:r>
      <w:r>
        <w:rPr>
          <w:color w:val="000000" w:themeColor="text1"/>
        </w:rPr>
        <w:t xml:space="preserve"> artists</w:t>
      </w:r>
      <w:r w:rsidR="00C9085C" w:rsidRPr="00255527">
        <w:rPr>
          <w:color w:val="000000" w:themeColor="text1"/>
        </w:rPr>
        <w:t>.</w:t>
      </w:r>
      <w:r w:rsidR="00F96467">
        <w:rPr>
          <w:color w:val="000000" w:themeColor="text1"/>
        </w:rPr>
        <w:t xml:space="preserve"> </w:t>
      </w:r>
      <w:r w:rsidR="00C9085C" w:rsidRPr="00255527">
        <w:rPr>
          <w:color w:val="000000" w:themeColor="text1"/>
        </w:rPr>
        <w:t>Alicia Markova</w:t>
      </w:r>
      <w:r w:rsidR="00F96467">
        <w:rPr>
          <w:color w:val="000000" w:themeColor="text1"/>
        </w:rPr>
        <w:t xml:space="preserve">, </w:t>
      </w:r>
      <w:r w:rsidR="00C9085C" w:rsidRPr="00255527">
        <w:rPr>
          <w:color w:val="000000" w:themeColor="text1"/>
        </w:rPr>
        <w:t xml:space="preserve">Anton Dolin, Tamara Karsavina, Olga </w:t>
      </w:r>
      <w:proofErr w:type="spellStart"/>
      <w:r w:rsidR="00C9085C" w:rsidRPr="00255527">
        <w:rPr>
          <w:color w:val="000000" w:themeColor="text1"/>
        </w:rPr>
        <w:t>Spessivtseva</w:t>
      </w:r>
      <w:proofErr w:type="spellEnd"/>
      <w:r w:rsidR="00C9085C" w:rsidRPr="00255527">
        <w:rPr>
          <w:color w:val="000000" w:themeColor="text1"/>
        </w:rPr>
        <w:t xml:space="preserve">, and </w:t>
      </w:r>
      <w:proofErr w:type="spellStart"/>
      <w:r w:rsidR="00C9085C" w:rsidRPr="00255527">
        <w:rPr>
          <w:color w:val="000000" w:themeColor="text1"/>
        </w:rPr>
        <w:t>Lopokova</w:t>
      </w:r>
      <w:proofErr w:type="spellEnd"/>
      <w:r w:rsidR="00592790">
        <w:rPr>
          <w:color w:val="000000" w:themeColor="text1"/>
        </w:rPr>
        <w:t xml:space="preserve"> appeared alongside the Society’s British dancers,</w:t>
      </w:r>
      <w:r w:rsidR="00C9085C" w:rsidRPr="00255527">
        <w:rPr>
          <w:color w:val="000000" w:themeColor="text1"/>
        </w:rPr>
        <w:t xml:space="preserve"> </w:t>
      </w:r>
      <w:r w:rsidR="00592790">
        <w:rPr>
          <w:color w:val="000000" w:themeColor="text1"/>
        </w:rPr>
        <w:t>bringing</w:t>
      </w:r>
      <w:r w:rsidR="0021334A">
        <w:rPr>
          <w:color w:val="000000" w:themeColor="text1"/>
        </w:rPr>
        <w:t xml:space="preserve"> </w:t>
      </w:r>
      <w:r w:rsidR="00C9085C" w:rsidRPr="00255527">
        <w:rPr>
          <w:color w:val="000000" w:themeColor="text1"/>
        </w:rPr>
        <w:t>star power</w:t>
      </w:r>
      <w:r w:rsidR="0021334A">
        <w:rPr>
          <w:color w:val="000000" w:themeColor="text1"/>
        </w:rPr>
        <w:t xml:space="preserve"> to </w:t>
      </w:r>
      <w:r w:rsidR="00592790">
        <w:rPr>
          <w:color w:val="000000" w:themeColor="text1"/>
        </w:rPr>
        <w:t>its productions and offering examples for younger artists to follow</w:t>
      </w:r>
      <w:r w:rsidR="00C9085C" w:rsidRPr="00255527">
        <w:rPr>
          <w:color w:val="000000" w:themeColor="text1"/>
        </w:rPr>
        <w:t>.</w:t>
      </w:r>
      <w:r w:rsidR="00F96467">
        <w:rPr>
          <w:color w:val="000000" w:themeColor="text1"/>
        </w:rPr>
        <w:t xml:space="preserve"> </w:t>
      </w:r>
      <w:r w:rsidR="00592790">
        <w:rPr>
          <w:color w:val="000000" w:themeColor="text1"/>
        </w:rPr>
        <w:t>The Society</w:t>
      </w:r>
      <w:r w:rsidR="0021334A">
        <w:rPr>
          <w:color w:val="000000" w:themeColor="text1"/>
        </w:rPr>
        <w:t xml:space="preserve"> presented ballets from </w:t>
      </w:r>
      <w:r w:rsidR="0021334A" w:rsidRPr="00255527">
        <w:rPr>
          <w:color w:val="000000" w:themeColor="text1"/>
        </w:rPr>
        <w:t xml:space="preserve">Diaghilev’s repertory, such as </w:t>
      </w:r>
      <w:r w:rsidR="0021334A" w:rsidRPr="00255527">
        <w:rPr>
          <w:i/>
          <w:iCs/>
          <w:color w:val="000000" w:themeColor="text1"/>
        </w:rPr>
        <w:t>Les Sylphides</w:t>
      </w:r>
      <w:r w:rsidR="0021334A" w:rsidRPr="00255527">
        <w:rPr>
          <w:color w:val="000000" w:themeColor="text1"/>
        </w:rPr>
        <w:t xml:space="preserve"> (1909)</w:t>
      </w:r>
      <w:r w:rsidR="00592790">
        <w:rPr>
          <w:color w:val="000000" w:themeColor="text1"/>
        </w:rPr>
        <w:t xml:space="preserve">, and Diaghilev’s chief scene-painter, </w:t>
      </w:r>
      <w:r w:rsidR="00F96467" w:rsidRPr="00255527">
        <w:rPr>
          <w:color w:val="000000" w:themeColor="text1"/>
        </w:rPr>
        <w:t>Vladimir Polunin</w:t>
      </w:r>
      <w:r w:rsidR="00592790">
        <w:rPr>
          <w:color w:val="000000" w:themeColor="text1"/>
        </w:rPr>
        <w:t xml:space="preserve">, numbered among its Russian subscribers. </w:t>
      </w:r>
      <w:r w:rsidR="00270FC0">
        <w:rPr>
          <w:color w:val="000000" w:themeColor="text1"/>
        </w:rPr>
        <w:t>It also</w:t>
      </w:r>
      <w:r w:rsidR="00592790">
        <w:rPr>
          <w:color w:val="000000" w:themeColor="text1"/>
        </w:rPr>
        <w:t xml:space="preserve"> presented works from the repertory of the Imperial Ballet in St. Petersburg. For a series of performances at the Royal Opera House in 1933, organized by Keynes for delegates attending the World Economic Conference, the Society produced a full-length </w:t>
      </w:r>
      <w:r w:rsidR="008E2CBC" w:rsidRPr="00255527">
        <w:rPr>
          <w:i/>
          <w:iCs/>
          <w:color w:val="000000" w:themeColor="text1"/>
        </w:rPr>
        <w:t>Coppélia</w:t>
      </w:r>
      <w:r w:rsidR="008C30A0" w:rsidRPr="00255527">
        <w:rPr>
          <w:i/>
          <w:iCs/>
          <w:color w:val="000000" w:themeColor="text1"/>
        </w:rPr>
        <w:t xml:space="preserve"> </w:t>
      </w:r>
      <w:r w:rsidR="008C30A0" w:rsidRPr="00255527">
        <w:rPr>
          <w:color w:val="000000" w:themeColor="text1"/>
        </w:rPr>
        <w:t xml:space="preserve">and </w:t>
      </w:r>
      <w:r w:rsidR="009B3A46">
        <w:rPr>
          <w:color w:val="000000" w:themeColor="text1"/>
        </w:rPr>
        <w:t>Act II of</w:t>
      </w:r>
      <w:r w:rsidR="008C30A0" w:rsidRPr="00255527">
        <w:rPr>
          <w:color w:val="000000" w:themeColor="text1"/>
        </w:rPr>
        <w:t xml:space="preserve"> </w:t>
      </w:r>
      <w:r w:rsidR="008C30A0" w:rsidRPr="00255527">
        <w:rPr>
          <w:i/>
          <w:iCs/>
          <w:color w:val="000000" w:themeColor="text1"/>
        </w:rPr>
        <w:t>Swan Lake</w:t>
      </w:r>
      <w:r w:rsidR="00592790">
        <w:rPr>
          <w:color w:val="000000" w:themeColor="text1"/>
        </w:rPr>
        <w:t>. Nicholas Sergeyev,</w:t>
      </w:r>
      <w:r w:rsidR="00F96467">
        <w:rPr>
          <w:color w:val="000000" w:themeColor="text1"/>
        </w:rPr>
        <w:t xml:space="preserve"> </w:t>
      </w:r>
      <w:r w:rsidR="00592790">
        <w:rPr>
          <w:color w:val="000000" w:themeColor="text1"/>
          <w:highlight w:val="white"/>
        </w:rPr>
        <w:t>t</w:t>
      </w:r>
      <w:r w:rsidR="00EE5236" w:rsidRPr="00255527">
        <w:rPr>
          <w:color w:val="000000" w:themeColor="text1"/>
          <w:highlight w:val="white"/>
        </w:rPr>
        <w:t xml:space="preserve">he former </w:t>
      </w:r>
      <w:r w:rsidR="00EE5236" w:rsidRPr="00255527">
        <w:rPr>
          <w:i/>
          <w:color w:val="000000" w:themeColor="text1"/>
          <w:highlight w:val="white"/>
        </w:rPr>
        <w:t>regisseur</w:t>
      </w:r>
      <w:r w:rsidR="00EE5236" w:rsidRPr="00255527">
        <w:rPr>
          <w:color w:val="000000" w:themeColor="text1"/>
          <w:highlight w:val="white"/>
        </w:rPr>
        <w:t xml:space="preserve"> and chief rehearsal master of the Imperial Ballet in St. Petersbur</w:t>
      </w:r>
      <w:r w:rsidR="00592790">
        <w:rPr>
          <w:color w:val="000000" w:themeColor="text1"/>
        </w:rPr>
        <w:t>g, staged both productions, which</w:t>
      </w:r>
      <w:r w:rsidR="00F96467">
        <w:rPr>
          <w:color w:val="000000" w:themeColor="text1"/>
        </w:rPr>
        <w:t xml:space="preserve"> </w:t>
      </w:r>
      <w:r w:rsidR="00592790">
        <w:rPr>
          <w:color w:val="000000" w:themeColor="text1"/>
        </w:rPr>
        <w:t>starred</w:t>
      </w:r>
      <w:r w:rsidR="009B3A46">
        <w:rPr>
          <w:color w:val="000000" w:themeColor="text1"/>
        </w:rPr>
        <w:t xml:space="preserve"> </w:t>
      </w:r>
      <w:proofErr w:type="spellStart"/>
      <w:r w:rsidR="009B3A46">
        <w:rPr>
          <w:color w:val="000000" w:themeColor="text1"/>
        </w:rPr>
        <w:t>Lopokova</w:t>
      </w:r>
      <w:proofErr w:type="spellEnd"/>
      <w:r w:rsidR="009B3A46">
        <w:rPr>
          <w:color w:val="000000" w:themeColor="text1"/>
        </w:rPr>
        <w:t xml:space="preserve"> and </w:t>
      </w:r>
      <w:r w:rsidR="009B3A46" w:rsidRPr="00C9085C">
        <w:rPr>
          <w:color w:val="000000" w:themeColor="text1"/>
        </w:rPr>
        <w:t>Markova</w:t>
      </w:r>
      <w:r w:rsidR="00EE5236">
        <w:rPr>
          <w:color w:val="000000" w:themeColor="text1"/>
        </w:rPr>
        <w:t>.</w:t>
      </w:r>
    </w:p>
    <w:p w14:paraId="1BCEDF6E" w14:textId="77671B30" w:rsidR="00897294" w:rsidRDefault="00897294" w:rsidP="003E7445">
      <w:pPr>
        <w:spacing w:line="480" w:lineRule="auto"/>
        <w:ind w:firstLine="720"/>
        <w:rPr>
          <w:color w:val="000000" w:themeColor="text1"/>
        </w:rPr>
      </w:pPr>
      <w:r>
        <w:rPr>
          <w:color w:val="000000" w:themeColor="text1"/>
        </w:rPr>
        <w:t>Although the</w:t>
      </w:r>
      <w:r w:rsidR="00116F74">
        <w:rPr>
          <w:color w:val="000000" w:themeColor="text1"/>
        </w:rPr>
        <w:t xml:space="preserve"> Camargo Society</w:t>
      </w:r>
      <w:r w:rsidR="00A10440">
        <w:rPr>
          <w:color w:val="000000" w:themeColor="text1"/>
        </w:rPr>
        <w:t xml:space="preserve"> </w:t>
      </w:r>
      <w:r w:rsidR="005A7C03">
        <w:rPr>
          <w:color w:val="000000" w:themeColor="text1"/>
        </w:rPr>
        <w:t xml:space="preserve">significantly </w:t>
      </w:r>
      <w:r w:rsidR="00A10440">
        <w:rPr>
          <w:color w:val="000000" w:themeColor="text1"/>
        </w:rPr>
        <w:t xml:space="preserve">advanced the cause of British ballet, </w:t>
      </w:r>
      <w:r>
        <w:rPr>
          <w:color w:val="000000" w:themeColor="text1"/>
        </w:rPr>
        <w:t>it disbanded in 1934. As a producing organization without its own company, it</w:t>
      </w:r>
      <w:r w:rsidR="00A10440">
        <w:rPr>
          <w:color w:val="000000" w:themeColor="text1"/>
        </w:rPr>
        <w:t xml:space="preserve"> recruited dancers and choreographers from </w:t>
      </w:r>
      <w:r>
        <w:rPr>
          <w:color w:val="000000" w:themeColor="text1"/>
        </w:rPr>
        <w:t xml:space="preserve">the ballet schools and troupes run by Marie Rambert and Ninette de Valois. By </w:t>
      </w:r>
      <w:r w:rsidR="00A10440">
        <w:rPr>
          <w:color w:val="000000" w:themeColor="text1"/>
        </w:rPr>
        <w:t>1933, the choreographer Frederick Ashton and dancer William Chappell</w:t>
      </w:r>
      <w:r>
        <w:rPr>
          <w:color w:val="000000" w:themeColor="text1"/>
        </w:rPr>
        <w:t xml:space="preserve">, both of whom </w:t>
      </w:r>
      <w:r w:rsidR="000F0AAB">
        <w:rPr>
          <w:color w:val="000000" w:themeColor="text1"/>
        </w:rPr>
        <w:t>worked</w:t>
      </w:r>
      <w:r>
        <w:rPr>
          <w:color w:val="000000" w:themeColor="text1"/>
        </w:rPr>
        <w:t xml:space="preserve"> with these other groups,</w:t>
      </w:r>
      <w:r w:rsidR="00A10440">
        <w:rPr>
          <w:color w:val="000000" w:themeColor="text1"/>
        </w:rPr>
        <w:t xml:space="preserve"> were </w:t>
      </w:r>
      <w:r>
        <w:rPr>
          <w:color w:val="000000" w:themeColor="text1"/>
        </w:rPr>
        <w:t xml:space="preserve">groaning to their friend </w:t>
      </w:r>
      <w:proofErr w:type="spellStart"/>
      <w:r>
        <w:rPr>
          <w:color w:val="000000" w:themeColor="text1"/>
        </w:rPr>
        <w:t>Lopokova</w:t>
      </w:r>
      <w:proofErr w:type="spellEnd"/>
      <w:r w:rsidR="00A10440">
        <w:rPr>
          <w:color w:val="000000" w:themeColor="text1"/>
        </w:rPr>
        <w:t xml:space="preserve"> about </w:t>
      </w:r>
      <w:r w:rsidR="00A11BEA">
        <w:rPr>
          <w:color w:val="000000" w:themeColor="text1"/>
        </w:rPr>
        <w:t>being overworked and underpaid</w:t>
      </w:r>
      <w:r w:rsidR="00344F7F" w:rsidRPr="00255527">
        <w:rPr>
          <w:color w:val="000000" w:themeColor="text1"/>
        </w:rPr>
        <w:t>.</w:t>
      </w:r>
      <w:r w:rsidR="00344F7F" w:rsidRPr="00255527">
        <w:rPr>
          <w:rStyle w:val="FootnoteReference"/>
          <w:color w:val="000000" w:themeColor="text1"/>
        </w:rPr>
        <w:footnoteReference w:id="55"/>
      </w:r>
      <w:r w:rsidR="009F56C5">
        <w:rPr>
          <w:color w:val="000000" w:themeColor="text1"/>
        </w:rPr>
        <w:t xml:space="preserve"> Sympathetic to these complaints,</w:t>
      </w:r>
      <w:r w:rsidR="00A11BEA">
        <w:rPr>
          <w:color w:val="000000" w:themeColor="text1"/>
        </w:rPr>
        <w:t xml:space="preserve"> and</w:t>
      </w:r>
      <w:r w:rsidR="009F56C5">
        <w:rPr>
          <w:color w:val="000000" w:themeColor="text1"/>
        </w:rPr>
        <w:t xml:space="preserve"> believing that the Society had outlived its purpose given </w:t>
      </w:r>
      <w:r w:rsidR="00A11BEA">
        <w:rPr>
          <w:color w:val="000000" w:themeColor="text1"/>
        </w:rPr>
        <w:t xml:space="preserve">Rambert and de Valois’s </w:t>
      </w:r>
      <w:r>
        <w:rPr>
          <w:color w:val="000000" w:themeColor="text1"/>
        </w:rPr>
        <w:t xml:space="preserve">recent </w:t>
      </w:r>
      <w:r w:rsidR="00A11BEA">
        <w:rPr>
          <w:color w:val="000000" w:themeColor="text1"/>
        </w:rPr>
        <w:t>success</w:t>
      </w:r>
      <w:r>
        <w:rPr>
          <w:color w:val="000000" w:themeColor="text1"/>
        </w:rPr>
        <w:t>es</w:t>
      </w:r>
      <w:r w:rsidR="00A11BEA">
        <w:rPr>
          <w:color w:val="000000" w:themeColor="text1"/>
        </w:rPr>
        <w:t xml:space="preserve"> and its own </w:t>
      </w:r>
      <w:r>
        <w:rPr>
          <w:color w:val="000000" w:themeColor="text1"/>
        </w:rPr>
        <w:t>ongoing</w:t>
      </w:r>
      <w:r w:rsidR="00A11BEA">
        <w:rPr>
          <w:color w:val="000000" w:themeColor="text1"/>
        </w:rPr>
        <w:t xml:space="preserve"> economic </w:t>
      </w:r>
      <w:r>
        <w:rPr>
          <w:color w:val="000000" w:themeColor="text1"/>
        </w:rPr>
        <w:t>struggles</w:t>
      </w:r>
      <w:r w:rsidR="009F56C5">
        <w:rPr>
          <w:color w:val="000000" w:themeColor="text1"/>
        </w:rPr>
        <w:t>,</w:t>
      </w:r>
      <w:r w:rsidR="00A11BEA">
        <w:rPr>
          <w:color w:val="000000" w:themeColor="text1"/>
        </w:rPr>
        <w:t xml:space="preserve"> the committee dissolved the Societ</w:t>
      </w:r>
      <w:r w:rsidR="00402018">
        <w:rPr>
          <w:color w:val="000000" w:themeColor="text1"/>
        </w:rPr>
        <w:t>y</w:t>
      </w:r>
      <w:r w:rsidR="00172CEA">
        <w:rPr>
          <w:color w:val="000000" w:themeColor="text1"/>
        </w:rPr>
        <w:t xml:space="preserve">. </w:t>
      </w:r>
      <w:r w:rsidR="00A11BEA">
        <w:rPr>
          <w:color w:val="000000" w:themeColor="text1"/>
        </w:rPr>
        <w:t>Keynes cleared its debts, and donated its sets</w:t>
      </w:r>
      <w:r w:rsidR="00172CEA">
        <w:rPr>
          <w:color w:val="000000" w:themeColor="text1"/>
        </w:rPr>
        <w:t xml:space="preserve"> and </w:t>
      </w:r>
      <w:r w:rsidR="00A11BEA">
        <w:rPr>
          <w:color w:val="000000" w:themeColor="text1"/>
        </w:rPr>
        <w:t>costumes</w:t>
      </w:r>
      <w:r w:rsidR="00172CEA">
        <w:rPr>
          <w:color w:val="000000" w:themeColor="text1"/>
        </w:rPr>
        <w:t xml:space="preserve"> to de Valois.</w:t>
      </w:r>
    </w:p>
    <w:p w14:paraId="1BD1509E" w14:textId="5AD56282" w:rsidR="006B64ED" w:rsidRPr="00177E62" w:rsidRDefault="00172CEA" w:rsidP="003E7445">
      <w:pPr>
        <w:spacing w:line="480" w:lineRule="auto"/>
        <w:rPr>
          <w:color w:val="000000" w:themeColor="text1"/>
        </w:rPr>
      </w:pPr>
      <w:r>
        <w:rPr>
          <w:color w:val="000000" w:themeColor="text1"/>
        </w:rPr>
        <w:tab/>
      </w:r>
      <w:r w:rsidR="00930844">
        <w:rPr>
          <w:color w:val="000000" w:themeColor="text1"/>
        </w:rPr>
        <w:t>The center of the British ballet movement</w:t>
      </w:r>
      <w:r w:rsidR="00402018">
        <w:rPr>
          <w:color w:val="000000" w:themeColor="text1"/>
        </w:rPr>
        <w:t xml:space="preserve"> thus</w:t>
      </w:r>
      <w:r w:rsidR="00D76A20">
        <w:rPr>
          <w:color w:val="000000" w:themeColor="text1"/>
        </w:rPr>
        <w:t xml:space="preserve"> shifted to </w:t>
      </w:r>
      <w:r>
        <w:rPr>
          <w:color w:val="000000" w:themeColor="text1"/>
        </w:rPr>
        <w:t>Rambert’s Ballet Club and de Valois’s Vic-Wells Ballet</w:t>
      </w:r>
      <w:r w:rsidR="00D76A20">
        <w:rPr>
          <w:color w:val="000000" w:themeColor="text1"/>
        </w:rPr>
        <w:t xml:space="preserve">, both of which </w:t>
      </w:r>
      <w:r>
        <w:rPr>
          <w:color w:val="000000" w:themeColor="text1"/>
        </w:rPr>
        <w:t xml:space="preserve">shared the </w:t>
      </w:r>
      <w:r w:rsidR="008E00C9">
        <w:rPr>
          <w:color w:val="000000" w:themeColor="text1"/>
        </w:rPr>
        <w:t xml:space="preserve">Camargo </w:t>
      </w:r>
      <w:r>
        <w:rPr>
          <w:color w:val="000000" w:themeColor="text1"/>
        </w:rPr>
        <w:t>Society’s</w:t>
      </w:r>
      <w:r w:rsidR="00D76A20">
        <w:rPr>
          <w:color w:val="000000" w:themeColor="text1"/>
        </w:rPr>
        <w:t xml:space="preserve"> goal of presenting ballets created and performed by British artists</w:t>
      </w:r>
      <w:r w:rsidR="00402018">
        <w:rPr>
          <w:color w:val="000000" w:themeColor="text1"/>
        </w:rPr>
        <w:t>,</w:t>
      </w:r>
      <w:r w:rsidR="00D76A20">
        <w:rPr>
          <w:color w:val="000000" w:themeColor="text1"/>
        </w:rPr>
        <w:t xml:space="preserve"> in the Diaghilev mold</w:t>
      </w:r>
      <w:r>
        <w:rPr>
          <w:color w:val="000000" w:themeColor="text1"/>
        </w:rPr>
        <w:t>. The Ballet Club</w:t>
      </w:r>
      <w:r w:rsidR="00CD1B96">
        <w:rPr>
          <w:color w:val="000000" w:themeColor="text1"/>
        </w:rPr>
        <w:t xml:space="preserve"> (</w:t>
      </w:r>
      <w:r>
        <w:rPr>
          <w:color w:val="000000" w:themeColor="text1"/>
        </w:rPr>
        <w:t>renamed Ballet Rambert in 1934</w:t>
      </w:r>
      <w:r w:rsidR="00CD1B96">
        <w:rPr>
          <w:color w:val="000000" w:themeColor="text1"/>
        </w:rPr>
        <w:t>)</w:t>
      </w:r>
      <w:r w:rsidR="009B18DD">
        <w:rPr>
          <w:color w:val="000000" w:themeColor="text1"/>
        </w:rPr>
        <w:t xml:space="preserve"> </w:t>
      </w:r>
      <w:r>
        <w:rPr>
          <w:color w:val="000000" w:themeColor="text1"/>
        </w:rPr>
        <w:t>predated the Vic-Wells Ballet</w:t>
      </w:r>
      <w:r w:rsidR="00CD1B96">
        <w:rPr>
          <w:color w:val="000000" w:themeColor="text1"/>
        </w:rPr>
        <w:t>,</w:t>
      </w:r>
      <w:r w:rsidR="002F25C6">
        <w:rPr>
          <w:color w:val="000000" w:themeColor="text1"/>
        </w:rPr>
        <w:t xml:space="preserve"> </w:t>
      </w:r>
      <w:r w:rsidR="00BA1244">
        <w:rPr>
          <w:color w:val="000000" w:themeColor="text1"/>
        </w:rPr>
        <w:t xml:space="preserve">and </w:t>
      </w:r>
      <w:r w:rsidR="00CD1B96">
        <w:rPr>
          <w:color w:val="000000" w:themeColor="text1"/>
        </w:rPr>
        <w:t xml:space="preserve">was </w:t>
      </w:r>
      <w:r w:rsidR="008E00C9">
        <w:rPr>
          <w:color w:val="000000" w:themeColor="text1"/>
        </w:rPr>
        <w:t>the more</w:t>
      </w:r>
      <w:r w:rsidR="00BA1244">
        <w:rPr>
          <w:color w:val="000000" w:themeColor="text1"/>
        </w:rPr>
        <w:t xml:space="preserve"> avant-garde</w:t>
      </w:r>
      <w:r w:rsidR="008E00C9">
        <w:rPr>
          <w:color w:val="000000" w:themeColor="text1"/>
        </w:rPr>
        <w:t xml:space="preserve"> of the two</w:t>
      </w:r>
      <w:r>
        <w:rPr>
          <w:color w:val="000000" w:themeColor="text1"/>
        </w:rPr>
        <w:t xml:space="preserve">. </w:t>
      </w:r>
      <w:r w:rsidR="004628A1">
        <w:rPr>
          <w:color w:val="000000" w:themeColor="text1"/>
        </w:rPr>
        <w:t>Its founder and director, the</w:t>
      </w:r>
      <w:r>
        <w:rPr>
          <w:color w:val="000000" w:themeColor="text1"/>
        </w:rPr>
        <w:t xml:space="preserve"> Polis</w:t>
      </w:r>
      <w:r w:rsidR="00906C99">
        <w:rPr>
          <w:color w:val="000000" w:themeColor="text1"/>
        </w:rPr>
        <w:t>h</w:t>
      </w:r>
      <w:r>
        <w:rPr>
          <w:color w:val="000000" w:themeColor="text1"/>
        </w:rPr>
        <w:t xml:space="preserve"> dancer and teacher Marie Rambert</w:t>
      </w:r>
      <w:r w:rsidR="004628A1">
        <w:rPr>
          <w:color w:val="000000" w:themeColor="text1"/>
        </w:rPr>
        <w:t xml:space="preserve">, was charismatic, well-read, and inquisitive, with a broad dance background and catholic tastes in art. </w:t>
      </w:r>
      <w:r w:rsidR="00F90C0F" w:rsidRPr="00255527">
        <w:rPr>
          <w:color w:val="000000" w:themeColor="text1"/>
        </w:rPr>
        <w:t>A</w:t>
      </w:r>
      <w:r w:rsidR="00933D6E" w:rsidRPr="00255527">
        <w:rPr>
          <w:color w:val="000000" w:themeColor="text1"/>
        </w:rPr>
        <w:t xml:space="preserve">n early admirer of the American modern dance pioneer Isadora Duncan, </w:t>
      </w:r>
      <w:r w:rsidR="00BA1244">
        <w:rPr>
          <w:color w:val="000000" w:themeColor="text1"/>
        </w:rPr>
        <w:t>Rambert</w:t>
      </w:r>
      <w:r w:rsidR="00933D6E" w:rsidRPr="00255527">
        <w:rPr>
          <w:color w:val="000000" w:themeColor="text1"/>
        </w:rPr>
        <w:t xml:space="preserve"> studied eurythmics with Émile-Jacques </w:t>
      </w:r>
      <w:proofErr w:type="spellStart"/>
      <w:r w:rsidR="00933D6E" w:rsidRPr="00255527">
        <w:rPr>
          <w:color w:val="000000" w:themeColor="text1"/>
        </w:rPr>
        <w:t>Dalcroze</w:t>
      </w:r>
      <w:proofErr w:type="spellEnd"/>
      <w:r w:rsidR="00933D6E" w:rsidRPr="00255527">
        <w:rPr>
          <w:color w:val="000000" w:themeColor="text1"/>
        </w:rPr>
        <w:t xml:space="preserve"> in Switzerland before joining the Ballets Russes</w:t>
      </w:r>
      <w:r w:rsidR="00177E62">
        <w:rPr>
          <w:color w:val="000000" w:themeColor="text1"/>
        </w:rPr>
        <w:t xml:space="preserve"> to help Nijinsky rehearse and analyze the rhythmic structures of his revolutionary ballet, </w:t>
      </w:r>
      <w:r w:rsidR="00177E62" w:rsidRPr="00177E62">
        <w:rPr>
          <w:i/>
          <w:iCs/>
          <w:color w:val="000000" w:themeColor="text1"/>
        </w:rPr>
        <w:t>The Rite of Spring</w:t>
      </w:r>
      <w:r w:rsidR="00177E62">
        <w:rPr>
          <w:color w:val="000000" w:themeColor="text1"/>
        </w:rPr>
        <w:t xml:space="preserve"> (1913)</w:t>
      </w:r>
      <w:r w:rsidR="006B64ED" w:rsidRPr="00255527">
        <w:rPr>
          <w:color w:val="000000" w:themeColor="text1"/>
        </w:rPr>
        <w:t>.</w:t>
      </w:r>
      <w:r w:rsidR="00865588">
        <w:rPr>
          <w:color w:val="000000" w:themeColor="text1"/>
        </w:rPr>
        <w:t xml:space="preserve"> </w:t>
      </w:r>
      <w:r w:rsidR="00177E62">
        <w:rPr>
          <w:color w:val="000000" w:themeColor="text1"/>
        </w:rPr>
        <w:t xml:space="preserve">She performed in some Ballets Russes </w:t>
      </w:r>
      <w:r w:rsidR="002F25C6">
        <w:rPr>
          <w:color w:val="000000" w:themeColor="text1"/>
        </w:rPr>
        <w:t>shows</w:t>
      </w:r>
      <w:r w:rsidR="00177E62">
        <w:rPr>
          <w:color w:val="000000" w:themeColor="text1"/>
        </w:rPr>
        <w:t xml:space="preserve"> with the company’s </w:t>
      </w:r>
      <w:r w:rsidR="00177E62">
        <w:rPr>
          <w:i/>
          <w:iCs/>
          <w:color w:val="000000" w:themeColor="text1"/>
        </w:rPr>
        <w:t>corps</w:t>
      </w:r>
      <w:r w:rsidR="00177E62">
        <w:rPr>
          <w:color w:val="000000" w:themeColor="text1"/>
        </w:rPr>
        <w:t xml:space="preserve"> before moving to London</w:t>
      </w:r>
      <w:r w:rsidR="004628A1">
        <w:rPr>
          <w:color w:val="000000" w:themeColor="text1"/>
        </w:rPr>
        <w:t xml:space="preserve"> in 1914</w:t>
      </w:r>
      <w:r w:rsidR="00177E62">
        <w:rPr>
          <w:color w:val="000000" w:themeColor="text1"/>
        </w:rPr>
        <w:t xml:space="preserve">, where </w:t>
      </w:r>
      <w:r w:rsidR="004628A1">
        <w:rPr>
          <w:color w:val="000000" w:themeColor="text1"/>
        </w:rPr>
        <w:t>she took ballet classes with</w:t>
      </w:r>
      <w:r w:rsidR="00177E62">
        <w:rPr>
          <w:color w:val="000000" w:themeColor="text1"/>
        </w:rPr>
        <w:t xml:space="preserve"> </w:t>
      </w:r>
      <w:proofErr w:type="spellStart"/>
      <w:r w:rsidR="00177E62">
        <w:rPr>
          <w:color w:val="000000" w:themeColor="text1"/>
        </w:rPr>
        <w:t>Astafieva</w:t>
      </w:r>
      <w:proofErr w:type="spellEnd"/>
      <w:r w:rsidR="00177E62">
        <w:rPr>
          <w:color w:val="000000" w:themeColor="text1"/>
        </w:rPr>
        <w:t xml:space="preserve"> and Cecchetti and appeared in revues.</w:t>
      </w:r>
      <w:r w:rsidR="004628A1">
        <w:rPr>
          <w:color w:val="000000" w:themeColor="text1"/>
        </w:rPr>
        <w:t xml:space="preserve"> </w:t>
      </w:r>
      <w:r w:rsidR="00CB3ADE">
        <w:rPr>
          <w:color w:val="000000" w:themeColor="text1"/>
        </w:rPr>
        <w:t>After</w:t>
      </w:r>
      <w:r w:rsidR="004628A1">
        <w:rPr>
          <w:color w:val="000000" w:themeColor="text1"/>
        </w:rPr>
        <w:t xml:space="preserve"> </w:t>
      </w:r>
      <w:r w:rsidR="00CB3ADE">
        <w:rPr>
          <w:color w:val="000000" w:themeColor="text1"/>
        </w:rPr>
        <w:t>marrying</w:t>
      </w:r>
      <w:r w:rsidR="004628A1">
        <w:rPr>
          <w:color w:val="000000" w:themeColor="text1"/>
        </w:rPr>
        <w:t xml:space="preserve"> the English playwright Ashley Duke</w:t>
      </w:r>
      <w:r w:rsidR="00FC1B64">
        <w:rPr>
          <w:color w:val="000000" w:themeColor="text1"/>
        </w:rPr>
        <w:t>s in 1918</w:t>
      </w:r>
      <w:r w:rsidR="004628A1">
        <w:rPr>
          <w:color w:val="000000" w:themeColor="text1"/>
        </w:rPr>
        <w:t xml:space="preserve">, </w:t>
      </w:r>
      <w:r w:rsidR="00CB3ADE">
        <w:rPr>
          <w:color w:val="000000" w:themeColor="text1"/>
        </w:rPr>
        <w:t>she opened a ballet school</w:t>
      </w:r>
      <w:r w:rsidR="004628A1">
        <w:rPr>
          <w:color w:val="000000" w:themeColor="text1"/>
        </w:rPr>
        <w:t>.</w:t>
      </w:r>
      <w:r w:rsidR="00177E62">
        <w:rPr>
          <w:color w:val="000000" w:themeColor="text1"/>
        </w:rPr>
        <w:t xml:space="preserve"> Training her </w:t>
      </w:r>
      <w:r w:rsidR="00FC1B64">
        <w:rPr>
          <w:color w:val="000000" w:themeColor="text1"/>
        </w:rPr>
        <w:t>own</w:t>
      </w:r>
      <w:r w:rsidR="006B64ED" w:rsidRPr="00255527">
        <w:rPr>
          <w:color w:val="000000" w:themeColor="text1"/>
        </w:rPr>
        <w:t xml:space="preserve"> </w:t>
      </w:r>
      <w:r w:rsidR="00685D27" w:rsidRPr="00255527">
        <w:rPr>
          <w:color w:val="000000" w:themeColor="text1"/>
        </w:rPr>
        <w:t>students</w:t>
      </w:r>
      <w:r w:rsidR="00FC1B64">
        <w:rPr>
          <w:color w:val="000000" w:themeColor="text1"/>
        </w:rPr>
        <w:t xml:space="preserve"> in London</w:t>
      </w:r>
      <w:r w:rsidR="00177E62">
        <w:rPr>
          <w:color w:val="000000" w:themeColor="text1"/>
        </w:rPr>
        <w:t xml:space="preserve">, she promoted </w:t>
      </w:r>
      <w:r w:rsidR="002F25C6">
        <w:rPr>
          <w:color w:val="000000" w:themeColor="text1"/>
        </w:rPr>
        <w:t xml:space="preserve">what one called </w:t>
      </w:r>
      <w:r w:rsidR="00177E62">
        <w:rPr>
          <w:color w:val="000000" w:themeColor="text1"/>
        </w:rPr>
        <w:t xml:space="preserve">a “freer concept of dance” </w:t>
      </w:r>
      <w:r w:rsidR="00393CEB">
        <w:rPr>
          <w:color w:val="000000" w:themeColor="text1"/>
        </w:rPr>
        <w:t>that</w:t>
      </w:r>
      <w:r w:rsidR="00177E62">
        <w:rPr>
          <w:color w:val="000000" w:themeColor="text1"/>
        </w:rPr>
        <w:t xml:space="preserve"> extended beyond academic ballet technique.</w:t>
      </w:r>
      <w:r w:rsidR="00177E62">
        <w:rPr>
          <w:rStyle w:val="FootnoteReference"/>
          <w:color w:val="000000" w:themeColor="text1"/>
        </w:rPr>
        <w:footnoteReference w:id="56"/>
      </w:r>
      <w:r w:rsidR="00177E62">
        <w:rPr>
          <w:color w:val="000000" w:themeColor="text1"/>
        </w:rPr>
        <w:t xml:space="preserve"> </w:t>
      </w:r>
      <w:r w:rsidR="00393CEB">
        <w:rPr>
          <w:color w:val="000000" w:themeColor="text1"/>
        </w:rPr>
        <w:t xml:space="preserve">Although </w:t>
      </w:r>
      <w:r w:rsidR="005932FD">
        <w:rPr>
          <w:color w:val="000000" w:themeColor="text1"/>
        </w:rPr>
        <w:t>in the dance studio</w:t>
      </w:r>
      <w:r w:rsidR="00393CEB">
        <w:rPr>
          <w:color w:val="000000" w:themeColor="text1"/>
        </w:rPr>
        <w:t xml:space="preserve"> Rambert demanded “classical correctness,” she encouraged “conscious rebellion</w:t>
      </w:r>
      <w:r w:rsidR="002F25C6">
        <w:rPr>
          <w:color w:val="000000" w:themeColor="text1"/>
        </w:rPr>
        <w:t>”</w:t>
      </w:r>
      <w:r w:rsidR="00393CEB">
        <w:rPr>
          <w:color w:val="000000" w:themeColor="text1"/>
        </w:rPr>
        <w:t xml:space="preserve"> </w:t>
      </w:r>
      <w:r w:rsidR="00CB3ADE">
        <w:rPr>
          <w:color w:val="000000" w:themeColor="text1"/>
        </w:rPr>
        <w:t>against</w:t>
      </w:r>
      <w:r w:rsidR="00393CEB">
        <w:rPr>
          <w:color w:val="000000" w:themeColor="text1"/>
        </w:rPr>
        <w:t xml:space="preserve"> </w:t>
      </w:r>
      <w:r w:rsidR="002F25C6">
        <w:rPr>
          <w:color w:val="000000" w:themeColor="text1"/>
        </w:rPr>
        <w:t>ballet’s</w:t>
      </w:r>
      <w:r w:rsidR="008266C2">
        <w:rPr>
          <w:color w:val="000000" w:themeColor="text1"/>
        </w:rPr>
        <w:t xml:space="preserve"> </w:t>
      </w:r>
      <w:r w:rsidR="00393CEB">
        <w:rPr>
          <w:color w:val="000000" w:themeColor="text1"/>
        </w:rPr>
        <w:t>strictures</w:t>
      </w:r>
      <w:r w:rsidR="005932FD">
        <w:rPr>
          <w:color w:val="000000" w:themeColor="text1"/>
        </w:rPr>
        <w:t xml:space="preserve"> </w:t>
      </w:r>
      <w:r w:rsidR="002F25C6">
        <w:rPr>
          <w:color w:val="000000" w:themeColor="text1"/>
        </w:rPr>
        <w:t>in</w:t>
      </w:r>
      <w:r w:rsidR="005932FD">
        <w:rPr>
          <w:color w:val="000000" w:themeColor="text1"/>
        </w:rPr>
        <w:t xml:space="preserve"> performance and choreography</w:t>
      </w:r>
      <w:r w:rsidR="00393CEB">
        <w:rPr>
          <w:color w:val="000000" w:themeColor="text1"/>
        </w:rPr>
        <w:t>.</w:t>
      </w:r>
      <w:r w:rsidR="00393CEB">
        <w:rPr>
          <w:rStyle w:val="FootnoteReference"/>
          <w:color w:val="000000" w:themeColor="text1"/>
        </w:rPr>
        <w:footnoteReference w:id="57"/>
      </w:r>
      <w:r w:rsidR="00393CEB">
        <w:rPr>
          <w:color w:val="000000" w:themeColor="text1"/>
        </w:rPr>
        <w:t xml:space="preserve"> </w:t>
      </w:r>
      <w:r w:rsidR="00685D27" w:rsidRPr="00255527">
        <w:rPr>
          <w:color w:val="000000" w:themeColor="text1"/>
        </w:rPr>
        <w:t xml:space="preserve">Under Rambert, </w:t>
      </w:r>
      <w:r w:rsidR="003D7FCB" w:rsidRPr="00255527">
        <w:rPr>
          <w:color w:val="000000" w:themeColor="text1"/>
        </w:rPr>
        <w:t>fledgling</w:t>
      </w:r>
      <w:r w:rsidR="00685D27" w:rsidRPr="00255527">
        <w:rPr>
          <w:color w:val="000000" w:themeColor="text1"/>
        </w:rPr>
        <w:t xml:space="preserve"> British dancers</w:t>
      </w:r>
      <w:r w:rsidR="00177E62">
        <w:rPr>
          <w:color w:val="000000" w:themeColor="text1"/>
        </w:rPr>
        <w:t xml:space="preserve"> and choreographers</w:t>
      </w:r>
      <w:r w:rsidR="00685D27" w:rsidRPr="00255527">
        <w:rPr>
          <w:color w:val="000000" w:themeColor="text1"/>
        </w:rPr>
        <w:t xml:space="preserve"> </w:t>
      </w:r>
      <w:r w:rsidR="00177E62">
        <w:rPr>
          <w:color w:val="000000" w:themeColor="text1"/>
        </w:rPr>
        <w:t>developed into</w:t>
      </w:r>
      <w:r w:rsidR="006B64ED" w:rsidRPr="00255527">
        <w:rPr>
          <w:color w:val="000000" w:themeColor="text1"/>
        </w:rPr>
        <w:t xml:space="preserve"> </w:t>
      </w:r>
      <w:r w:rsidR="008266C2">
        <w:rPr>
          <w:color w:val="000000" w:themeColor="text1"/>
        </w:rPr>
        <w:t>individual</w:t>
      </w:r>
      <w:r w:rsidR="00393CEB">
        <w:rPr>
          <w:color w:val="000000" w:themeColor="text1"/>
        </w:rPr>
        <w:t xml:space="preserve">, </w:t>
      </w:r>
      <w:r w:rsidR="006B64ED" w:rsidRPr="00255527">
        <w:rPr>
          <w:color w:val="000000" w:themeColor="text1"/>
        </w:rPr>
        <w:t>curious artists.</w:t>
      </w:r>
    </w:p>
    <w:p w14:paraId="26F8FADB" w14:textId="055B9138" w:rsidR="00A16DA8" w:rsidRDefault="004C37E8" w:rsidP="003E7445">
      <w:pPr>
        <w:spacing w:line="480" w:lineRule="auto"/>
        <w:ind w:firstLine="720"/>
        <w:rPr>
          <w:color w:val="000000" w:themeColor="text1"/>
        </w:rPr>
      </w:pPr>
      <w:r>
        <w:rPr>
          <w:color w:val="000000" w:themeColor="text1"/>
        </w:rPr>
        <w:t>From</w:t>
      </w:r>
      <w:r w:rsidR="00906312" w:rsidRPr="00255527">
        <w:rPr>
          <w:color w:val="000000" w:themeColor="text1"/>
        </w:rPr>
        <w:t xml:space="preserve"> the mid-1920s,</w:t>
      </w:r>
      <w:r w:rsidR="007B0DEB">
        <w:rPr>
          <w:color w:val="000000" w:themeColor="text1"/>
        </w:rPr>
        <w:t xml:space="preserve"> a </w:t>
      </w:r>
      <w:r w:rsidR="00A710BA">
        <w:rPr>
          <w:color w:val="000000" w:themeColor="text1"/>
        </w:rPr>
        <w:t>promising performing group</w:t>
      </w:r>
      <w:r w:rsidR="007B0DEB">
        <w:rPr>
          <w:color w:val="000000" w:themeColor="text1"/>
        </w:rPr>
        <w:t xml:space="preserve"> began </w:t>
      </w:r>
      <w:r w:rsidR="00C22952">
        <w:rPr>
          <w:color w:val="000000" w:themeColor="text1"/>
        </w:rPr>
        <w:t>emerging</w:t>
      </w:r>
      <w:r w:rsidR="007B0DEB">
        <w:rPr>
          <w:color w:val="000000" w:themeColor="text1"/>
        </w:rPr>
        <w:t xml:space="preserve"> from Rambert’s school. </w:t>
      </w:r>
      <w:r w:rsidR="00F171CB">
        <w:rPr>
          <w:color w:val="000000" w:themeColor="text1"/>
        </w:rPr>
        <w:t xml:space="preserve">Rambert </w:t>
      </w:r>
      <w:r>
        <w:rPr>
          <w:color w:val="000000" w:themeColor="text1"/>
        </w:rPr>
        <w:t>arranged</w:t>
      </w:r>
      <w:r w:rsidR="00C22952">
        <w:rPr>
          <w:color w:val="000000" w:themeColor="text1"/>
        </w:rPr>
        <w:t xml:space="preserve"> </w:t>
      </w:r>
      <w:r w:rsidR="00F171CB">
        <w:rPr>
          <w:color w:val="000000" w:themeColor="text1"/>
        </w:rPr>
        <w:t xml:space="preserve">for </w:t>
      </w:r>
      <w:r w:rsidR="00A710BA">
        <w:rPr>
          <w:color w:val="000000" w:themeColor="text1"/>
        </w:rPr>
        <w:t>her dancers</w:t>
      </w:r>
      <w:r w:rsidR="007B0DEB">
        <w:rPr>
          <w:color w:val="000000" w:themeColor="text1"/>
        </w:rPr>
        <w:t xml:space="preserve"> to appear in</w:t>
      </w:r>
      <w:r w:rsidR="00A710BA">
        <w:rPr>
          <w:color w:val="000000" w:themeColor="text1"/>
        </w:rPr>
        <w:t xml:space="preserve"> occasional</w:t>
      </w:r>
      <w:r w:rsidR="007B0DEB">
        <w:rPr>
          <w:color w:val="000000" w:themeColor="text1"/>
        </w:rPr>
        <w:t xml:space="preserve"> operas</w:t>
      </w:r>
      <w:r w:rsidR="008D4D5D">
        <w:rPr>
          <w:color w:val="000000" w:themeColor="text1"/>
        </w:rPr>
        <w:t>, charity performances, galas,</w:t>
      </w:r>
      <w:r w:rsidR="007B0DEB">
        <w:rPr>
          <w:color w:val="000000" w:themeColor="text1"/>
        </w:rPr>
        <w:t xml:space="preserve"> and at West End theatres</w:t>
      </w:r>
      <w:r w:rsidR="00906312" w:rsidRPr="00255527">
        <w:rPr>
          <w:color w:val="000000" w:themeColor="text1"/>
        </w:rPr>
        <w:t>.</w:t>
      </w:r>
      <w:r>
        <w:rPr>
          <w:color w:val="000000" w:themeColor="text1"/>
        </w:rPr>
        <w:t xml:space="preserve"> </w:t>
      </w:r>
      <w:r w:rsidR="007B0DEB">
        <w:rPr>
          <w:color w:val="000000" w:themeColor="text1"/>
        </w:rPr>
        <w:t>In 1926</w:t>
      </w:r>
      <w:r w:rsidR="008D4D5D">
        <w:rPr>
          <w:color w:val="000000" w:themeColor="text1"/>
        </w:rPr>
        <w:t xml:space="preserve"> her dancers</w:t>
      </w:r>
      <w:r w:rsidR="007B0DEB">
        <w:rPr>
          <w:color w:val="000000" w:themeColor="text1"/>
        </w:rPr>
        <w:t xml:space="preserve"> </w:t>
      </w:r>
      <w:r w:rsidR="00393CEB">
        <w:rPr>
          <w:color w:val="000000" w:themeColor="text1"/>
        </w:rPr>
        <w:t>originated</w:t>
      </w:r>
      <w:r w:rsidR="007B0DEB">
        <w:rPr>
          <w:color w:val="000000" w:themeColor="text1"/>
        </w:rPr>
        <w:t xml:space="preserve"> a</w:t>
      </w:r>
      <w:r w:rsidR="00393CEB">
        <w:rPr>
          <w:color w:val="000000" w:themeColor="text1"/>
        </w:rPr>
        <w:t xml:space="preserve"> landmark</w:t>
      </w:r>
      <w:r w:rsidR="007B0DEB">
        <w:rPr>
          <w:color w:val="000000" w:themeColor="text1"/>
        </w:rPr>
        <w:t xml:space="preserve"> ballet, </w:t>
      </w:r>
      <w:r w:rsidR="007B0DEB">
        <w:rPr>
          <w:i/>
          <w:iCs/>
          <w:color w:val="000000" w:themeColor="text1"/>
        </w:rPr>
        <w:t>A Tragedy of Fashion</w:t>
      </w:r>
      <w:r w:rsidR="007B0DEB">
        <w:rPr>
          <w:color w:val="000000" w:themeColor="text1"/>
        </w:rPr>
        <w:t xml:space="preserve">, </w:t>
      </w:r>
      <w:r w:rsidR="008D4D5D">
        <w:rPr>
          <w:color w:val="000000" w:themeColor="text1"/>
        </w:rPr>
        <w:t>in</w:t>
      </w:r>
      <w:r w:rsidR="00F171CB">
        <w:rPr>
          <w:color w:val="000000" w:themeColor="text1"/>
        </w:rPr>
        <w:t xml:space="preserve"> </w:t>
      </w:r>
      <w:r w:rsidR="008D4D5D">
        <w:rPr>
          <w:color w:val="000000" w:themeColor="text1"/>
        </w:rPr>
        <w:t>the</w:t>
      </w:r>
      <w:r w:rsidR="007B0DEB">
        <w:rPr>
          <w:color w:val="000000" w:themeColor="text1"/>
        </w:rPr>
        <w:t xml:space="preserve"> actor-manager Nigel Playfair’s famous revue, </w:t>
      </w:r>
      <w:r w:rsidR="007B0DEB">
        <w:rPr>
          <w:i/>
          <w:iCs/>
          <w:color w:val="000000" w:themeColor="text1"/>
        </w:rPr>
        <w:t>Riverside Nights</w:t>
      </w:r>
      <w:r w:rsidR="00906312" w:rsidRPr="00255527">
        <w:rPr>
          <w:color w:val="000000" w:themeColor="text1"/>
        </w:rPr>
        <w:t>.</w:t>
      </w:r>
      <w:r>
        <w:rPr>
          <w:color w:val="000000" w:themeColor="text1"/>
        </w:rPr>
        <w:t xml:space="preserve"> </w:t>
      </w:r>
      <w:r w:rsidR="00FB29E8">
        <w:rPr>
          <w:color w:val="000000" w:themeColor="text1"/>
        </w:rPr>
        <w:t xml:space="preserve">Rambert’s </w:t>
      </w:r>
      <w:r w:rsidR="005932FD">
        <w:rPr>
          <w:color w:val="000000" w:themeColor="text1"/>
        </w:rPr>
        <w:t>first</w:t>
      </w:r>
      <w:r w:rsidR="00FB29E8">
        <w:rPr>
          <w:color w:val="000000" w:themeColor="text1"/>
        </w:rPr>
        <w:t xml:space="preserve"> male pupil, the twenty-two year old office clerk Frederick Ashton – </w:t>
      </w:r>
      <w:r w:rsidR="00EA5764">
        <w:rPr>
          <w:color w:val="000000" w:themeColor="text1"/>
        </w:rPr>
        <w:t xml:space="preserve">a Pavlova enthusiast </w:t>
      </w:r>
      <w:r w:rsidR="00FB29E8">
        <w:rPr>
          <w:color w:val="000000" w:themeColor="text1"/>
        </w:rPr>
        <w:t>whom his teacher</w:t>
      </w:r>
      <w:r w:rsidR="00EA5764">
        <w:rPr>
          <w:color w:val="000000" w:themeColor="text1"/>
        </w:rPr>
        <w:t xml:space="preserve"> described as</w:t>
      </w:r>
      <w:r w:rsidR="00FB29E8">
        <w:rPr>
          <w:color w:val="000000" w:themeColor="text1"/>
        </w:rPr>
        <w:t xml:space="preserve"> a “skinny young man… with the mournful face of a romantic poet</w:t>
      </w:r>
      <w:r w:rsidR="00393CEB">
        <w:rPr>
          <w:color w:val="000000" w:themeColor="text1"/>
        </w:rPr>
        <w:t>” and naturally</w:t>
      </w:r>
      <w:r w:rsidR="00FB29E8">
        <w:rPr>
          <w:color w:val="000000" w:themeColor="text1"/>
        </w:rPr>
        <w:t xml:space="preserve"> graceful, “flowing movements</w:t>
      </w:r>
      <w:r w:rsidR="00393CEB">
        <w:rPr>
          <w:color w:val="000000" w:themeColor="text1"/>
        </w:rPr>
        <w:t xml:space="preserve">… </w:t>
      </w:r>
      <w:r w:rsidR="00FB29E8">
        <w:rPr>
          <w:color w:val="000000" w:themeColor="text1"/>
        </w:rPr>
        <w:t>almost like that of a woman”</w:t>
      </w:r>
      <w:r w:rsidR="00F171CB">
        <w:rPr>
          <w:color w:val="000000" w:themeColor="text1"/>
        </w:rPr>
        <w:t xml:space="preserve"> </w:t>
      </w:r>
      <w:r w:rsidR="00FB29E8">
        <w:rPr>
          <w:color w:val="000000" w:themeColor="text1"/>
        </w:rPr>
        <w:t>– choreographed the work</w:t>
      </w:r>
      <w:r w:rsidR="00F171CB">
        <w:rPr>
          <w:color w:val="000000" w:themeColor="text1"/>
        </w:rPr>
        <w:t>.</w:t>
      </w:r>
      <w:r w:rsidR="00F171CB">
        <w:rPr>
          <w:rStyle w:val="FootnoteReference"/>
          <w:color w:val="000000" w:themeColor="text1"/>
        </w:rPr>
        <w:footnoteReference w:id="58"/>
      </w:r>
      <w:r w:rsidR="00C22952">
        <w:rPr>
          <w:color w:val="000000" w:themeColor="text1"/>
        </w:rPr>
        <w:t xml:space="preserve"> </w:t>
      </w:r>
      <w:r w:rsidR="005932FD">
        <w:rPr>
          <w:color w:val="000000" w:themeColor="text1"/>
        </w:rPr>
        <w:t>Funny</w:t>
      </w:r>
      <w:r w:rsidR="00C22952">
        <w:rPr>
          <w:color w:val="000000" w:themeColor="text1"/>
        </w:rPr>
        <w:t xml:space="preserve"> and </w:t>
      </w:r>
      <w:r w:rsidR="005932FD">
        <w:rPr>
          <w:color w:val="000000" w:themeColor="text1"/>
        </w:rPr>
        <w:t>stylish</w:t>
      </w:r>
      <w:r w:rsidR="00C22952">
        <w:rPr>
          <w:color w:val="000000" w:themeColor="text1"/>
        </w:rPr>
        <w:t xml:space="preserve">, </w:t>
      </w:r>
      <w:r w:rsidR="00C22952">
        <w:rPr>
          <w:i/>
          <w:iCs/>
          <w:color w:val="000000" w:themeColor="text1"/>
        </w:rPr>
        <w:t>A Tragedy of Fashion</w:t>
      </w:r>
      <w:r w:rsidR="00C22952">
        <w:rPr>
          <w:color w:val="000000" w:themeColor="text1"/>
        </w:rPr>
        <w:t xml:space="preserve"> was a critical</w:t>
      </w:r>
      <w:r w:rsidR="00E4789C">
        <w:rPr>
          <w:color w:val="000000" w:themeColor="text1"/>
        </w:rPr>
        <w:t xml:space="preserve"> </w:t>
      </w:r>
      <w:r w:rsidR="00C22952">
        <w:rPr>
          <w:color w:val="000000" w:themeColor="text1"/>
        </w:rPr>
        <w:t>hit</w:t>
      </w:r>
      <w:r w:rsidR="005019A6">
        <w:rPr>
          <w:color w:val="000000" w:themeColor="text1"/>
        </w:rPr>
        <w:t xml:space="preserve">, celebrated </w:t>
      </w:r>
      <w:r w:rsidR="001F74A4">
        <w:rPr>
          <w:color w:val="000000" w:themeColor="text1"/>
        </w:rPr>
        <w:t>especially</w:t>
      </w:r>
      <w:r w:rsidR="005019A6">
        <w:rPr>
          <w:color w:val="000000" w:themeColor="text1"/>
        </w:rPr>
        <w:t xml:space="preserve"> in British </w:t>
      </w:r>
      <w:r w:rsidR="005019A6">
        <w:rPr>
          <w:i/>
          <w:iCs/>
          <w:color w:val="000000" w:themeColor="text1"/>
        </w:rPr>
        <w:t>Vogue</w:t>
      </w:r>
      <w:r w:rsidR="00C22952">
        <w:rPr>
          <w:color w:val="000000" w:themeColor="text1"/>
        </w:rPr>
        <w:t xml:space="preserve">. Ashton danced the lead role of </w:t>
      </w:r>
      <w:r w:rsidR="008D4D5D">
        <w:rPr>
          <w:color w:val="000000" w:themeColor="text1"/>
        </w:rPr>
        <w:t>a</w:t>
      </w:r>
      <w:r w:rsidR="00C22952">
        <w:rPr>
          <w:color w:val="000000" w:themeColor="text1"/>
        </w:rPr>
        <w:t xml:space="preserve"> dandy </w:t>
      </w:r>
      <w:r w:rsidR="00F171CB">
        <w:rPr>
          <w:color w:val="000000" w:themeColor="text1"/>
        </w:rPr>
        <w:t xml:space="preserve">French </w:t>
      </w:r>
      <w:r w:rsidR="00C22952">
        <w:rPr>
          <w:color w:val="000000" w:themeColor="text1"/>
        </w:rPr>
        <w:t xml:space="preserve">couturier who </w:t>
      </w:r>
      <w:r w:rsidR="001F74A4">
        <w:rPr>
          <w:color w:val="000000" w:themeColor="text1"/>
        </w:rPr>
        <w:t>commits</w:t>
      </w:r>
      <w:r w:rsidR="00C22952">
        <w:rPr>
          <w:color w:val="000000" w:themeColor="text1"/>
        </w:rPr>
        <w:t xml:space="preserve"> suicide after his aristocratic patrons</w:t>
      </w:r>
      <w:r w:rsidR="00F171CB">
        <w:rPr>
          <w:color w:val="000000" w:themeColor="text1"/>
        </w:rPr>
        <w:t xml:space="preserve"> dismiss his latest design</w:t>
      </w:r>
      <w:r w:rsidR="008D4D5D">
        <w:rPr>
          <w:color w:val="000000" w:themeColor="text1"/>
        </w:rPr>
        <w:t>s</w:t>
      </w:r>
      <w:r w:rsidR="00F171CB">
        <w:rPr>
          <w:color w:val="000000" w:themeColor="text1"/>
        </w:rPr>
        <w:t xml:space="preserve">; Rambert appeared as the couturier’s wife, </w:t>
      </w:r>
      <w:r w:rsidR="00C22952">
        <w:rPr>
          <w:color w:val="000000" w:themeColor="text1"/>
        </w:rPr>
        <w:t xml:space="preserve">smoking a cigar and </w:t>
      </w:r>
      <w:r>
        <w:rPr>
          <w:color w:val="000000" w:themeColor="text1"/>
        </w:rPr>
        <w:t>doing</w:t>
      </w:r>
      <w:r w:rsidR="00C22952">
        <w:rPr>
          <w:color w:val="000000" w:themeColor="text1"/>
        </w:rPr>
        <w:t xml:space="preserve"> cartwheels, her hair styled in an Eton crop</w:t>
      </w:r>
      <w:r w:rsidR="00844704">
        <w:rPr>
          <w:color w:val="000000" w:themeColor="text1"/>
        </w:rPr>
        <w:t xml:space="preserve"> </w:t>
      </w:r>
      <w:r w:rsidR="00844704">
        <w:rPr>
          <w:b/>
          <w:bCs/>
          <w:color w:val="000000" w:themeColor="text1"/>
        </w:rPr>
        <w:t xml:space="preserve">[Fig. </w:t>
      </w:r>
      <w:r w:rsidR="00C6339B">
        <w:rPr>
          <w:b/>
          <w:bCs/>
          <w:color w:val="000000" w:themeColor="text1"/>
        </w:rPr>
        <w:t>8</w:t>
      </w:r>
      <w:r w:rsidR="00844704">
        <w:rPr>
          <w:b/>
          <w:bCs/>
          <w:color w:val="000000" w:themeColor="text1"/>
        </w:rPr>
        <w:t>]</w:t>
      </w:r>
      <w:r w:rsidR="00C22952">
        <w:rPr>
          <w:color w:val="000000" w:themeColor="text1"/>
        </w:rPr>
        <w:t>.</w:t>
      </w:r>
      <w:r>
        <w:rPr>
          <w:color w:val="000000" w:themeColor="text1"/>
        </w:rPr>
        <w:t xml:space="preserve"> </w:t>
      </w:r>
      <w:r w:rsidR="005019A6">
        <w:rPr>
          <w:color w:val="000000" w:themeColor="text1"/>
        </w:rPr>
        <w:t>The</w:t>
      </w:r>
      <w:r w:rsidR="005932FD">
        <w:rPr>
          <w:color w:val="000000" w:themeColor="text1"/>
        </w:rPr>
        <w:t xml:space="preserve"> petite, raspy-voiced Russian</w:t>
      </w:r>
      <w:r w:rsidR="005019A6">
        <w:rPr>
          <w:color w:val="000000" w:themeColor="text1"/>
        </w:rPr>
        <w:t xml:space="preserve"> painter Sophie </w:t>
      </w:r>
      <w:proofErr w:type="spellStart"/>
      <w:r w:rsidR="005019A6">
        <w:rPr>
          <w:color w:val="000000" w:themeColor="text1"/>
        </w:rPr>
        <w:t>Fedorovitch</w:t>
      </w:r>
      <w:proofErr w:type="spellEnd"/>
      <w:r w:rsidR="005019A6">
        <w:rPr>
          <w:color w:val="000000" w:themeColor="text1"/>
        </w:rPr>
        <w:t xml:space="preserve"> designed </w:t>
      </w:r>
      <w:r w:rsidR="00CD5DCD">
        <w:rPr>
          <w:color w:val="000000" w:themeColor="text1"/>
        </w:rPr>
        <w:t xml:space="preserve">the </w:t>
      </w:r>
      <w:r w:rsidR="00A16DA8">
        <w:rPr>
          <w:color w:val="000000" w:themeColor="text1"/>
        </w:rPr>
        <w:t>Art Deco</w:t>
      </w:r>
      <w:r w:rsidR="00F60D60">
        <w:rPr>
          <w:color w:val="000000" w:themeColor="text1"/>
        </w:rPr>
        <w:t xml:space="preserve"> costumes and décor</w:t>
      </w:r>
      <w:r w:rsidR="005019A6">
        <w:rPr>
          <w:color w:val="000000" w:themeColor="text1"/>
        </w:rPr>
        <w:t>.</w:t>
      </w:r>
      <w:r w:rsidR="00AB02B6">
        <w:rPr>
          <w:color w:val="000000" w:themeColor="text1"/>
        </w:rPr>
        <w:t xml:space="preserve"> </w:t>
      </w:r>
      <w:proofErr w:type="spellStart"/>
      <w:r w:rsidR="00AB02B6">
        <w:rPr>
          <w:color w:val="000000" w:themeColor="text1"/>
        </w:rPr>
        <w:t>Fedorovitch</w:t>
      </w:r>
      <w:proofErr w:type="spellEnd"/>
      <w:r w:rsidR="00AB02B6">
        <w:rPr>
          <w:color w:val="000000" w:themeColor="text1"/>
        </w:rPr>
        <w:t xml:space="preserve"> had </w:t>
      </w:r>
      <w:r w:rsidR="00A16DA8">
        <w:rPr>
          <w:color w:val="000000" w:themeColor="text1"/>
        </w:rPr>
        <w:t xml:space="preserve">recently </w:t>
      </w:r>
      <w:r w:rsidR="000F3C5D">
        <w:rPr>
          <w:color w:val="000000" w:themeColor="text1"/>
        </w:rPr>
        <w:t>befriended</w:t>
      </w:r>
      <w:r w:rsidR="00F60D60">
        <w:rPr>
          <w:color w:val="000000" w:themeColor="text1"/>
        </w:rPr>
        <w:t xml:space="preserve"> Ashton</w:t>
      </w:r>
      <w:r w:rsidR="00A50A44">
        <w:rPr>
          <w:color w:val="000000" w:themeColor="text1"/>
        </w:rPr>
        <w:t xml:space="preserve"> </w:t>
      </w:r>
      <w:r w:rsidR="00F60D60">
        <w:rPr>
          <w:color w:val="000000" w:themeColor="text1"/>
        </w:rPr>
        <w:t>and</w:t>
      </w:r>
      <w:r w:rsidR="000F3C5D">
        <w:rPr>
          <w:color w:val="000000" w:themeColor="text1"/>
        </w:rPr>
        <w:t xml:space="preserve"> brought him </w:t>
      </w:r>
      <w:r w:rsidR="00DD5653">
        <w:rPr>
          <w:color w:val="000000" w:themeColor="text1"/>
        </w:rPr>
        <w:t xml:space="preserve">into </w:t>
      </w:r>
      <w:r w:rsidR="00BD23A1">
        <w:rPr>
          <w:color w:val="000000" w:themeColor="text1"/>
        </w:rPr>
        <w:t>the</w:t>
      </w:r>
      <w:r w:rsidR="00A50A44">
        <w:rPr>
          <w:color w:val="000000" w:themeColor="text1"/>
        </w:rPr>
        <w:t xml:space="preserve"> “Bright Young People”</w:t>
      </w:r>
      <w:r w:rsidR="00BD23A1">
        <w:rPr>
          <w:color w:val="000000" w:themeColor="text1"/>
        </w:rPr>
        <w:t xml:space="preserve"> circle</w:t>
      </w:r>
      <w:r w:rsidR="00337629" w:rsidRPr="00255527">
        <w:rPr>
          <w:color w:val="000000" w:themeColor="text1"/>
        </w:rPr>
        <w:t>.</w:t>
      </w:r>
      <w:r w:rsidR="00416A95" w:rsidRPr="00255527">
        <w:rPr>
          <w:rStyle w:val="FootnoteReference"/>
          <w:color w:val="000000" w:themeColor="text1"/>
        </w:rPr>
        <w:footnoteReference w:id="59"/>
      </w:r>
      <w:r w:rsidR="008D074F">
        <w:rPr>
          <w:color w:val="000000" w:themeColor="text1"/>
        </w:rPr>
        <w:t xml:space="preserve"> </w:t>
      </w:r>
      <w:r w:rsidR="00BD23A1">
        <w:rPr>
          <w:color w:val="000000" w:themeColor="text1"/>
        </w:rPr>
        <w:t>Ashton</w:t>
      </w:r>
      <w:r w:rsidR="00A16DA8">
        <w:rPr>
          <w:color w:val="000000" w:themeColor="text1"/>
        </w:rPr>
        <w:t xml:space="preserve"> – c</w:t>
      </w:r>
      <w:r w:rsidR="001F74A4">
        <w:rPr>
          <w:color w:val="000000" w:themeColor="text1"/>
        </w:rPr>
        <w:t>harming</w:t>
      </w:r>
      <w:r w:rsidR="008D074F">
        <w:rPr>
          <w:color w:val="000000" w:themeColor="text1"/>
        </w:rPr>
        <w:t>, clever, outrageous,</w:t>
      </w:r>
      <w:r w:rsidR="00F96E6F">
        <w:rPr>
          <w:color w:val="000000" w:themeColor="text1"/>
        </w:rPr>
        <w:t xml:space="preserve"> </w:t>
      </w:r>
      <w:r w:rsidR="00A16DA8">
        <w:rPr>
          <w:color w:val="000000" w:themeColor="text1"/>
        </w:rPr>
        <w:t>and then living</w:t>
      </w:r>
      <w:r w:rsidR="005932FD">
        <w:rPr>
          <w:color w:val="000000" w:themeColor="text1"/>
        </w:rPr>
        <w:t xml:space="preserve"> on a </w:t>
      </w:r>
      <w:r w:rsidR="00A16DA8">
        <w:rPr>
          <w:color w:val="000000" w:themeColor="text1"/>
        </w:rPr>
        <w:t>modest</w:t>
      </w:r>
      <w:r w:rsidR="005932FD">
        <w:rPr>
          <w:color w:val="000000" w:themeColor="text1"/>
        </w:rPr>
        <w:t xml:space="preserve"> income</w:t>
      </w:r>
      <w:r w:rsidR="005019A6">
        <w:rPr>
          <w:color w:val="000000" w:themeColor="text1"/>
        </w:rPr>
        <w:t xml:space="preserve"> –</w:t>
      </w:r>
      <w:r w:rsidR="00BD23A1">
        <w:rPr>
          <w:color w:val="000000" w:themeColor="text1"/>
        </w:rPr>
        <w:t xml:space="preserve"> was welcomed by his new friends</w:t>
      </w:r>
      <w:r w:rsidR="00A16DA8">
        <w:rPr>
          <w:color w:val="000000" w:themeColor="text1"/>
        </w:rPr>
        <w:t xml:space="preserve"> </w:t>
      </w:r>
      <w:r w:rsidR="005932FD">
        <w:rPr>
          <w:color w:val="000000" w:themeColor="text1"/>
        </w:rPr>
        <w:t>with</w:t>
      </w:r>
      <w:r w:rsidR="00AB02B6">
        <w:rPr>
          <w:color w:val="000000" w:themeColor="text1"/>
        </w:rPr>
        <w:t xml:space="preserve"> “open arms and pocketbooks</w:t>
      </w:r>
      <w:r w:rsidR="00052619">
        <w:rPr>
          <w:color w:val="000000" w:themeColor="text1"/>
        </w:rPr>
        <w:t>.</w:t>
      </w:r>
      <w:r w:rsidR="00AB02B6">
        <w:rPr>
          <w:color w:val="000000" w:themeColor="text1"/>
        </w:rPr>
        <w:t>”</w:t>
      </w:r>
      <w:r w:rsidR="00AB02B6">
        <w:rPr>
          <w:rStyle w:val="FootnoteReference"/>
          <w:color w:val="000000" w:themeColor="text1"/>
        </w:rPr>
        <w:footnoteReference w:id="60"/>
      </w:r>
      <w:r w:rsidR="005932FD">
        <w:rPr>
          <w:color w:val="000000" w:themeColor="text1"/>
        </w:rPr>
        <w:t xml:space="preserve"> </w:t>
      </w:r>
      <w:r w:rsidR="00045436">
        <w:rPr>
          <w:color w:val="000000" w:themeColor="text1"/>
        </w:rPr>
        <w:t>Reflecting</w:t>
      </w:r>
      <w:r w:rsidR="005932FD">
        <w:rPr>
          <w:color w:val="000000" w:themeColor="text1"/>
        </w:rPr>
        <w:t xml:space="preserve"> the satirical</w:t>
      </w:r>
      <w:r w:rsidR="00045436">
        <w:rPr>
          <w:color w:val="000000" w:themeColor="text1"/>
        </w:rPr>
        <w:t>, subversive</w:t>
      </w:r>
      <w:r w:rsidR="005932FD">
        <w:rPr>
          <w:color w:val="000000" w:themeColor="text1"/>
        </w:rPr>
        <w:t xml:space="preserve"> </w:t>
      </w:r>
      <w:r w:rsidR="00463EED">
        <w:rPr>
          <w:color w:val="000000" w:themeColor="text1"/>
        </w:rPr>
        <w:t>manner</w:t>
      </w:r>
      <w:r w:rsidR="005932FD">
        <w:rPr>
          <w:color w:val="000000" w:themeColor="text1"/>
        </w:rPr>
        <w:t xml:space="preserve"> of Diaghilev’s 1920s ballets</w:t>
      </w:r>
      <w:r w:rsidR="00045436">
        <w:rPr>
          <w:color w:val="000000" w:themeColor="text1"/>
        </w:rPr>
        <w:t xml:space="preserve"> and this exclusive social world, </w:t>
      </w:r>
      <w:r w:rsidR="00045436">
        <w:rPr>
          <w:i/>
          <w:iCs/>
          <w:color w:val="000000" w:themeColor="text1"/>
        </w:rPr>
        <w:t xml:space="preserve">A Tragedy of Fashion </w:t>
      </w:r>
      <w:r w:rsidR="00A16DA8">
        <w:rPr>
          <w:color w:val="000000" w:themeColor="text1"/>
        </w:rPr>
        <w:t xml:space="preserve">made </w:t>
      </w:r>
      <w:r w:rsidR="007F4893">
        <w:rPr>
          <w:color w:val="000000" w:themeColor="text1"/>
        </w:rPr>
        <w:t xml:space="preserve">the new </w:t>
      </w:r>
      <w:r w:rsidR="00A16DA8">
        <w:rPr>
          <w:color w:val="000000" w:themeColor="text1"/>
        </w:rPr>
        <w:t xml:space="preserve">British ballet a conduit for continental and </w:t>
      </w:r>
      <w:r w:rsidR="005932FD">
        <w:rPr>
          <w:color w:val="000000" w:themeColor="text1"/>
        </w:rPr>
        <w:t xml:space="preserve">contemporary </w:t>
      </w:r>
      <w:r w:rsidR="00A16DA8">
        <w:rPr>
          <w:color w:val="000000" w:themeColor="text1"/>
        </w:rPr>
        <w:t>fashions</w:t>
      </w:r>
      <w:r w:rsidR="00537EAE">
        <w:rPr>
          <w:color w:val="000000" w:themeColor="text1"/>
        </w:rPr>
        <w:t>.</w:t>
      </w:r>
    </w:p>
    <w:p w14:paraId="0F102679" w14:textId="428246C9" w:rsidR="00E85DA4" w:rsidRDefault="005932FD" w:rsidP="003E7445">
      <w:pPr>
        <w:spacing w:line="480" w:lineRule="auto"/>
        <w:ind w:firstLine="720"/>
        <w:rPr>
          <w:color w:val="000000" w:themeColor="text1"/>
        </w:rPr>
      </w:pPr>
      <w:r>
        <w:rPr>
          <w:color w:val="000000" w:themeColor="text1"/>
        </w:rPr>
        <w:t xml:space="preserve">Along with Ashton, Rambert nurtured a </w:t>
      </w:r>
      <w:r w:rsidR="006B48FD">
        <w:rPr>
          <w:color w:val="000000" w:themeColor="text1"/>
        </w:rPr>
        <w:t>host</w:t>
      </w:r>
      <w:r>
        <w:rPr>
          <w:color w:val="000000" w:themeColor="text1"/>
        </w:rPr>
        <w:t xml:space="preserve"> of British choreographers.</w:t>
      </w:r>
      <w:r w:rsidR="006B48FD">
        <w:rPr>
          <w:color w:val="000000" w:themeColor="text1"/>
        </w:rPr>
        <w:t xml:space="preserve"> As her </w:t>
      </w:r>
      <w:r w:rsidR="00C75604">
        <w:rPr>
          <w:color w:val="000000" w:themeColor="text1"/>
        </w:rPr>
        <w:t xml:space="preserve">informal </w:t>
      </w:r>
      <w:r w:rsidR="006B48FD">
        <w:rPr>
          <w:color w:val="000000" w:themeColor="text1"/>
        </w:rPr>
        <w:t>performing group evolved into a company</w:t>
      </w:r>
      <w:r w:rsidR="00AB1B4E">
        <w:rPr>
          <w:color w:val="000000" w:themeColor="text1"/>
        </w:rPr>
        <w:t>, giving</w:t>
      </w:r>
      <w:r w:rsidR="006B48FD">
        <w:rPr>
          <w:color w:val="000000" w:themeColor="text1"/>
        </w:rPr>
        <w:t xml:space="preserve"> regular performances at the </w:t>
      </w:r>
      <w:r w:rsidR="000A4322">
        <w:rPr>
          <w:color w:val="000000" w:themeColor="text1"/>
        </w:rPr>
        <w:t xml:space="preserve">tiny </w:t>
      </w:r>
      <w:r w:rsidR="006B48FD">
        <w:rPr>
          <w:color w:val="000000" w:themeColor="text1"/>
        </w:rPr>
        <w:t xml:space="preserve">Mercury Theatre in </w:t>
      </w:r>
      <w:r w:rsidR="00A26B13" w:rsidRPr="005932FD">
        <w:rPr>
          <w:color w:val="000000" w:themeColor="text1"/>
        </w:rPr>
        <w:t>Notting Hill Gate</w:t>
      </w:r>
      <w:r w:rsidR="00917218" w:rsidRPr="005932FD">
        <w:rPr>
          <w:color w:val="000000" w:themeColor="text1"/>
        </w:rPr>
        <w:t xml:space="preserve"> (</w:t>
      </w:r>
      <w:r w:rsidR="00A26B13" w:rsidRPr="005932FD">
        <w:rPr>
          <w:color w:val="000000" w:themeColor="text1"/>
        </w:rPr>
        <w:t xml:space="preserve">which </w:t>
      </w:r>
      <w:r w:rsidR="006B48FD">
        <w:rPr>
          <w:color w:val="000000" w:themeColor="text1"/>
        </w:rPr>
        <w:t>she</w:t>
      </w:r>
      <w:r w:rsidR="00A26B13" w:rsidRPr="005932FD">
        <w:rPr>
          <w:color w:val="000000" w:themeColor="text1"/>
        </w:rPr>
        <w:t xml:space="preserve"> and Dukes </w:t>
      </w:r>
      <w:r w:rsidR="0046078C">
        <w:rPr>
          <w:color w:val="000000" w:themeColor="text1"/>
        </w:rPr>
        <w:t xml:space="preserve">purchased </w:t>
      </w:r>
      <w:r w:rsidR="0046078C" w:rsidRPr="007F4893">
        <w:rPr>
          <w:color w:val="000000" w:themeColor="text1"/>
        </w:rPr>
        <w:t>in 1933</w:t>
      </w:r>
      <w:r w:rsidR="00917218" w:rsidRPr="005932FD">
        <w:rPr>
          <w:color w:val="000000" w:themeColor="text1"/>
        </w:rPr>
        <w:t>)</w:t>
      </w:r>
      <w:r w:rsidR="00A26B13" w:rsidRPr="005932FD">
        <w:rPr>
          <w:color w:val="000000" w:themeColor="text1"/>
        </w:rPr>
        <w:t>,</w:t>
      </w:r>
      <w:r w:rsidR="006B48FD">
        <w:rPr>
          <w:color w:val="000000" w:themeColor="text1"/>
        </w:rPr>
        <w:t xml:space="preserve"> Rambert encouraged </w:t>
      </w:r>
      <w:r w:rsidR="00C75604">
        <w:rPr>
          <w:color w:val="000000" w:themeColor="text1"/>
        </w:rPr>
        <w:t>aspiring creators</w:t>
      </w:r>
      <w:r w:rsidR="00462D42">
        <w:rPr>
          <w:color w:val="000000" w:themeColor="text1"/>
        </w:rPr>
        <w:t>.</w:t>
      </w:r>
      <w:r w:rsidR="00462D42">
        <w:rPr>
          <w:rStyle w:val="FootnoteReference"/>
          <w:color w:val="000000" w:themeColor="text1"/>
        </w:rPr>
        <w:footnoteReference w:id="61"/>
      </w:r>
      <w:r w:rsidR="006B48FD">
        <w:rPr>
          <w:color w:val="000000" w:themeColor="text1"/>
        </w:rPr>
        <w:t xml:space="preserve"> </w:t>
      </w:r>
      <w:r w:rsidR="00C75604">
        <w:rPr>
          <w:color w:val="000000" w:themeColor="text1"/>
        </w:rPr>
        <w:t>Soon,</w:t>
      </w:r>
      <w:r w:rsidR="006B48FD">
        <w:rPr>
          <w:color w:val="000000" w:themeColor="text1"/>
        </w:rPr>
        <w:t xml:space="preserve"> Ashton, Susan </w:t>
      </w:r>
      <w:proofErr w:type="spellStart"/>
      <w:r w:rsidR="006B48FD">
        <w:rPr>
          <w:color w:val="000000" w:themeColor="text1"/>
        </w:rPr>
        <w:t>Salaman</w:t>
      </w:r>
      <w:proofErr w:type="spellEnd"/>
      <w:r w:rsidR="006B48FD">
        <w:rPr>
          <w:color w:val="000000" w:themeColor="text1"/>
        </w:rPr>
        <w:t xml:space="preserve">, and </w:t>
      </w:r>
      <w:proofErr w:type="spellStart"/>
      <w:r w:rsidR="00A26B13" w:rsidRPr="00255527">
        <w:rPr>
          <w:color w:val="000000" w:themeColor="text1"/>
        </w:rPr>
        <w:t>Andrée</w:t>
      </w:r>
      <w:proofErr w:type="spellEnd"/>
      <w:r w:rsidR="00A26B13" w:rsidRPr="00255527">
        <w:rPr>
          <w:color w:val="000000" w:themeColor="text1"/>
        </w:rPr>
        <w:t xml:space="preserve"> Howard</w:t>
      </w:r>
      <w:r w:rsidR="00127D65" w:rsidRPr="00255527">
        <w:rPr>
          <w:color w:val="000000" w:themeColor="text1"/>
        </w:rPr>
        <w:t xml:space="preserve"> </w:t>
      </w:r>
      <w:r w:rsidR="006B48FD">
        <w:rPr>
          <w:color w:val="000000" w:themeColor="text1"/>
        </w:rPr>
        <w:t xml:space="preserve">were </w:t>
      </w:r>
      <w:r w:rsidR="00C75604">
        <w:rPr>
          <w:color w:val="000000" w:themeColor="text1"/>
        </w:rPr>
        <w:t>choreographing</w:t>
      </w:r>
      <w:r w:rsidR="00CE32FC" w:rsidRPr="00255527">
        <w:rPr>
          <w:color w:val="000000" w:themeColor="text1"/>
        </w:rPr>
        <w:t xml:space="preserve"> </w:t>
      </w:r>
      <w:r w:rsidR="00C75604">
        <w:rPr>
          <w:color w:val="000000" w:themeColor="text1"/>
        </w:rPr>
        <w:t>expressive, sophisticated</w:t>
      </w:r>
      <w:r w:rsidR="006B48FD">
        <w:rPr>
          <w:color w:val="000000" w:themeColor="text1"/>
        </w:rPr>
        <w:t xml:space="preserve"> works </w:t>
      </w:r>
      <w:r w:rsidR="009265EC">
        <w:rPr>
          <w:color w:val="000000" w:themeColor="text1"/>
        </w:rPr>
        <w:t>that traversed</w:t>
      </w:r>
      <w:r w:rsidR="006B48FD">
        <w:rPr>
          <w:color w:val="000000" w:themeColor="text1"/>
        </w:rPr>
        <w:t xml:space="preserve"> </w:t>
      </w:r>
      <w:r w:rsidR="006631D7">
        <w:rPr>
          <w:color w:val="000000" w:themeColor="text1"/>
        </w:rPr>
        <w:t>a range of</w:t>
      </w:r>
      <w:r w:rsidR="006B48FD">
        <w:rPr>
          <w:color w:val="000000" w:themeColor="text1"/>
        </w:rPr>
        <w:t xml:space="preserve"> dance styles</w:t>
      </w:r>
      <w:r w:rsidR="009265EC">
        <w:rPr>
          <w:color w:val="000000" w:themeColor="text1"/>
        </w:rPr>
        <w:t xml:space="preserve"> and content</w:t>
      </w:r>
      <w:r w:rsidR="006B48FD">
        <w:rPr>
          <w:color w:val="000000" w:themeColor="text1"/>
        </w:rPr>
        <w:t>. Ashton</w:t>
      </w:r>
      <w:r w:rsidR="00C75604">
        <w:rPr>
          <w:color w:val="000000" w:themeColor="text1"/>
        </w:rPr>
        <w:t>’s ballets evoked</w:t>
      </w:r>
      <w:r w:rsidR="0046078C">
        <w:rPr>
          <w:color w:val="000000" w:themeColor="text1"/>
        </w:rPr>
        <w:t xml:space="preserve"> </w:t>
      </w:r>
      <w:r w:rsidR="007A7343">
        <w:rPr>
          <w:color w:val="000000" w:themeColor="text1"/>
        </w:rPr>
        <w:t xml:space="preserve">Elizabethan England, </w:t>
      </w:r>
      <w:r w:rsidR="00D45E11">
        <w:rPr>
          <w:color w:val="000000" w:themeColor="text1"/>
        </w:rPr>
        <w:t xml:space="preserve">French impressionism, </w:t>
      </w:r>
      <w:r w:rsidR="00703E15">
        <w:rPr>
          <w:color w:val="000000" w:themeColor="text1"/>
        </w:rPr>
        <w:t>the</w:t>
      </w:r>
      <w:r w:rsidR="0046078C">
        <w:rPr>
          <w:color w:val="000000" w:themeColor="text1"/>
        </w:rPr>
        <w:t xml:space="preserve"> Italian </w:t>
      </w:r>
      <w:r w:rsidR="007A7343">
        <w:rPr>
          <w:color w:val="000000" w:themeColor="text1"/>
        </w:rPr>
        <w:t xml:space="preserve">Renaissance, </w:t>
      </w:r>
      <w:r w:rsidR="0046078C">
        <w:rPr>
          <w:color w:val="000000" w:themeColor="text1"/>
        </w:rPr>
        <w:t>and Ancient Greece</w:t>
      </w:r>
      <w:r w:rsidR="007C388A">
        <w:rPr>
          <w:color w:val="000000" w:themeColor="text1"/>
        </w:rPr>
        <w:t xml:space="preserve"> </w:t>
      </w:r>
      <w:r w:rsidR="007C388A">
        <w:rPr>
          <w:b/>
          <w:bCs/>
          <w:color w:val="000000" w:themeColor="text1"/>
        </w:rPr>
        <w:t xml:space="preserve">[Fig. </w:t>
      </w:r>
      <w:r w:rsidR="00C6339B">
        <w:rPr>
          <w:b/>
          <w:bCs/>
          <w:color w:val="000000" w:themeColor="text1"/>
        </w:rPr>
        <w:t>9</w:t>
      </w:r>
      <w:r w:rsidR="007C388A">
        <w:rPr>
          <w:b/>
          <w:bCs/>
          <w:color w:val="000000" w:themeColor="text1"/>
        </w:rPr>
        <w:t>-</w:t>
      </w:r>
      <w:r w:rsidR="007A7343">
        <w:rPr>
          <w:b/>
          <w:bCs/>
          <w:color w:val="000000" w:themeColor="text1"/>
        </w:rPr>
        <w:t>1</w:t>
      </w:r>
      <w:r w:rsidR="00C6339B">
        <w:rPr>
          <w:b/>
          <w:bCs/>
          <w:color w:val="000000" w:themeColor="text1"/>
        </w:rPr>
        <w:t>1</w:t>
      </w:r>
      <w:r w:rsidR="007C388A">
        <w:rPr>
          <w:b/>
          <w:bCs/>
          <w:color w:val="000000" w:themeColor="text1"/>
        </w:rPr>
        <w:t>]</w:t>
      </w:r>
      <w:r w:rsidR="00C75604">
        <w:rPr>
          <w:color w:val="000000" w:themeColor="text1"/>
        </w:rPr>
        <w:t>;</w:t>
      </w:r>
      <w:r w:rsidR="009E127F">
        <w:rPr>
          <w:color w:val="000000" w:themeColor="text1"/>
        </w:rPr>
        <w:t xml:space="preserve"> </w:t>
      </w:r>
      <w:r w:rsidR="00C75604">
        <w:rPr>
          <w:color w:val="000000" w:themeColor="text1"/>
        </w:rPr>
        <w:t>h</w:t>
      </w:r>
      <w:r w:rsidR="009E127F">
        <w:rPr>
          <w:color w:val="000000" w:themeColor="text1"/>
        </w:rPr>
        <w:t xml:space="preserve">is choreography blended classicism with </w:t>
      </w:r>
      <w:r w:rsidR="009265EC">
        <w:rPr>
          <w:color w:val="000000" w:themeColor="text1"/>
        </w:rPr>
        <w:t xml:space="preserve">modern innovations </w:t>
      </w:r>
      <w:r w:rsidR="00C75604">
        <w:rPr>
          <w:color w:val="000000" w:themeColor="text1"/>
        </w:rPr>
        <w:t xml:space="preserve">following those of Diaghilev’s choreographers, </w:t>
      </w:r>
      <w:r w:rsidR="00301745">
        <w:rPr>
          <w:color w:val="000000" w:themeColor="text1"/>
        </w:rPr>
        <w:t xml:space="preserve">as well as </w:t>
      </w:r>
      <w:r w:rsidR="009E127F">
        <w:rPr>
          <w:color w:val="000000" w:themeColor="text1"/>
        </w:rPr>
        <w:t>country dances, the barefoot, free-flowing style of Isadora Duncan, and orientalist imaginings of foreign</w:t>
      </w:r>
      <w:r w:rsidR="009265EC">
        <w:rPr>
          <w:color w:val="000000" w:themeColor="text1"/>
        </w:rPr>
        <w:t xml:space="preserve"> forms</w:t>
      </w:r>
      <w:r w:rsidR="009E127F">
        <w:rPr>
          <w:color w:val="000000" w:themeColor="text1"/>
        </w:rPr>
        <w:t>.</w:t>
      </w:r>
      <w:r w:rsidR="00DF5ACE">
        <w:rPr>
          <w:color w:val="000000" w:themeColor="text1"/>
        </w:rPr>
        <w:t xml:space="preserve"> </w:t>
      </w:r>
      <w:proofErr w:type="spellStart"/>
      <w:r w:rsidR="00E85DA4">
        <w:rPr>
          <w:color w:val="000000" w:themeColor="text1"/>
        </w:rPr>
        <w:t>Salaman</w:t>
      </w:r>
      <w:proofErr w:type="spellEnd"/>
      <w:r w:rsidR="00E85DA4">
        <w:rPr>
          <w:color w:val="000000" w:themeColor="text1"/>
        </w:rPr>
        <w:t xml:space="preserve">, who gravitated to ballet after </w:t>
      </w:r>
      <w:r w:rsidR="00D8609E">
        <w:rPr>
          <w:color w:val="000000" w:themeColor="text1"/>
        </w:rPr>
        <w:t xml:space="preserve">working with </w:t>
      </w:r>
      <w:r w:rsidR="00E85DA4">
        <w:rPr>
          <w:color w:val="000000" w:themeColor="text1"/>
        </w:rPr>
        <w:t>the theater director Michel</w:t>
      </w:r>
      <w:r w:rsidR="00D8609E">
        <w:rPr>
          <w:color w:val="000000" w:themeColor="text1"/>
        </w:rPr>
        <w:t xml:space="preserve"> </w:t>
      </w:r>
      <w:r w:rsidR="00E85DA4">
        <w:rPr>
          <w:color w:val="000000" w:themeColor="text1"/>
        </w:rPr>
        <w:t>S</w:t>
      </w:r>
      <w:r w:rsidR="00D8609E">
        <w:rPr>
          <w:color w:val="000000" w:themeColor="text1"/>
        </w:rPr>
        <w:t>aint-</w:t>
      </w:r>
      <w:r w:rsidR="00E85DA4">
        <w:rPr>
          <w:color w:val="000000" w:themeColor="text1"/>
        </w:rPr>
        <w:t xml:space="preserve">Denis in Paris, tackled subjects </w:t>
      </w:r>
      <w:r w:rsidR="006631D7">
        <w:rPr>
          <w:color w:val="000000" w:themeColor="text1"/>
        </w:rPr>
        <w:t>moving from</w:t>
      </w:r>
      <w:r w:rsidR="00E85DA4">
        <w:rPr>
          <w:color w:val="000000" w:themeColor="text1"/>
        </w:rPr>
        <w:t xml:space="preserve"> French medieval legends to boxing, cricket, and rugby</w:t>
      </w:r>
      <w:r w:rsidR="008E2CBC">
        <w:rPr>
          <w:color w:val="000000" w:themeColor="text1"/>
        </w:rPr>
        <w:t xml:space="preserve"> </w:t>
      </w:r>
      <w:r w:rsidR="008E2CBC">
        <w:rPr>
          <w:b/>
          <w:bCs/>
          <w:color w:val="000000" w:themeColor="text1"/>
        </w:rPr>
        <w:t xml:space="preserve">[Fig. </w:t>
      </w:r>
      <w:r w:rsidR="00C6339B">
        <w:rPr>
          <w:b/>
          <w:bCs/>
          <w:color w:val="000000" w:themeColor="text1"/>
        </w:rPr>
        <w:t>12</w:t>
      </w:r>
      <w:r w:rsidR="008E2CBC">
        <w:rPr>
          <w:b/>
          <w:bCs/>
          <w:color w:val="000000" w:themeColor="text1"/>
        </w:rPr>
        <w:t>]</w:t>
      </w:r>
      <w:r w:rsidR="00E85DA4">
        <w:rPr>
          <w:color w:val="000000" w:themeColor="text1"/>
        </w:rPr>
        <w:t>.</w:t>
      </w:r>
      <w:r w:rsidR="00DF5ACE">
        <w:rPr>
          <w:color w:val="000000" w:themeColor="text1"/>
        </w:rPr>
        <w:t xml:space="preserve"> </w:t>
      </w:r>
      <w:r w:rsidR="006631D7">
        <w:rPr>
          <w:color w:val="000000" w:themeColor="text1"/>
        </w:rPr>
        <w:t xml:space="preserve">Through </w:t>
      </w:r>
      <w:r w:rsidR="00301745">
        <w:rPr>
          <w:color w:val="000000" w:themeColor="text1"/>
        </w:rPr>
        <w:t xml:space="preserve">a </w:t>
      </w:r>
      <w:r w:rsidR="004126F5">
        <w:rPr>
          <w:color w:val="000000" w:themeColor="text1"/>
        </w:rPr>
        <w:t>movement</w:t>
      </w:r>
      <w:r w:rsidR="00301745">
        <w:rPr>
          <w:color w:val="000000" w:themeColor="text1"/>
        </w:rPr>
        <w:t xml:space="preserve"> language of </w:t>
      </w:r>
      <w:r w:rsidR="006631D7">
        <w:rPr>
          <w:color w:val="000000" w:themeColor="text1"/>
        </w:rPr>
        <w:t xml:space="preserve">simple, poetic gesture, </w:t>
      </w:r>
      <w:r w:rsidR="005A65A4" w:rsidRPr="00255527">
        <w:rPr>
          <w:color w:val="000000" w:themeColor="text1"/>
        </w:rPr>
        <w:t>Howard offered</w:t>
      </w:r>
      <w:r w:rsidR="00B013BA" w:rsidRPr="00255527">
        <w:rPr>
          <w:color w:val="000000" w:themeColor="text1"/>
        </w:rPr>
        <w:t xml:space="preserve"> </w:t>
      </w:r>
      <w:r w:rsidR="00E85DA4">
        <w:rPr>
          <w:color w:val="000000" w:themeColor="text1"/>
        </w:rPr>
        <w:t>imaginative,</w:t>
      </w:r>
      <w:r w:rsidR="00231CDE" w:rsidRPr="00255527">
        <w:rPr>
          <w:color w:val="000000" w:themeColor="text1"/>
        </w:rPr>
        <w:t xml:space="preserve"> </w:t>
      </w:r>
      <w:r w:rsidR="00DF5ACE">
        <w:rPr>
          <w:color w:val="000000" w:themeColor="text1"/>
        </w:rPr>
        <w:t>introspective</w:t>
      </w:r>
      <w:r w:rsidR="00231CDE" w:rsidRPr="00255527">
        <w:rPr>
          <w:color w:val="000000" w:themeColor="text1"/>
        </w:rPr>
        <w:t xml:space="preserve"> </w:t>
      </w:r>
      <w:r w:rsidR="005A65A4" w:rsidRPr="00255527">
        <w:rPr>
          <w:color w:val="000000" w:themeColor="text1"/>
        </w:rPr>
        <w:t xml:space="preserve">meditations on </w:t>
      </w:r>
      <w:r w:rsidR="00E85DA4">
        <w:rPr>
          <w:color w:val="000000" w:themeColor="text1"/>
        </w:rPr>
        <w:t xml:space="preserve">women’s </w:t>
      </w:r>
      <w:r w:rsidR="00D23959">
        <w:rPr>
          <w:color w:val="000000" w:themeColor="text1"/>
        </w:rPr>
        <w:t>experiences</w:t>
      </w:r>
      <w:r w:rsidR="00275AAD">
        <w:rPr>
          <w:color w:val="000000" w:themeColor="text1"/>
        </w:rPr>
        <w:t xml:space="preserve"> </w:t>
      </w:r>
      <w:r w:rsidR="00275AAD">
        <w:rPr>
          <w:b/>
          <w:bCs/>
          <w:color w:val="000000" w:themeColor="text1"/>
        </w:rPr>
        <w:t xml:space="preserve">[Fig. </w:t>
      </w:r>
      <w:r w:rsidR="00C6339B">
        <w:rPr>
          <w:b/>
          <w:bCs/>
          <w:color w:val="000000" w:themeColor="text1"/>
        </w:rPr>
        <w:t>13</w:t>
      </w:r>
      <w:r w:rsidR="00275AAD">
        <w:rPr>
          <w:b/>
          <w:bCs/>
          <w:color w:val="000000" w:themeColor="text1"/>
        </w:rPr>
        <w:t>]</w:t>
      </w:r>
      <w:r w:rsidR="005A65A4" w:rsidRPr="00255527">
        <w:rPr>
          <w:color w:val="000000" w:themeColor="text1"/>
        </w:rPr>
        <w:t>.</w:t>
      </w:r>
      <w:r w:rsidR="004126F5">
        <w:rPr>
          <w:color w:val="000000" w:themeColor="text1"/>
        </w:rPr>
        <w:t xml:space="preserve"> </w:t>
      </w:r>
      <w:r w:rsidR="006631D7">
        <w:rPr>
          <w:color w:val="000000" w:themeColor="text1"/>
        </w:rPr>
        <w:t xml:space="preserve">A repertory for British ballet </w:t>
      </w:r>
      <w:r w:rsidR="004126F5">
        <w:rPr>
          <w:color w:val="000000" w:themeColor="text1"/>
        </w:rPr>
        <w:t>thus emerged</w:t>
      </w:r>
      <w:r w:rsidR="000A4322">
        <w:rPr>
          <w:color w:val="000000" w:themeColor="text1"/>
        </w:rPr>
        <w:t xml:space="preserve"> from Rambert’s little laboratory.</w:t>
      </w:r>
    </w:p>
    <w:p w14:paraId="21E9A27E" w14:textId="22F37360" w:rsidR="006631D7" w:rsidRDefault="00A26B13" w:rsidP="003E7445">
      <w:pPr>
        <w:spacing w:line="480" w:lineRule="auto"/>
        <w:ind w:firstLine="720"/>
        <w:rPr>
          <w:color w:val="000000" w:themeColor="text1"/>
        </w:rPr>
      </w:pPr>
      <w:r w:rsidRPr="00255527">
        <w:rPr>
          <w:color w:val="000000" w:themeColor="text1"/>
        </w:rPr>
        <w:t>Like the Camargo Society,</w:t>
      </w:r>
      <w:r w:rsidR="00BB02B3">
        <w:rPr>
          <w:color w:val="000000" w:themeColor="text1"/>
        </w:rPr>
        <w:t xml:space="preserve"> </w:t>
      </w:r>
      <w:r w:rsidR="00E02B7F" w:rsidRPr="00255527">
        <w:rPr>
          <w:color w:val="000000" w:themeColor="text1"/>
        </w:rPr>
        <w:t>Rambert</w:t>
      </w:r>
      <w:r w:rsidR="009265EC">
        <w:rPr>
          <w:color w:val="000000" w:themeColor="text1"/>
        </w:rPr>
        <w:t xml:space="preserve"> </w:t>
      </w:r>
      <w:r w:rsidR="00453ADD">
        <w:rPr>
          <w:color w:val="000000" w:themeColor="text1"/>
        </w:rPr>
        <w:t>turned to</w:t>
      </w:r>
      <w:r w:rsidR="00BB02B3">
        <w:rPr>
          <w:color w:val="000000" w:themeColor="text1"/>
        </w:rPr>
        <w:t xml:space="preserve"> Russian </w:t>
      </w:r>
      <w:r w:rsidR="00453ADD">
        <w:rPr>
          <w:color w:val="000000" w:themeColor="text1"/>
        </w:rPr>
        <w:t>artists</w:t>
      </w:r>
      <w:r w:rsidR="006631D7">
        <w:rPr>
          <w:color w:val="000000" w:themeColor="text1"/>
        </w:rPr>
        <w:t xml:space="preserve"> and art</w:t>
      </w:r>
      <w:r w:rsidR="00453ADD">
        <w:rPr>
          <w:color w:val="000000" w:themeColor="text1"/>
        </w:rPr>
        <w:t xml:space="preserve"> </w:t>
      </w:r>
      <w:r w:rsidR="009265EC">
        <w:rPr>
          <w:color w:val="000000" w:themeColor="text1"/>
        </w:rPr>
        <w:t xml:space="preserve">to </w:t>
      </w:r>
      <w:r w:rsidR="00453ADD">
        <w:rPr>
          <w:color w:val="000000" w:themeColor="text1"/>
        </w:rPr>
        <w:t>inspire her dancers and uplift</w:t>
      </w:r>
      <w:r w:rsidR="009265EC">
        <w:rPr>
          <w:color w:val="000000" w:themeColor="text1"/>
        </w:rPr>
        <w:t xml:space="preserve"> her enterprise</w:t>
      </w:r>
      <w:r w:rsidR="00BB02B3">
        <w:rPr>
          <w:color w:val="000000" w:themeColor="text1"/>
        </w:rPr>
        <w:t>.</w:t>
      </w:r>
      <w:r w:rsidR="006631D7">
        <w:rPr>
          <w:color w:val="000000" w:themeColor="text1"/>
        </w:rPr>
        <w:t xml:space="preserve"> She</w:t>
      </w:r>
      <w:r w:rsidR="00E34FF8">
        <w:rPr>
          <w:color w:val="000000" w:themeColor="text1"/>
        </w:rPr>
        <w:t xml:space="preserve"> encouraged her</w:t>
      </w:r>
      <w:r w:rsidR="006631D7">
        <w:rPr>
          <w:color w:val="000000" w:themeColor="text1"/>
        </w:rPr>
        <w:t xml:space="preserve"> students to emulate Karsavina, Markova, </w:t>
      </w:r>
      <w:proofErr w:type="spellStart"/>
      <w:r w:rsidR="006631D7">
        <w:rPr>
          <w:color w:val="000000" w:themeColor="text1"/>
        </w:rPr>
        <w:t>Sokolova</w:t>
      </w:r>
      <w:proofErr w:type="spellEnd"/>
      <w:r w:rsidR="006631D7">
        <w:rPr>
          <w:color w:val="000000" w:themeColor="text1"/>
        </w:rPr>
        <w:t xml:space="preserve">, and Leon </w:t>
      </w:r>
      <w:proofErr w:type="spellStart"/>
      <w:r w:rsidR="006631D7">
        <w:rPr>
          <w:color w:val="000000" w:themeColor="text1"/>
        </w:rPr>
        <w:t>Woizikovsky</w:t>
      </w:r>
      <w:proofErr w:type="spellEnd"/>
      <w:r w:rsidR="006631D7">
        <w:rPr>
          <w:color w:val="000000" w:themeColor="text1"/>
        </w:rPr>
        <w:t xml:space="preserve">, Diaghilev stars who appeared with </w:t>
      </w:r>
      <w:r w:rsidR="004126F5">
        <w:rPr>
          <w:color w:val="000000" w:themeColor="text1"/>
        </w:rPr>
        <w:t>her</w:t>
      </w:r>
      <w:r w:rsidR="006631D7">
        <w:rPr>
          <w:color w:val="000000" w:themeColor="text1"/>
        </w:rPr>
        <w:t xml:space="preserve"> company as guest artists.</w:t>
      </w:r>
      <w:r w:rsidR="00E34FF8">
        <w:rPr>
          <w:rStyle w:val="FootnoteReference"/>
          <w:color w:val="000000" w:themeColor="text1"/>
        </w:rPr>
        <w:footnoteReference w:id="62"/>
      </w:r>
      <w:r w:rsidR="00BB02B3">
        <w:rPr>
          <w:color w:val="000000" w:themeColor="text1"/>
        </w:rPr>
        <w:t xml:space="preserve"> </w:t>
      </w:r>
      <w:r w:rsidR="00453ADD">
        <w:rPr>
          <w:color w:val="000000" w:themeColor="text1"/>
        </w:rPr>
        <w:t>Her</w:t>
      </w:r>
      <w:r w:rsidR="00BB02B3">
        <w:rPr>
          <w:color w:val="000000" w:themeColor="text1"/>
        </w:rPr>
        <w:t xml:space="preserve"> dancers </w:t>
      </w:r>
      <w:r w:rsidR="006631D7">
        <w:rPr>
          <w:color w:val="000000" w:themeColor="text1"/>
        </w:rPr>
        <w:t>learned</w:t>
      </w:r>
      <w:r w:rsidR="00BB02B3">
        <w:rPr>
          <w:color w:val="000000" w:themeColor="text1"/>
        </w:rPr>
        <w:t xml:space="preserve"> ballets by Fokine</w:t>
      </w:r>
      <w:r w:rsidR="00EE7869">
        <w:rPr>
          <w:color w:val="000000" w:themeColor="text1"/>
        </w:rPr>
        <w:t xml:space="preserve"> and Nijinsky</w:t>
      </w:r>
      <w:r w:rsidR="00453ADD">
        <w:rPr>
          <w:color w:val="000000" w:themeColor="text1"/>
        </w:rPr>
        <w:t>,</w:t>
      </w:r>
      <w:r w:rsidR="00BB02B3">
        <w:rPr>
          <w:color w:val="000000" w:themeColor="text1"/>
        </w:rPr>
        <w:t xml:space="preserve"> </w:t>
      </w:r>
      <w:r w:rsidR="003A7FF1">
        <w:rPr>
          <w:color w:val="000000" w:themeColor="text1"/>
        </w:rPr>
        <w:t>variations</w:t>
      </w:r>
      <w:r w:rsidR="00BB02B3">
        <w:rPr>
          <w:color w:val="000000" w:themeColor="text1"/>
        </w:rPr>
        <w:t xml:space="preserve"> from </w:t>
      </w:r>
      <w:r w:rsidR="00BB02B3">
        <w:rPr>
          <w:i/>
          <w:iCs/>
          <w:color w:val="000000" w:themeColor="text1"/>
        </w:rPr>
        <w:t>Aurora’s Wedding</w:t>
      </w:r>
      <w:r w:rsidR="006631D7">
        <w:rPr>
          <w:color w:val="000000" w:themeColor="text1"/>
        </w:rPr>
        <w:t xml:space="preserve"> (</w:t>
      </w:r>
      <w:r w:rsidR="00BB02B3">
        <w:rPr>
          <w:color w:val="000000" w:themeColor="text1"/>
        </w:rPr>
        <w:t xml:space="preserve">the Ballets </w:t>
      </w:r>
      <w:proofErr w:type="spellStart"/>
      <w:r w:rsidR="00BB02B3">
        <w:rPr>
          <w:color w:val="000000" w:themeColor="text1"/>
        </w:rPr>
        <w:t>Russes’s</w:t>
      </w:r>
      <w:proofErr w:type="spellEnd"/>
      <w:r w:rsidR="00BB02B3">
        <w:rPr>
          <w:color w:val="000000" w:themeColor="text1"/>
        </w:rPr>
        <w:t xml:space="preserve"> one-act adaptation of </w:t>
      </w:r>
      <w:r w:rsidR="00BB02B3">
        <w:rPr>
          <w:i/>
          <w:iCs/>
          <w:color w:val="000000" w:themeColor="text1"/>
        </w:rPr>
        <w:t>The Sleeping Beauty</w:t>
      </w:r>
      <w:r w:rsidR="006631D7">
        <w:rPr>
          <w:color w:val="000000" w:themeColor="text1"/>
        </w:rPr>
        <w:t xml:space="preserve">), </w:t>
      </w:r>
      <w:r w:rsidR="009265EC">
        <w:rPr>
          <w:color w:val="000000" w:themeColor="text1"/>
        </w:rPr>
        <w:t xml:space="preserve">and </w:t>
      </w:r>
      <w:r w:rsidR="009265EC">
        <w:rPr>
          <w:i/>
          <w:iCs/>
          <w:color w:val="000000" w:themeColor="text1"/>
        </w:rPr>
        <w:t>Swan Lake.</w:t>
      </w:r>
      <w:r w:rsidR="00EE7869">
        <w:rPr>
          <w:rStyle w:val="FootnoteReference"/>
          <w:color w:val="000000" w:themeColor="text1"/>
        </w:rPr>
        <w:footnoteReference w:id="63"/>
      </w:r>
      <w:r w:rsidR="00E34FF8">
        <w:rPr>
          <w:color w:val="000000" w:themeColor="text1"/>
        </w:rPr>
        <w:t xml:space="preserve"> </w:t>
      </w:r>
      <w:r w:rsidR="00453ADD">
        <w:rPr>
          <w:color w:val="000000" w:themeColor="text1"/>
        </w:rPr>
        <w:t>Rambert even</w:t>
      </w:r>
      <w:r w:rsidR="00E34FF8">
        <w:rPr>
          <w:color w:val="000000" w:themeColor="text1"/>
        </w:rPr>
        <w:t xml:space="preserve"> imbued her ballet classes</w:t>
      </w:r>
      <w:r w:rsidR="009265EC">
        <w:rPr>
          <w:color w:val="000000" w:themeColor="text1"/>
        </w:rPr>
        <w:t xml:space="preserve"> with</w:t>
      </w:r>
      <w:r w:rsidR="00453ADD">
        <w:rPr>
          <w:color w:val="000000" w:themeColor="text1"/>
        </w:rPr>
        <w:t xml:space="preserve"> </w:t>
      </w:r>
      <w:r w:rsidR="00E34FF8">
        <w:rPr>
          <w:color w:val="000000" w:themeColor="text1"/>
        </w:rPr>
        <w:t>a “</w:t>
      </w:r>
      <w:r w:rsidR="009265EC">
        <w:rPr>
          <w:color w:val="000000" w:themeColor="text1"/>
        </w:rPr>
        <w:t>Russian style</w:t>
      </w:r>
      <w:r w:rsidR="00453ADD">
        <w:rPr>
          <w:color w:val="000000" w:themeColor="text1"/>
        </w:rPr>
        <w:t>.</w:t>
      </w:r>
      <w:r w:rsidR="00E34FF8">
        <w:rPr>
          <w:color w:val="000000" w:themeColor="text1"/>
        </w:rPr>
        <w:t>”</w:t>
      </w:r>
      <w:r w:rsidR="004F7734">
        <w:rPr>
          <w:color w:val="000000" w:themeColor="text1"/>
        </w:rPr>
        <w:t xml:space="preserve"> </w:t>
      </w:r>
      <w:r w:rsidR="00453ADD">
        <w:rPr>
          <w:color w:val="000000" w:themeColor="text1"/>
        </w:rPr>
        <w:t>A</w:t>
      </w:r>
      <w:r w:rsidR="00E34FF8">
        <w:rPr>
          <w:color w:val="000000" w:themeColor="text1"/>
        </w:rPr>
        <w:t>ccording to</w:t>
      </w:r>
      <w:r w:rsidR="006631D7">
        <w:rPr>
          <w:color w:val="000000" w:themeColor="text1"/>
        </w:rPr>
        <w:t xml:space="preserve"> one of her dancers, Rambert’s students thus</w:t>
      </w:r>
      <w:r w:rsidR="00453ADD">
        <w:rPr>
          <w:color w:val="000000" w:themeColor="text1"/>
        </w:rPr>
        <w:t xml:space="preserve"> developed </w:t>
      </w:r>
      <w:r w:rsidR="006631D7">
        <w:rPr>
          <w:color w:val="000000" w:themeColor="text1"/>
        </w:rPr>
        <w:t xml:space="preserve">into artists who were less </w:t>
      </w:r>
      <w:r w:rsidR="00453ADD">
        <w:rPr>
          <w:color w:val="000000" w:themeColor="text1"/>
        </w:rPr>
        <w:t>“phlegmatic” and</w:t>
      </w:r>
      <w:r w:rsidR="004F7734">
        <w:rPr>
          <w:color w:val="000000" w:themeColor="text1"/>
        </w:rPr>
        <w:t xml:space="preserve"> </w:t>
      </w:r>
      <w:r w:rsidR="00453ADD">
        <w:rPr>
          <w:color w:val="000000" w:themeColor="text1"/>
        </w:rPr>
        <w:t>“</w:t>
      </w:r>
      <w:r w:rsidR="004F7734">
        <w:rPr>
          <w:color w:val="000000" w:themeColor="text1"/>
        </w:rPr>
        <w:t>more expressive”</w:t>
      </w:r>
      <w:r w:rsidR="006631D7">
        <w:rPr>
          <w:color w:val="000000" w:themeColor="text1"/>
        </w:rPr>
        <w:t xml:space="preserve"> than their British peers,</w:t>
      </w:r>
      <w:r w:rsidR="004F7734">
        <w:rPr>
          <w:color w:val="000000" w:themeColor="text1"/>
        </w:rPr>
        <w:t xml:space="preserve"> with “something of the glamour of the Russians.”</w:t>
      </w:r>
      <w:r w:rsidR="004F7734">
        <w:rPr>
          <w:rStyle w:val="FootnoteReference"/>
          <w:color w:val="000000" w:themeColor="text1"/>
        </w:rPr>
        <w:footnoteReference w:id="64"/>
      </w:r>
    </w:p>
    <w:p w14:paraId="3E8BC7A4" w14:textId="19C12B6F" w:rsidR="0052187D" w:rsidRPr="00304F93" w:rsidRDefault="00456D4D" w:rsidP="003E7445">
      <w:pPr>
        <w:spacing w:line="480" w:lineRule="auto"/>
        <w:ind w:firstLine="720"/>
        <w:rPr>
          <w:color w:val="000000" w:themeColor="text1"/>
        </w:rPr>
      </w:pPr>
      <w:r>
        <w:rPr>
          <w:color w:val="000000" w:themeColor="text1"/>
        </w:rPr>
        <w:t>While</w:t>
      </w:r>
      <w:r w:rsidR="00936473">
        <w:rPr>
          <w:color w:val="000000" w:themeColor="text1"/>
        </w:rPr>
        <w:t xml:space="preserve"> Rambert treated ballet </w:t>
      </w:r>
      <w:r>
        <w:rPr>
          <w:color w:val="000000" w:themeColor="text1"/>
        </w:rPr>
        <w:t>like</w:t>
      </w:r>
      <w:r w:rsidR="00936473">
        <w:rPr>
          <w:color w:val="000000" w:themeColor="text1"/>
        </w:rPr>
        <w:t xml:space="preserve"> a </w:t>
      </w:r>
      <w:r w:rsidR="004C2D22">
        <w:rPr>
          <w:color w:val="000000" w:themeColor="text1"/>
        </w:rPr>
        <w:t xml:space="preserve">sacred, </w:t>
      </w:r>
      <w:r>
        <w:rPr>
          <w:color w:val="000000" w:themeColor="text1"/>
        </w:rPr>
        <w:t>sequestered</w:t>
      </w:r>
      <w:r w:rsidR="00936473">
        <w:rPr>
          <w:color w:val="000000" w:themeColor="text1"/>
        </w:rPr>
        <w:t xml:space="preserve"> </w:t>
      </w:r>
      <w:r>
        <w:rPr>
          <w:color w:val="000000" w:themeColor="text1"/>
        </w:rPr>
        <w:t>art</w:t>
      </w:r>
      <w:r w:rsidR="004C2D22">
        <w:rPr>
          <w:color w:val="000000" w:themeColor="text1"/>
        </w:rPr>
        <w:t xml:space="preserve">, </w:t>
      </w:r>
      <w:r w:rsidR="0052187D">
        <w:rPr>
          <w:color w:val="000000" w:themeColor="text1"/>
        </w:rPr>
        <w:t xml:space="preserve">her </w:t>
      </w:r>
      <w:r w:rsidR="00B446D0">
        <w:rPr>
          <w:color w:val="000000" w:themeColor="text1"/>
        </w:rPr>
        <w:t>dancers</w:t>
      </w:r>
      <w:r w:rsidR="0052187D">
        <w:rPr>
          <w:color w:val="000000" w:themeColor="text1"/>
        </w:rPr>
        <w:t xml:space="preserve"> often sought</w:t>
      </w:r>
      <w:r>
        <w:rPr>
          <w:color w:val="000000" w:themeColor="text1"/>
        </w:rPr>
        <w:t xml:space="preserve"> additional </w:t>
      </w:r>
      <w:r w:rsidR="0052187D">
        <w:rPr>
          <w:color w:val="000000" w:themeColor="text1"/>
        </w:rPr>
        <w:t>work in commercial entertainment.</w:t>
      </w:r>
      <w:r w:rsidR="004C2D22">
        <w:rPr>
          <w:rStyle w:val="FootnoteReference"/>
          <w:color w:val="000000" w:themeColor="text1"/>
        </w:rPr>
        <w:footnoteReference w:id="65"/>
      </w:r>
      <w:r>
        <w:rPr>
          <w:color w:val="000000" w:themeColor="text1"/>
        </w:rPr>
        <w:t xml:space="preserve"> Although her</w:t>
      </w:r>
      <w:r w:rsidR="0052187D">
        <w:rPr>
          <w:color w:val="000000" w:themeColor="text1"/>
        </w:rPr>
        <w:t xml:space="preserve"> company became more established in the 1930s, </w:t>
      </w:r>
      <w:r w:rsidR="00B446D0">
        <w:rPr>
          <w:color w:val="000000" w:themeColor="text1"/>
        </w:rPr>
        <w:t>it</w:t>
      </w:r>
      <w:r w:rsidR="0052187D">
        <w:rPr>
          <w:color w:val="000000" w:themeColor="text1"/>
        </w:rPr>
        <w:t xml:space="preserve"> only performed twice a week</w:t>
      </w:r>
      <w:r w:rsidR="00B446D0">
        <w:rPr>
          <w:color w:val="000000" w:themeColor="text1"/>
        </w:rPr>
        <w:t>,</w:t>
      </w:r>
      <w:r w:rsidR="0052187D">
        <w:rPr>
          <w:color w:val="000000" w:themeColor="text1"/>
        </w:rPr>
        <w:t xml:space="preserve"> for minimal pay. To increase their incomes, </w:t>
      </w:r>
      <w:r w:rsidR="00B446D0">
        <w:rPr>
          <w:color w:val="000000" w:themeColor="text1"/>
        </w:rPr>
        <w:t>Rambert’s dancers</w:t>
      </w:r>
      <w:r w:rsidR="0052187D">
        <w:rPr>
          <w:color w:val="000000" w:themeColor="text1"/>
        </w:rPr>
        <w:t xml:space="preserve"> appeared in musical comedies, plays, night-clubs, operas, super-cinema programs, and films – </w:t>
      </w:r>
      <w:r>
        <w:rPr>
          <w:color w:val="000000" w:themeColor="text1"/>
        </w:rPr>
        <w:t>in</w:t>
      </w:r>
      <w:r w:rsidR="0052187D">
        <w:rPr>
          <w:color w:val="000000" w:themeColor="text1"/>
        </w:rPr>
        <w:t xml:space="preserve"> the words of </w:t>
      </w:r>
      <w:r>
        <w:rPr>
          <w:color w:val="000000" w:themeColor="text1"/>
        </w:rPr>
        <w:t>her</w:t>
      </w:r>
      <w:r w:rsidR="0052187D">
        <w:rPr>
          <w:color w:val="000000" w:themeColor="text1"/>
        </w:rPr>
        <w:t xml:space="preserve"> dancer Leslie Edwards,</w:t>
      </w:r>
      <w:r w:rsidR="00912693" w:rsidRPr="00255527">
        <w:rPr>
          <w:color w:val="000000" w:themeColor="text1"/>
        </w:rPr>
        <w:t xml:space="preserve"> “any form of entertainment”</w:t>
      </w:r>
      <w:r w:rsidR="0052187D">
        <w:rPr>
          <w:color w:val="000000" w:themeColor="text1"/>
        </w:rPr>
        <w:t xml:space="preserve"> that </w:t>
      </w:r>
      <w:r>
        <w:rPr>
          <w:color w:val="000000" w:themeColor="text1"/>
        </w:rPr>
        <w:t>needed</w:t>
      </w:r>
      <w:r w:rsidR="0052187D">
        <w:rPr>
          <w:color w:val="000000" w:themeColor="text1"/>
        </w:rPr>
        <w:t xml:space="preserve"> dancing.</w:t>
      </w:r>
      <w:r w:rsidR="00252014" w:rsidRPr="00255527">
        <w:rPr>
          <w:rStyle w:val="FootnoteReference"/>
          <w:color w:val="000000" w:themeColor="text1"/>
        </w:rPr>
        <w:footnoteReference w:id="66"/>
      </w:r>
      <w:r w:rsidR="0052187D">
        <w:rPr>
          <w:color w:val="000000" w:themeColor="text1"/>
        </w:rPr>
        <w:t xml:space="preserve"> In fact, American</w:t>
      </w:r>
      <w:r>
        <w:rPr>
          <w:color w:val="000000" w:themeColor="text1"/>
        </w:rPr>
        <w:t xml:space="preserve"> stage and</w:t>
      </w:r>
      <w:r w:rsidR="0052187D">
        <w:rPr>
          <w:color w:val="000000" w:themeColor="text1"/>
        </w:rPr>
        <w:t xml:space="preserve"> film stars like Fred Astaire and Ginger Rogers, an influx of American musicals, and</w:t>
      </w:r>
      <w:r w:rsidR="002931A6">
        <w:rPr>
          <w:color w:val="000000" w:themeColor="text1"/>
        </w:rPr>
        <w:t xml:space="preserve"> the interwar social dance </w:t>
      </w:r>
      <w:r w:rsidR="00EE6053">
        <w:rPr>
          <w:color w:val="000000" w:themeColor="text1"/>
        </w:rPr>
        <w:t>boom</w:t>
      </w:r>
      <w:r w:rsidR="0052187D">
        <w:rPr>
          <w:color w:val="000000" w:themeColor="text1"/>
        </w:rPr>
        <w:t xml:space="preserve"> </w:t>
      </w:r>
      <w:r w:rsidR="00B446D0">
        <w:rPr>
          <w:color w:val="000000" w:themeColor="text1"/>
        </w:rPr>
        <w:t>had</w:t>
      </w:r>
      <w:r w:rsidR="003B4021">
        <w:rPr>
          <w:color w:val="000000" w:themeColor="text1"/>
        </w:rPr>
        <w:t xml:space="preserve"> generating</w:t>
      </w:r>
      <w:r w:rsidR="0052187D">
        <w:rPr>
          <w:color w:val="000000" w:themeColor="text1"/>
        </w:rPr>
        <w:t xml:space="preserve"> a</w:t>
      </w:r>
      <w:r w:rsidR="00B446D0">
        <w:rPr>
          <w:color w:val="000000" w:themeColor="text1"/>
        </w:rPr>
        <w:t xml:space="preserve"> large</w:t>
      </w:r>
      <w:r w:rsidR="0052187D">
        <w:rPr>
          <w:color w:val="000000" w:themeColor="text1"/>
        </w:rPr>
        <w:t xml:space="preserve"> appetite for</w:t>
      </w:r>
      <w:r w:rsidR="002931A6">
        <w:rPr>
          <w:color w:val="000000" w:themeColor="text1"/>
        </w:rPr>
        <w:t xml:space="preserve"> dance </w:t>
      </w:r>
      <w:r w:rsidR="003B4021">
        <w:rPr>
          <w:color w:val="000000" w:themeColor="text1"/>
        </w:rPr>
        <w:t>in British entertainment</w:t>
      </w:r>
      <w:r w:rsidR="002931A6">
        <w:rPr>
          <w:color w:val="000000" w:themeColor="text1"/>
        </w:rPr>
        <w:t xml:space="preserve">, and </w:t>
      </w:r>
      <w:r w:rsidR="00B446D0">
        <w:rPr>
          <w:color w:val="000000" w:themeColor="text1"/>
        </w:rPr>
        <w:t>theater</w:t>
      </w:r>
      <w:r w:rsidR="002931A6">
        <w:rPr>
          <w:color w:val="000000" w:themeColor="text1"/>
        </w:rPr>
        <w:t xml:space="preserve"> managers</w:t>
      </w:r>
      <w:r w:rsidR="00EE6053">
        <w:rPr>
          <w:color w:val="000000" w:themeColor="text1"/>
        </w:rPr>
        <w:t xml:space="preserve"> </w:t>
      </w:r>
      <w:r w:rsidR="002931A6">
        <w:rPr>
          <w:color w:val="000000" w:themeColor="text1"/>
        </w:rPr>
        <w:t xml:space="preserve">eagerly hired </w:t>
      </w:r>
      <w:r w:rsidR="003B4021">
        <w:rPr>
          <w:color w:val="000000" w:themeColor="text1"/>
        </w:rPr>
        <w:t>artists</w:t>
      </w:r>
      <w:r w:rsidR="002931A6">
        <w:rPr>
          <w:color w:val="000000" w:themeColor="text1"/>
        </w:rPr>
        <w:t xml:space="preserve"> to perform</w:t>
      </w:r>
      <w:r w:rsidR="0052187D">
        <w:rPr>
          <w:color w:val="000000" w:themeColor="text1"/>
        </w:rPr>
        <w:t xml:space="preserve"> </w:t>
      </w:r>
      <w:r w:rsidR="003B4021">
        <w:rPr>
          <w:color w:val="000000" w:themeColor="text1"/>
        </w:rPr>
        <w:t xml:space="preserve">what Arnold Haskell called </w:t>
      </w:r>
      <w:r w:rsidR="0052187D">
        <w:rPr>
          <w:color w:val="000000" w:themeColor="text1"/>
        </w:rPr>
        <w:t>“some absurdly simple steps for five minutes, at fifteen times the salary they received”</w:t>
      </w:r>
      <w:r w:rsidR="003B4021">
        <w:rPr>
          <w:color w:val="000000" w:themeColor="text1"/>
        </w:rPr>
        <w:t xml:space="preserve"> from Rambert</w:t>
      </w:r>
      <w:r w:rsidR="0052187D">
        <w:rPr>
          <w:color w:val="000000" w:themeColor="text1"/>
        </w:rPr>
        <w:t>.</w:t>
      </w:r>
      <w:r w:rsidR="0052187D">
        <w:rPr>
          <w:rStyle w:val="FootnoteReference"/>
          <w:color w:val="000000" w:themeColor="text1"/>
        </w:rPr>
        <w:footnoteReference w:id="67"/>
      </w:r>
      <w:r w:rsidR="00EE6053">
        <w:rPr>
          <w:color w:val="000000" w:themeColor="text1"/>
        </w:rPr>
        <w:t xml:space="preserve"> </w:t>
      </w:r>
      <w:r w:rsidR="003B4021">
        <w:rPr>
          <w:color w:val="000000" w:themeColor="text1"/>
        </w:rPr>
        <w:t xml:space="preserve">Not all of Rambert’s dancers took on these gigs – </w:t>
      </w:r>
      <w:r w:rsidR="00B446D0">
        <w:rPr>
          <w:color w:val="000000" w:themeColor="text1"/>
        </w:rPr>
        <w:t>some had wealthy parents</w:t>
      </w:r>
      <w:r w:rsidR="003B4021">
        <w:rPr>
          <w:color w:val="000000" w:themeColor="text1"/>
        </w:rPr>
        <w:t xml:space="preserve"> who offered support. But ballet, </w:t>
      </w:r>
      <w:r w:rsidR="00EE6053">
        <w:rPr>
          <w:color w:val="000000" w:themeColor="text1"/>
        </w:rPr>
        <w:t>unsubsidized by the government or local authorities</w:t>
      </w:r>
      <w:r w:rsidR="003B4021">
        <w:rPr>
          <w:color w:val="000000" w:themeColor="text1"/>
        </w:rPr>
        <w:t xml:space="preserve">, was </w:t>
      </w:r>
      <w:r w:rsidR="00B446D0">
        <w:rPr>
          <w:color w:val="000000" w:themeColor="text1"/>
        </w:rPr>
        <w:t>still</w:t>
      </w:r>
      <w:r w:rsidR="003B4021">
        <w:rPr>
          <w:color w:val="000000" w:themeColor="text1"/>
        </w:rPr>
        <w:t xml:space="preserve"> </w:t>
      </w:r>
      <w:r w:rsidR="00EE6053">
        <w:rPr>
          <w:color w:val="000000" w:themeColor="text1"/>
        </w:rPr>
        <w:t xml:space="preserve">a precarious profession, and </w:t>
      </w:r>
      <w:r w:rsidR="003B4021">
        <w:rPr>
          <w:color w:val="000000" w:themeColor="text1"/>
        </w:rPr>
        <w:t xml:space="preserve">Edwards maintains that </w:t>
      </w:r>
      <w:r w:rsidR="00EE6053">
        <w:rPr>
          <w:color w:val="000000" w:themeColor="text1"/>
        </w:rPr>
        <w:t xml:space="preserve">all </w:t>
      </w:r>
      <w:r w:rsidR="003B4021">
        <w:rPr>
          <w:color w:val="000000" w:themeColor="text1"/>
        </w:rPr>
        <w:t xml:space="preserve">of dancers </w:t>
      </w:r>
      <w:r w:rsidR="00EE6053">
        <w:rPr>
          <w:color w:val="000000" w:themeColor="text1"/>
        </w:rPr>
        <w:t>“felt the shoe pinching”</w:t>
      </w:r>
      <w:r w:rsidR="00EE6053" w:rsidRPr="00255527">
        <w:rPr>
          <w:color w:val="000000" w:themeColor="text1"/>
        </w:rPr>
        <w:t xml:space="preserve"> </w:t>
      </w:r>
      <w:r w:rsidR="00EE6053">
        <w:rPr>
          <w:color w:val="000000" w:themeColor="text1"/>
        </w:rPr>
        <w:t xml:space="preserve">that came </w:t>
      </w:r>
      <w:r w:rsidR="00087C8F">
        <w:rPr>
          <w:color w:val="000000" w:themeColor="text1"/>
        </w:rPr>
        <w:t>with the</w:t>
      </w:r>
      <w:r w:rsidR="003B4021">
        <w:rPr>
          <w:color w:val="000000" w:themeColor="text1"/>
        </w:rPr>
        <w:t xml:space="preserve"> economic downturns of the 1930s</w:t>
      </w:r>
      <w:r w:rsidR="00EE6053">
        <w:rPr>
          <w:color w:val="000000" w:themeColor="text1"/>
        </w:rPr>
        <w:t>.</w:t>
      </w:r>
      <w:r w:rsidR="00EE6053" w:rsidRPr="00255527">
        <w:rPr>
          <w:rStyle w:val="FootnoteReference"/>
          <w:color w:val="000000" w:themeColor="text1"/>
        </w:rPr>
        <w:footnoteReference w:id="68"/>
      </w:r>
      <w:r w:rsidR="003B4021">
        <w:rPr>
          <w:color w:val="000000" w:themeColor="text1"/>
        </w:rPr>
        <w:t xml:space="preserve"> </w:t>
      </w:r>
      <w:r w:rsidR="00D1363A">
        <w:rPr>
          <w:color w:val="000000" w:themeColor="text1"/>
        </w:rPr>
        <w:t xml:space="preserve">These exploits, which helped artists become more stylistically versatile and gain performing experience, thus </w:t>
      </w:r>
      <w:r w:rsidR="001D7673">
        <w:rPr>
          <w:color w:val="000000" w:themeColor="text1"/>
        </w:rPr>
        <w:t>kept British ballet connected to</w:t>
      </w:r>
      <w:r w:rsidR="00B446D0" w:rsidRPr="00B446D0">
        <w:rPr>
          <w:color w:val="000000" w:themeColor="text1"/>
        </w:rPr>
        <w:t xml:space="preserve"> </w:t>
      </w:r>
      <w:r w:rsidR="001D7673">
        <w:rPr>
          <w:color w:val="000000" w:themeColor="text1"/>
        </w:rPr>
        <w:t>commercial</w:t>
      </w:r>
      <w:r w:rsidR="00D1363A" w:rsidRPr="00B446D0">
        <w:rPr>
          <w:color w:val="000000" w:themeColor="text1"/>
        </w:rPr>
        <w:t xml:space="preserve"> entertainment. </w:t>
      </w:r>
      <w:r w:rsidR="001D7673">
        <w:rPr>
          <w:color w:val="000000" w:themeColor="text1"/>
        </w:rPr>
        <w:t xml:space="preserve">Popular traditions even seeped into new ballets: </w:t>
      </w:r>
      <w:r w:rsidR="00EA4906" w:rsidRPr="00255527">
        <w:rPr>
          <w:color w:val="000000" w:themeColor="text1"/>
        </w:rPr>
        <w:t>Ashton based</w:t>
      </w:r>
      <w:r w:rsidR="00EE6053">
        <w:rPr>
          <w:color w:val="000000" w:themeColor="text1"/>
        </w:rPr>
        <w:t xml:space="preserve"> the</w:t>
      </w:r>
      <w:r w:rsidR="006B2309" w:rsidRPr="00255527">
        <w:rPr>
          <w:color w:val="000000" w:themeColor="text1"/>
        </w:rPr>
        <w:t xml:space="preserve"> </w:t>
      </w:r>
      <w:r w:rsidR="00CB5BF6" w:rsidRPr="00255527">
        <w:rPr>
          <w:color w:val="000000" w:themeColor="text1"/>
        </w:rPr>
        <w:t>cheeky, homoerotic</w:t>
      </w:r>
      <w:r w:rsidR="00EA4906" w:rsidRPr="00255527">
        <w:rPr>
          <w:color w:val="000000" w:themeColor="text1"/>
        </w:rPr>
        <w:t xml:space="preserve"> “Popular Song” </w:t>
      </w:r>
      <w:r w:rsidR="002A1AC7" w:rsidRPr="00255527">
        <w:rPr>
          <w:color w:val="000000" w:themeColor="text1"/>
        </w:rPr>
        <w:t>section</w:t>
      </w:r>
      <w:r w:rsidR="00EA4906" w:rsidRPr="00255527">
        <w:rPr>
          <w:color w:val="000000" w:themeColor="text1"/>
        </w:rPr>
        <w:t xml:space="preserve"> </w:t>
      </w:r>
      <w:r w:rsidR="00D1363A">
        <w:rPr>
          <w:color w:val="000000" w:themeColor="text1"/>
        </w:rPr>
        <w:t xml:space="preserve">of </w:t>
      </w:r>
      <w:r w:rsidR="00EA4906" w:rsidRPr="00255527">
        <w:rPr>
          <w:i/>
          <w:iCs/>
          <w:color w:val="000000" w:themeColor="text1"/>
        </w:rPr>
        <w:t>Façade</w:t>
      </w:r>
      <w:r w:rsidR="00EA4906" w:rsidRPr="00255527">
        <w:rPr>
          <w:color w:val="000000" w:themeColor="text1"/>
        </w:rPr>
        <w:t xml:space="preserve"> (1931)</w:t>
      </w:r>
      <w:r w:rsidR="00CB5BF6" w:rsidRPr="00255527">
        <w:rPr>
          <w:color w:val="000000" w:themeColor="text1"/>
        </w:rPr>
        <w:t xml:space="preserve"> –</w:t>
      </w:r>
      <w:r w:rsidR="0032523C" w:rsidRPr="00255527">
        <w:rPr>
          <w:color w:val="000000" w:themeColor="text1"/>
        </w:rPr>
        <w:t xml:space="preserve"> </w:t>
      </w:r>
      <w:r w:rsidR="005F4397" w:rsidRPr="00255527">
        <w:rPr>
          <w:color w:val="000000" w:themeColor="text1"/>
        </w:rPr>
        <w:t>a decadent</w:t>
      </w:r>
      <w:r w:rsidR="00CB5BF6" w:rsidRPr="00255527">
        <w:rPr>
          <w:color w:val="000000" w:themeColor="text1"/>
        </w:rPr>
        <w:t xml:space="preserve"> </w:t>
      </w:r>
      <w:r w:rsidR="002A1AC7" w:rsidRPr="00255527">
        <w:rPr>
          <w:color w:val="000000" w:themeColor="text1"/>
        </w:rPr>
        <w:t>ballet</w:t>
      </w:r>
      <w:r w:rsidR="005F4397" w:rsidRPr="00255527">
        <w:rPr>
          <w:color w:val="000000" w:themeColor="text1"/>
        </w:rPr>
        <w:t xml:space="preserve"> with</w:t>
      </w:r>
      <w:r w:rsidR="00126FAC" w:rsidRPr="00255527">
        <w:rPr>
          <w:color w:val="000000" w:themeColor="text1"/>
        </w:rPr>
        <w:t xml:space="preserve"> music by William Walton and </w:t>
      </w:r>
      <w:r w:rsidR="005F4397" w:rsidRPr="00255527">
        <w:rPr>
          <w:color w:val="000000" w:themeColor="text1"/>
        </w:rPr>
        <w:t>themes</w:t>
      </w:r>
      <w:r w:rsidR="00126FAC" w:rsidRPr="00255527">
        <w:rPr>
          <w:color w:val="000000" w:themeColor="text1"/>
        </w:rPr>
        <w:t xml:space="preserve"> </w:t>
      </w:r>
      <w:r w:rsidR="00DE04DA">
        <w:rPr>
          <w:color w:val="000000" w:themeColor="text1"/>
        </w:rPr>
        <w:t>based on</w:t>
      </w:r>
      <w:r w:rsidR="00126FAC" w:rsidRPr="00255527">
        <w:rPr>
          <w:color w:val="000000" w:themeColor="text1"/>
        </w:rPr>
        <w:t xml:space="preserve"> </w:t>
      </w:r>
      <w:r w:rsidR="005F4397" w:rsidRPr="00255527">
        <w:rPr>
          <w:color w:val="000000" w:themeColor="text1"/>
        </w:rPr>
        <w:t>Edith</w:t>
      </w:r>
      <w:r w:rsidR="00126FAC" w:rsidRPr="00255527">
        <w:rPr>
          <w:color w:val="000000" w:themeColor="text1"/>
        </w:rPr>
        <w:t xml:space="preserve"> Sitwell</w:t>
      </w:r>
      <w:r w:rsidR="00CB5BF6" w:rsidRPr="00255527">
        <w:rPr>
          <w:color w:val="000000" w:themeColor="text1"/>
        </w:rPr>
        <w:t>’s eponymous poem</w:t>
      </w:r>
      <w:r w:rsidR="00115AC5" w:rsidRPr="00255527">
        <w:rPr>
          <w:color w:val="000000" w:themeColor="text1"/>
        </w:rPr>
        <w:t>s</w:t>
      </w:r>
      <w:r w:rsidR="00CB5BF6" w:rsidRPr="00255527">
        <w:rPr>
          <w:color w:val="000000" w:themeColor="text1"/>
        </w:rPr>
        <w:t xml:space="preserve"> –</w:t>
      </w:r>
      <w:r w:rsidR="00EA4906" w:rsidRPr="00255527">
        <w:rPr>
          <w:color w:val="000000" w:themeColor="text1"/>
        </w:rPr>
        <w:t xml:space="preserve"> on one of his </w:t>
      </w:r>
      <w:r w:rsidR="00235610" w:rsidRPr="00255527">
        <w:rPr>
          <w:color w:val="000000" w:themeColor="text1"/>
        </w:rPr>
        <w:t>and</w:t>
      </w:r>
      <w:r w:rsidR="00EA4906" w:rsidRPr="00255527">
        <w:rPr>
          <w:color w:val="000000" w:themeColor="text1"/>
        </w:rPr>
        <w:t xml:space="preserve"> </w:t>
      </w:r>
      <w:r w:rsidR="00EE6053">
        <w:rPr>
          <w:color w:val="000000" w:themeColor="text1"/>
        </w:rPr>
        <w:t xml:space="preserve">William </w:t>
      </w:r>
      <w:r w:rsidR="00EA4906" w:rsidRPr="00255527">
        <w:rPr>
          <w:color w:val="000000" w:themeColor="text1"/>
        </w:rPr>
        <w:t xml:space="preserve">Chappell’s </w:t>
      </w:r>
      <w:r w:rsidR="00732EC4" w:rsidRPr="00255527">
        <w:rPr>
          <w:color w:val="000000" w:themeColor="text1"/>
        </w:rPr>
        <w:t>musical comedy routines</w:t>
      </w:r>
      <w:r w:rsidR="00275AAD">
        <w:rPr>
          <w:color w:val="000000" w:themeColor="text1"/>
        </w:rPr>
        <w:t xml:space="preserve"> </w:t>
      </w:r>
      <w:r w:rsidR="00275AAD">
        <w:rPr>
          <w:b/>
          <w:bCs/>
          <w:color w:val="000000" w:themeColor="text1"/>
        </w:rPr>
        <w:t xml:space="preserve">[Fig. </w:t>
      </w:r>
      <w:r w:rsidR="00C6339B">
        <w:rPr>
          <w:b/>
          <w:bCs/>
          <w:color w:val="000000" w:themeColor="text1"/>
        </w:rPr>
        <w:t>14</w:t>
      </w:r>
      <w:r w:rsidR="00275AAD">
        <w:rPr>
          <w:b/>
          <w:bCs/>
          <w:color w:val="000000" w:themeColor="text1"/>
        </w:rPr>
        <w:t>]</w:t>
      </w:r>
      <w:r w:rsidR="00DE04DA">
        <w:rPr>
          <w:color w:val="000000" w:themeColor="text1"/>
        </w:rPr>
        <w:t xml:space="preserve">. </w:t>
      </w:r>
      <w:r w:rsidR="001D7673">
        <w:rPr>
          <w:color w:val="000000" w:themeColor="text1"/>
        </w:rPr>
        <w:t>In other sections of this work</w:t>
      </w:r>
      <w:r w:rsidR="00DE04DA">
        <w:rPr>
          <w:color w:val="000000" w:themeColor="text1"/>
        </w:rPr>
        <w:t>, h</w:t>
      </w:r>
      <w:r w:rsidR="003B65A5">
        <w:rPr>
          <w:color w:val="000000" w:themeColor="text1"/>
        </w:rPr>
        <w:t xml:space="preserve">e satirized trendy social dances like the foxtrot, waltz, </w:t>
      </w:r>
      <w:r w:rsidR="001D7673">
        <w:rPr>
          <w:color w:val="000000" w:themeColor="text1"/>
        </w:rPr>
        <w:t>and</w:t>
      </w:r>
      <w:r w:rsidR="003B65A5">
        <w:rPr>
          <w:color w:val="000000" w:themeColor="text1"/>
        </w:rPr>
        <w:t xml:space="preserve"> tango</w:t>
      </w:r>
      <w:r w:rsidR="00C673E0">
        <w:rPr>
          <w:color w:val="000000" w:themeColor="text1"/>
        </w:rPr>
        <w:t>.</w:t>
      </w:r>
    </w:p>
    <w:p w14:paraId="42ECEC45" w14:textId="787410DE" w:rsidR="00101D1B" w:rsidRPr="00255527" w:rsidRDefault="00984AC8" w:rsidP="003E7445">
      <w:pPr>
        <w:spacing w:line="480" w:lineRule="auto"/>
        <w:ind w:firstLine="720"/>
        <w:rPr>
          <w:color w:val="000000" w:themeColor="text1"/>
        </w:rPr>
      </w:pPr>
      <w:r w:rsidRPr="00255527">
        <w:rPr>
          <w:color w:val="000000" w:themeColor="text1"/>
        </w:rPr>
        <w:t>As Rambert cultivated</w:t>
      </w:r>
      <w:r w:rsidR="00C00570" w:rsidRPr="00255527">
        <w:rPr>
          <w:color w:val="000000" w:themeColor="text1"/>
        </w:rPr>
        <w:t xml:space="preserve"> British</w:t>
      </w:r>
      <w:r w:rsidRPr="00255527">
        <w:rPr>
          <w:color w:val="000000" w:themeColor="text1"/>
        </w:rPr>
        <w:t xml:space="preserve"> artists </w:t>
      </w:r>
      <w:r w:rsidR="0035663E">
        <w:rPr>
          <w:color w:val="000000" w:themeColor="text1"/>
        </w:rPr>
        <w:t>in</w:t>
      </w:r>
      <w:r w:rsidR="00C00570" w:rsidRPr="00255527">
        <w:rPr>
          <w:color w:val="000000" w:themeColor="text1"/>
        </w:rPr>
        <w:t xml:space="preserve"> Notting Hill Gate, Ninette de Valois pursued </w:t>
      </w:r>
      <w:r w:rsidR="0035663E">
        <w:rPr>
          <w:color w:val="000000" w:themeColor="text1"/>
        </w:rPr>
        <w:t>a more</w:t>
      </w:r>
      <w:r w:rsidR="002F6994">
        <w:rPr>
          <w:color w:val="000000" w:themeColor="text1"/>
        </w:rPr>
        <w:t xml:space="preserve"> overt and</w:t>
      </w:r>
      <w:r w:rsidR="0035663E">
        <w:rPr>
          <w:color w:val="000000" w:themeColor="text1"/>
        </w:rPr>
        <w:t xml:space="preserve"> </w:t>
      </w:r>
      <w:r w:rsidR="000D30A7">
        <w:rPr>
          <w:color w:val="000000" w:themeColor="text1"/>
        </w:rPr>
        <w:t>self-consciously national</w:t>
      </w:r>
      <w:r w:rsidR="00C00570" w:rsidRPr="00255527">
        <w:rPr>
          <w:color w:val="000000" w:themeColor="text1"/>
        </w:rPr>
        <w:t xml:space="preserve"> mission for</w:t>
      </w:r>
      <w:r w:rsidR="00560ED2">
        <w:rPr>
          <w:color w:val="000000" w:themeColor="text1"/>
        </w:rPr>
        <w:t xml:space="preserve"> British</w:t>
      </w:r>
      <w:r w:rsidR="00C00570" w:rsidRPr="00255527">
        <w:rPr>
          <w:color w:val="000000" w:themeColor="text1"/>
        </w:rPr>
        <w:t xml:space="preserve"> ballet at the Sadler’s Wells Theatre in Islington.</w:t>
      </w:r>
      <w:r w:rsidR="00F0644A" w:rsidRPr="00255527">
        <w:rPr>
          <w:color w:val="000000" w:themeColor="text1"/>
        </w:rPr>
        <w:t xml:space="preserve"> </w:t>
      </w:r>
      <w:r w:rsidR="00C03775">
        <w:rPr>
          <w:color w:val="000000" w:themeColor="text1"/>
        </w:rPr>
        <w:t>One</w:t>
      </w:r>
      <w:r w:rsidR="00AF4417" w:rsidRPr="00255527">
        <w:rPr>
          <w:color w:val="000000" w:themeColor="text1"/>
        </w:rPr>
        <w:t xml:space="preserve"> </w:t>
      </w:r>
      <w:r w:rsidR="00C03775">
        <w:rPr>
          <w:color w:val="000000" w:themeColor="text1"/>
        </w:rPr>
        <w:t xml:space="preserve">of the few </w:t>
      </w:r>
      <w:r w:rsidR="00AF4417" w:rsidRPr="00255527">
        <w:rPr>
          <w:color w:val="000000" w:themeColor="text1"/>
        </w:rPr>
        <w:t>British members of the Ballets Russes</w:t>
      </w:r>
      <w:r w:rsidR="00C03775">
        <w:rPr>
          <w:color w:val="000000" w:themeColor="text1"/>
        </w:rPr>
        <w:t>, de Valois danced with Diaghilev’s company</w:t>
      </w:r>
      <w:r w:rsidR="00AF4417" w:rsidRPr="00255527">
        <w:rPr>
          <w:color w:val="000000" w:themeColor="text1"/>
        </w:rPr>
        <w:t xml:space="preserve"> from 1922 until 1925.</w:t>
      </w:r>
      <w:r w:rsidR="00BE6399" w:rsidRPr="00255527">
        <w:rPr>
          <w:color w:val="000000" w:themeColor="text1"/>
        </w:rPr>
        <w:t xml:space="preserve"> </w:t>
      </w:r>
      <w:r w:rsidR="0035663E">
        <w:rPr>
          <w:color w:val="000000" w:themeColor="text1"/>
        </w:rPr>
        <w:t>The impresario’s</w:t>
      </w:r>
      <w:r w:rsidR="00BE6399" w:rsidRPr="00255527">
        <w:rPr>
          <w:color w:val="000000" w:themeColor="text1"/>
        </w:rPr>
        <w:t xml:space="preserve"> </w:t>
      </w:r>
      <w:r w:rsidR="00C03775">
        <w:rPr>
          <w:color w:val="000000" w:themeColor="text1"/>
        </w:rPr>
        <w:t xml:space="preserve">autocratic management style and </w:t>
      </w:r>
      <w:r w:rsidR="0035663E">
        <w:rPr>
          <w:color w:val="000000" w:themeColor="text1"/>
        </w:rPr>
        <w:t xml:space="preserve">his </w:t>
      </w:r>
      <w:r w:rsidR="00BE6399" w:rsidRPr="00255527">
        <w:rPr>
          <w:color w:val="000000" w:themeColor="text1"/>
        </w:rPr>
        <w:t>commitment to presenting artistically integrated</w:t>
      </w:r>
      <w:r w:rsidR="0035663E">
        <w:rPr>
          <w:color w:val="000000" w:themeColor="text1"/>
        </w:rPr>
        <w:t xml:space="preserve">, modern </w:t>
      </w:r>
      <w:r w:rsidR="00BE6399" w:rsidRPr="00255527">
        <w:rPr>
          <w:color w:val="000000" w:themeColor="text1"/>
        </w:rPr>
        <w:t>works as well as versions of nineteenth-century Russian classics</w:t>
      </w:r>
      <w:r w:rsidR="0035663E">
        <w:rPr>
          <w:color w:val="000000" w:themeColor="text1"/>
        </w:rPr>
        <w:t xml:space="preserve"> </w:t>
      </w:r>
      <w:r w:rsidR="009539A4" w:rsidRPr="00255527">
        <w:rPr>
          <w:color w:val="000000" w:themeColor="text1"/>
        </w:rPr>
        <w:t>appealed to her especially</w:t>
      </w:r>
      <w:r w:rsidR="00C03775">
        <w:rPr>
          <w:color w:val="000000" w:themeColor="text1"/>
        </w:rPr>
        <w:t xml:space="preserve">, and </w:t>
      </w:r>
      <w:r w:rsidR="0035663E">
        <w:rPr>
          <w:color w:val="000000" w:themeColor="text1"/>
        </w:rPr>
        <w:t>as a ballet company director she would fashion herself after him.</w:t>
      </w:r>
    </w:p>
    <w:p w14:paraId="4D58EAE6" w14:textId="79479396" w:rsidR="00BE6399" w:rsidRDefault="00560ED2" w:rsidP="003E7445">
      <w:pPr>
        <w:spacing w:line="480" w:lineRule="auto"/>
        <w:ind w:firstLine="720"/>
        <w:rPr>
          <w:color w:val="000000" w:themeColor="text1"/>
        </w:rPr>
      </w:pPr>
      <w:r>
        <w:rPr>
          <w:color w:val="000000" w:themeColor="text1"/>
        </w:rPr>
        <w:t>D</w:t>
      </w:r>
      <w:r w:rsidR="000F1CB2" w:rsidRPr="00255527">
        <w:rPr>
          <w:color w:val="000000" w:themeColor="text1"/>
        </w:rPr>
        <w:t>e Valois opened</w:t>
      </w:r>
      <w:r w:rsidR="006C6284" w:rsidRPr="00255527">
        <w:rPr>
          <w:color w:val="000000" w:themeColor="text1"/>
        </w:rPr>
        <w:t xml:space="preserve"> </w:t>
      </w:r>
      <w:r w:rsidR="000A1DAE">
        <w:rPr>
          <w:color w:val="000000" w:themeColor="text1"/>
        </w:rPr>
        <w:t>her own dance school in</w:t>
      </w:r>
      <w:r w:rsidR="006C6284" w:rsidRPr="00255527">
        <w:rPr>
          <w:color w:val="000000" w:themeColor="text1"/>
        </w:rPr>
        <w:t xml:space="preserve"> Kensington</w:t>
      </w:r>
      <w:r>
        <w:rPr>
          <w:color w:val="000000" w:themeColor="text1"/>
        </w:rPr>
        <w:t xml:space="preserve"> in 1926</w:t>
      </w:r>
      <w:r w:rsidR="006C6284" w:rsidRPr="00255527">
        <w:rPr>
          <w:color w:val="000000" w:themeColor="text1"/>
        </w:rPr>
        <w:t>.</w:t>
      </w:r>
      <w:r w:rsidR="000F1CB2" w:rsidRPr="00255527">
        <w:rPr>
          <w:color w:val="000000" w:themeColor="text1"/>
        </w:rPr>
        <w:t xml:space="preserve"> </w:t>
      </w:r>
      <w:r>
        <w:rPr>
          <w:color w:val="000000" w:themeColor="text1"/>
        </w:rPr>
        <w:t>She was</w:t>
      </w:r>
      <w:r w:rsidR="006C6284" w:rsidRPr="00255527">
        <w:rPr>
          <w:color w:val="000000" w:themeColor="text1"/>
        </w:rPr>
        <w:t xml:space="preserve"> anxious to </w:t>
      </w:r>
      <w:r w:rsidR="000A1DAE">
        <w:rPr>
          <w:color w:val="000000" w:themeColor="text1"/>
        </w:rPr>
        <w:t>give</w:t>
      </w:r>
      <w:r w:rsidR="006C6284" w:rsidRPr="00255527">
        <w:rPr>
          <w:color w:val="000000" w:themeColor="text1"/>
        </w:rPr>
        <w:t xml:space="preserve"> </w:t>
      </w:r>
      <w:r w:rsidR="000A1DAE">
        <w:rPr>
          <w:color w:val="000000" w:themeColor="text1"/>
        </w:rPr>
        <w:t xml:space="preserve">British </w:t>
      </w:r>
      <w:r w:rsidR="006C6284" w:rsidRPr="00255527">
        <w:rPr>
          <w:color w:val="000000" w:themeColor="text1"/>
        </w:rPr>
        <w:t xml:space="preserve">students consistent, high-quality </w:t>
      </w:r>
      <w:r>
        <w:rPr>
          <w:color w:val="000000" w:themeColor="text1"/>
        </w:rPr>
        <w:t xml:space="preserve">ballet </w:t>
      </w:r>
      <w:r w:rsidR="006C6284" w:rsidRPr="00255527">
        <w:rPr>
          <w:color w:val="000000" w:themeColor="text1"/>
        </w:rPr>
        <w:t>training</w:t>
      </w:r>
      <w:r>
        <w:rPr>
          <w:color w:val="000000" w:themeColor="text1"/>
        </w:rPr>
        <w:t>, and she wanted to lift dance’s reputation nationally – to make it as accepted and respected an art as drama and music</w:t>
      </w:r>
      <w:r w:rsidR="006C6284" w:rsidRPr="00255527">
        <w:rPr>
          <w:color w:val="000000" w:themeColor="text1"/>
        </w:rPr>
        <w:t>.</w:t>
      </w:r>
      <w:r w:rsidR="006C6284" w:rsidRPr="00255527">
        <w:rPr>
          <w:rStyle w:val="FootnoteReference"/>
          <w:color w:val="000000" w:themeColor="text1"/>
        </w:rPr>
        <w:footnoteReference w:id="69"/>
      </w:r>
      <w:r>
        <w:rPr>
          <w:color w:val="000000" w:themeColor="text1"/>
        </w:rPr>
        <w:t xml:space="preserve"> </w:t>
      </w:r>
      <w:r w:rsidR="00D54435">
        <w:rPr>
          <w:color w:val="000000" w:themeColor="text1"/>
        </w:rPr>
        <w:t>She</w:t>
      </w:r>
      <w:r w:rsidR="00F0644A" w:rsidRPr="00255527">
        <w:rPr>
          <w:color w:val="000000" w:themeColor="text1"/>
        </w:rPr>
        <w:t xml:space="preserve"> devised an expansive curriculum</w:t>
      </w:r>
      <w:r w:rsidR="007F268A" w:rsidRPr="00255527">
        <w:rPr>
          <w:color w:val="000000" w:themeColor="text1"/>
        </w:rPr>
        <w:t xml:space="preserve"> for her students</w:t>
      </w:r>
      <w:r w:rsidR="006C6284" w:rsidRPr="00255527">
        <w:rPr>
          <w:color w:val="000000" w:themeColor="text1"/>
        </w:rPr>
        <w:t xml:space="preserve">: ballet classes drew from </w:t>
      </w:r>
      <w:r w:rsidR="00D54435">
        <w:rPr>
          <w:color w:val="000000" w:themeColor="text1"/>
        </w:rPr>
        <w:t>French</w:t>
      </w:r>
      <w:r w:rsidR="006C6284" w:rsidRPr="00255527">
        <w:rPr>
          <w:color w:val="000000" w:themeColor="text1"/>
        </w:rPr>
        <w:t xml:space="preserve">, Italian, and Russian training methods, eurythmics, and “modern-classical” movement inspired by </w:t>
      </w:r>
      <w:r w:rsidR="00D54435">
        <w:rPr>
          <w:color w:val="000000" w:themeColor="text1"/>
        </w:rPr>
        <w:t>Diaghilev’s choreographers</w:t>
      </w:r>
      <w:r w:rsidR="00E457D8">
        <w:rPr>
          <w:color w:val="000000" w:themeColor="text1"/>
        </w:rPr>
        <w:t xml:space="preserve"> </w:t>
      </w:r>
      <w:proofErr w:type="spellStart"/>
      <w:r w:rsidR="00E457D8">
        <w:rPr>
          <w:color w:val="000000" w:themeColor="text1"/>
        </w:rPr>
        <w:t>Nijinska</w:t>
      </w:r>
      <w:proofErr w:type="spellEnd"/>
      <w:r w:rsidR="00E457D8">
        <w:rPr>
          <w:color w:val="000000" w:themeColor="text1"/>
        </w:rPr>
        <w:t xml:space="preserve"> and Massine</w:t>
      </w:r>
      <w:r w:rsidR="006C6284" w:rsidRPr="00255527">
        <w:rPr>
          <w:color w:val="000000" w:themeColor="text1"/>
        </w:rPr>
        <w:t>.</w:t>
      </w:r>
      <w:r w:rsidR="006C6284" w:rsidRPr="00255527">
        <w:rPr>
          <w:color w:val="000000" w:themeColor="text1"/>
          <w:vertAlign w:val="superscript"/>
        </w:rPr>
        <w:footnoteReference w:id="70"/>
      </w:r>
      <w:r w:rsidR="006C6284" w:rsidRPr="00255527">
        <w:rPr>
          <w:color w:val="000000" w:themeColor="text1"/>
        </w:rPr>
        <w:t xml:space="preserve"> </w:t>
      </w:r>
      <w:r w:rsidR="005A3607">
        <w:rPr>
          <w:color w:val="000000" w:themeColor="text1"/>
        </w:rPr>
        <w:t>Her</w:t>
      </w:r>
      <w:r w:rsidR="00F0644A" w:rsidRPr="00255527">
        <w:rPr>
          <w:color w:val="000000" w:themeColor="text1"/>
        </w:rPr>
        <w:t xml:space="preserve"> students </w:t>
      </w:r>
      <w:r w:rsidR="005A3607">
        <w:rPr>
          <w:color w:val="000000" w:themeColor="text1"/>
        </w:rPr>
        <w:t xml:space="preserve">also </w:t>
      </w:r>
      <w:r w:rsidR="00F0644A" w:rsidRPr="00255527">
        <w:rPr>
          <w:color w:val="000000" w:themeColor="text1"/>
        </w:rPr>
        <w:t xml:space="preserve">studied mime, British and Central European folk dances, dance composition, </w:t>
      </w:r>
      <w:r w:rsidR="00494CD8">
        <w:rPr>
          <w:color w:val="000000" w:themeColor="text1"/>
        </w:rPr>
        <w:t>theater</w:t>
      </w:r>
      <w:r w:rsidR="00F0644A" w:rsidRPr="00255527">
        <w:rPr>
          <w:color w:val="000000" w:themeColor="text1"/>
        </w:rPr>
        <w:t xml:space="preserve"> design and make-up, history, drama, languages, and literature.</w:t>
      </w:r>
      <w:r w:rsidR="00F0644A" w:rsidRPr="00255527">
        <w:rPr>
          <w:vertAlign w:val="superscript"/>
        </w:rPr>
        <w:footnoteReference w:id="71"/>
      </w:r>
      <w:r w:rsidR="00D54435">
        <w:rPr>
          <w:color w:val="000000" w:themeColor="text1"/>
        </w:rPr>
        <w:t xml:space="preserve"> </w:t>
      </w:r>
      <w:r w:rsidR="005A3607">
        <w:rPr>
          <w:color w:val="000000" w:themeColor="text1"/>
        </w:rPr>
        <w:t>Fostering an atmosphere of discipline and devotion, de Valois</w:t>
      </w:r>
      <w:r w:rsidR="00850ED6">
        <w:rPr>
          <w:color w:val="000000" w:themeColor="text1"/>
        </w:rPr>
        <w:t xml:space="preserve"> </w:t>
      </w:r>
      <w:r w:rsidR="00F0644A" w:rsidRPr="00255527">
        <w:rPr>
          <w:color w:val="000000" w:themeColor="text1"/>
        </w:rPr>
        <w:t>framed ballet as a rigorous</w:t>
      </w:r>
      <w:r w:rsidR="00496B9E">
        <w:rPr>
          <w:color w:val="000000" w:themeColor="text1"/>
        </w:rPr>
        <w:t xml:space="preserve"> </w:t>
      </w:r>
      <w:r w:rsidR="00F0644A" w:rsidRPr="00255527">
        <w:rPr>
          <w:color w:val="000000" w:themeColor="text1"/>
        </w:rPr>
        <w:t>form</w:t>
      </w:r>
      <w:r w:rsidR="00496B9E">
        <w:rPr>
          <w:color w:val="000000" w:themeColor="text1"/>
        </w:rPr>
        <w:t xml:space="preserve"> </w:t>
      </w:r>
      <w:r w:rsidR="005A3607">
        <w:rPr>
          <w:color w:val="000000" w:themeColor="text1"/>
        </w:rPr>
        <w:t>requiring broad</w:t>
      </w:r>
      <w:r w:rsidR="00F0644A" w:rsidRPr="00255527">
        <w:rPr>
          <w:color w:val="000000" w:themeColor="text1"/>
        </w:rPr>
        <w:t xml:space="preserve"> cultural knowledge.</w:t>
      </w:r>
    </w:p>
    <w:p w14:paraId="30C0E90E" w14:textId="43BAC474" w:rsidR="00AA5016" w:rsidRDefault="0028567B" w:rsidP="003E7445">
      <w:pPr>
        <w:spacing w:line="480" w:lineRule="auto"/>
        <w:ind w:firstLine="720"/>
        <w:rPr>
          <w:color w:val="000000" w:themeColor="text1"/>
        </w:rPr>
      </w:pPr>
      <w:r>
        <w:rPr>
          <w:color w:val="000000" w:themeColor="text1"/>
        </w:rPr>
        <w:t>In 1931, de Valois established her company</w:t>
      </w:r>
      <w:r w:rsidR="00D54435">
        <w:rPr>
          <w:color w:val="000000" w:themeColor="text1"/>
        </w:rPr>
        <w:t>, the Vic-Wells Ballet,</w:t>
      </w:r>
      <w:r>
        <w:rPr>
          <w:color w:val="000000" w:themeColor="text1"/>
        </w:rPr>
        <w:t xml:space="preserve"> at the Sadler’s Wells Theatre</w:t>
      </w:r>
      <w:r w:rsidR="005B637E">
        <w:rPr>
          <w:color w:val="000000" w:themeColor="text1"/>
        </w:rPr>
        <w:t xml:space="preserve"> in Islington</w:t>
      </w:r>
      <w:r>
        <w:rPr>
          <w:color w:val="000000" w:themeColor="text1"/>
        </w:rPr>
        <w:t>.</w:t>
      </w:r>
      <w:r w:rsidR="00D54435">
        <w:rPr>
          <w:color w:val="000000" w:themeColor="text1"/>
        </w:rPr>
        <w:t xml:space="preserve"> </w:t>
      </w:r>
      <w:r w:rsidR="00AA5016">
        <w:rPr>
          <w:color w:val="000000" w:themeColor="text1"/>
        </w:rPr>
        <w:t>Having worked</w:t>
      </w:r>
      <w:r w:rsidR="00D54435">
        <w:rPr>
          <w:color w:val="000000" w:themeColor="text1"/>
        </w:rPr>
        <w:t xml:space="preserve"> as a choreographer for the director Terence Gray at the Cambridge Festival Theatre and the poet W. B. Yeats at Dublin’s Abbey Theatre, she had decided that</w:t>
      </w:r>
      <w:r w:rsidR="000A0260">
        <w:rPr>
          <w:color w:val="000000" w:themeColor="text1"/>
        </w:rPr>
        <w:t>, in lieu</w:t>
      </w:r>
      <w:r w:rsidR="00FC27EB">
        <w:rPr>
          <w:color w:val="000000" w:themeColor="text1"/>
        </w:rPr>
        <w:t xml:space="preserve"> of a</w:t>
      </w:r>
      <w:r w:rsidR="000A0260">
        <w:rPr>
          <w:color w:val="000000" w:themeColor="text1"/>
        </w:rPr>
        <w:t xml:space="preserve"> state </w:t>
      </w:r>
      <w:r w:rsidR="00FC27EB">
        <w:rPr>
          <w:color w:val="000000" w:themeColor="text1"/>
        </w:rPr>
        <w:t>theater</w:t>
      </w:r>
      <w:r w:rsidR="000A0260">
        <w:rPr>
          <w:color w:val="000000" w:themeColor="text1"/>
        </w:rPr>
        <w:t>,</w:t>
      </w:r>
      <w:r w:rsidR="00D54435">
        <w:rPr>
          <w:color w:val="000000" w:themeColor="text1"/>
        </w:rPr>
        <w:t xml:space="preserve"> </w:t>
      </w:r>
      <w:r w:rsidR="000A0260">
        <w:rPr>
          <w:color w:val="000000" w:themeColor="text1"/>
        </w:rPr>
        <w:t>a repertory theater would be the</w:t>
      </w:r>
      <w:r w:rsidR="00D54435">
        <w:rPr>
          <w:color w:val="000000" w:themeColor="text1"/>
        </w:rPr>
        <w:t xml:space="preserve"> best home for a permanent British ballet company.</w:t>
      </w:r>
      <w:r w:rsidR="000A0260">
        <w:rPr>
          <w:rStyle w:val="FootnoteReference"/>
          <w:color w:val="000000" w:themeColor="text1"/>
        </w:rPr>
        <w:footnoteReference w:id="72"/>
      </w:r>
      <w:r w:rsidR="000A0260">
        <w:rPr>
          <w:color w:val="000000" w:themeColor="text1"/>
        </w:rPr>
        <w:t xml:space="preserve"> </w:t>
      </w:r>
      <w:r w:rsidR="00D54435">
        <w:rPr>
          <w:color w:val="000000" w:themeColor="text1"/>
        </w:rPr>
        <w:t xml:space="preserve">The serious, non-commercial </w:t>
      </w:r>
      <w:r w:rsidR="000A0260">
        <w:rPr>
          <w:color w:val="000000" w:themeColor="text1"/>
        </w:rPr>
        <w:t>nature</w:t>
      </w:r>
      <w:r w:rsidR="00D54435">
        <w:rPr>
          <w:color w:val="000000" w:themeColor="text1"/>
        </w:rPr>
        <w:t xml:space="preserve"> of</w:t>
      </w:r>
      <w:r w:rsidR="000A0260">
        <w:rPr>
          <w:color w:val="000000" w:themeColor="text1"/>
        </w:rPr>
        <w:t xml:space="preserve"> these </w:t>
      </w:r>
      <w:r w:rsidR="00FC27EB">
        <w:rPr>
          <w:color w:val="000000" w:themeColor="text1"/>
        </w:rPr>
        <w:t>organizations</w:t>
      </w:r>
      <w:r w:rsidR="000A0260">
        <w:rPr>
          <w:color w:val="000000" w:themeColor="text1"/>
        </w:rPr>
        <w:t>, which aimed to reinvigorate theater through productions of new and classic plays, seemed conducive to de Valois’ creative project.</w:t>
      </w:r>
      <w:r w:rsidR="000A0260">
        <w:rPr>
          <w:rStyle w:val="FootnoteReference"/>
          <w:color w:val="000000" w:themeColor="text1"/>
        </w:rPr>
        <w:footnoteReference w:id="73"/>
      </w:r>
      <w:r w:rsidR="000A0260">
        <w:rPr>
          <w:color w:val="000000" w:themeColor="text1"/>
        </w:rPr>
        <w:t xml:space="preserve"> She found a partner in Lilian Baylis, the manager Lambeth’s Old Vic.</w:t>
      </w:r>
      <w:r w:rsidR="00E52652">
        <w:rPr>
          <w:color w:val="000000" w:themeColor="text1"/>
        </w:rPr>
        <w:t xml:space="preserve"> A former musician and suffragist </w:t>
      </w:r>
      <w:r w:rsidR="00B34429" w:rsidRPr="00255527">
        <w:rPr>
          <w:color w:val="000000" w:themeColor="text1"/>
        </w:rPr>
        <w:t xml:space="preserve">whom de Valois described as being “possessed with the </w:t>
      </w:r>
      <w:proofErr w:type="spellStart"/>
      <w:r w:rsidR="00B34429" w:rsidRPr="00255527">
        <w:rPr>
          <w:color w:val="000000" w:themeColor="text1"/>
        </w:rPr>
        <w:t>fervour</w:t>
      </w:r>
      <w:proofErr w:type="spellEnd"/>
      <w:r w:rsidR="00B34429" w:rsidRPr="00255527">
        <w:rPr>
          <w:color w:val="000000" w:themeColor="text1"/>
        </w:rPr>
        <w:t xml:space="preserve"> of a Salvation Lass,” Baylis inherited </w:t>
      </w:r>
      <w:r w:rsidR="00E52652">
        <w:rPr>
          <w:color w:val="000000" w:themeColor="text1"/>
        </w:rPr>
        <w:t>the Old Vic</w:t>
      </w:r>
      <w:r w:rsidR="00B34429" w:rsidRPr="00255527">
        <w:rPr>
          <w:color w:val="000000" w:themeColor="text1"/>
        </w:rPr>
        <w:t xml:space="preserve"> from her aunt, the social reformer Emma Cons</w:t>
      </w:r>
      <w:r w:rsidR="005B71EA" w:rsidRPr="00255527">
        <w:rPr>
          <w:color w:val="000000" w:themeColor="text1"/>
        </w:rPr>
        <w:t xml:space="preserve"> – a</w:t>
      </w:r>
      <w:r w:rsidR="00E52652">
        <w:rPr>
          <w:color w:val="000000" w:themeColor="text1"/>
        </w:rPr>
        <w:t xml:space="preserve">n </w:t>
      </w:r>
      <w:r w:rsidR="005B71EA" w:rsidRPr="00255527">
        <w:rPr>
          <w:color w:val="000000" w:themeColor="text1"/>
        </w:rPr>
        <w:t>associate of Octavia Hill and John Ruskin</w:t>
      </w:r>
      <w:r w:rsidR="00B34429" w:rsidRPr="00255527">
        <w:rPr>
          <w:color w:val="000000" w:themeColor="text1"/>
        </w:rPr>
        <w:t>.</w:t>
      </w:r>
      <w:r w:rsidR="00B34429" w:rsidRPr="00255527">
        <w:rPr>
          <w:vertAlign w:val="superscript"/>
        </w:rPr>
        <w:footnoteReference w:id="74"/>
      </w:r>
      <w:r w:rsidR="00B34429" w:rsidRPr="00255527">
        <w:rPr>
          <w:color w:val="000000" w:themeColor="text1"/>
        </w:rPr>
        <w:t xml:space="preserve"> Practical, frugal, and devout, Baylis was fiercely committed to her aunt’s vision of bringing high culture to working</w:t>
      </w:r>
      <w:r w:rsidR="00135C65">
        <w:rPr>
          <w:color w:val="000000" w:themeColor="text1"/>
        </w:rPr>
        <w:t xml:space="preserve"> </w:t>
      </w:r>
      <w:r w:rsidR="00B34429" w:rsidRPr="00255527">
        <w:rPr>
          <w:color w:val="000000" w:themeColor="text1"/>
        </w:rPr>
        <w:t xml:space="preserve">class audiences by presenting Shakespeare and opera at low prices. Impressed by de Valois’ qualifications, </w:t>
      </w:r>
      <w:r w:rsidR="00AA5016">
        <w:rPr>
          <w:color w:val="000000" w:themeColor="text1"/>
        </w:rPr>
        <w:t xml:space="preserve">in 1926 </w:t>
      </w:r>
      <w:r w:rsidR="00135C65">
        <w:rPr>
          <w:color w:val="000000" w:themeColor="text1"/>
        </w:rPr>
        <w:t>Baylis</w:t>
      </w:r>
      <w:r w:rsidR="00AA5016">
        <w:rPr>
          <w:color w:val="000000" w:themeColor="text1"/>
        </w:rPr>
        <w:t xml:space="preserve"> </w:t>
      </w:r>
      <w:r w:rsidR="00B34429" w:rsidRPr="00255527">
        <w:rPr>
          <w:color w:val="000000" w:themeColor="text1"/>
        </w:rPr>
        <w:t xml:space="preserve">hired </w:t>
      </w:r>
      <w:r w:rsidR="00135C65">
        <w:rPr>
          <w:color w:val="000000" w:themeColor="text1"/>
        </w:rPr>
        <w:t xml:space="preserve">her </w:t>
      </w:r>
      <w:r w:rsidR="00AA5016">
        <w:rPr>
          <w:color w:val="000000" w:themeColor="text1"/>
        </w:rPr>
        <w:t>to</w:t>
      </w:r>
      <w:r w:rsidR="00B34429" w:rsidRPr="00255527">
        <w:rPr>
          <w:color w:val="000000" w:themeColor="text1"/>
        </w:rPr>
        <w:t xml:space="preserve"> give the Old Vic’s actors movement training</w:t>
      </w:r>
      <w:r w:rsidR="00AA5016">
        <w:rPr>
          <w:color w:val="000000" w:themeColor="text1"/>
        </w:rPr>
        <w:t xml:space="preserve"> and create</w:t>
      </w:r>
      <w:r w:rsidR="00B34429" w:rsidRPr="00255527">
        <w:rPr>
          <w:color w:val="000000" w:themeColor="text1"/>
        </w:rPr>
        <w:t xml:space="preserve"> dances</w:t>
      </w:r>
      <w:r w:rsidR="00087C8F">
        <w:rPr>
          <w:color w:val="000000" w:themeColor="text1"/>
        </w:rPr>
        <w:t>,</w:t>
      </w:r>
      <w:r w:rsidR="00B34429" w:rsidRPr="00255527">
        <w:rPr>
          <w:color w:val="000000" w:themeColor="text1"/>
        </w:rPr>
        <w:t xml:space="preserve"> </w:t>
      </w:r>
      <w:r w:rsidR="00AA5016">
        <w:rPr>
          <w:color w:val="000000" w:themeColor="text1"/>
        </w:rPr>
        <w:t>plays, operas</w:t>
      </w:r>
      <w:r w:rsidR="00B34429" w:rsidRPr="00255527">
        <w:rPr>
          <w:color w:val="000000" w:themeColor="text1"/>
        </w:rPr>
        <w:t>,</w:t>
      </w:r>
      <w:r w:rsidR="00AA5016">
        <w:rPr>
          <w:color w:val="000000" w:themeColor="text1"/>
        </w:rPr>
        <w:t xml:space="preserve"> and</w:t>
      </w:r>
      <w:r w:rsidR="00B34429" w:rsidRPr="00255527">
        <w:rPr>
          <w:color w:val="000000" w:themeColor="text1"/>
        </w:rPr>
        <w:t xml:space="preserve"> </w:t>
      </w:r>
      <w:r w:rsidR="00AA5016">
        <w:rPr>
          <w:color w:val="000000" w:themeColor="text1"/>
        </w:rPr>
        <w:t xml:space="preserve">short </w:t>
      </w:r>
      <w:r w:rsidR="00B34429" w:rsidRPr="00255527">
        <w:rPr>
          <w:color w:val="000000" w:themeColor="text1"/>
        </w:rPr>
        <w:t xml:space="preserve">curtain-raisers. </w:t>
      </w:r>
      <w:r w:rsidR="001A394E">
        <w:rPr>
          <w:color w:val="000000" w:themeColor="text1"/>
        </w:rPr>
        <w:t xml:space="preserve">Baylis </w:t>
      </w:r>
      <w:r w:rsidR="004B6E95">
        <w:rPr>
          <w:color w:val="000000" w:themeColor="text1"/>
        </w:rPr>
        <w:t>promised</w:t>
      </w:r>
      <w:r w:rsidR="001A394E">
        <w:rPr>
          <w:color w:val="000000" w:themeColor="text1"/>
        </w:rPr>
        <w:t xml:space="preserve"> de Valois that</w:t>
      </w:r>
      <w:r w:rsidR="00AA5016">
        <w:rPr>
          <w:color w:val="000000" w:themeColor="text1"/>
        </w:rPr>
        <w:t xml:space="preserve"> </w:t>
      </w:r>
      <w:r w:rsidR="001A394E">
        <w:rPr>
          <w:color w:val="000000" w:themeColor="text1"/>
        </w:rPr>
        <w:t>the</w:t>
      </w:r>
      <w:r w:rsidR="00AA5016">
        <w:rPr>
          <w:color w:val="000000" w:themeColor="text1"/>
        </w:rPr>
        <w:t xml:space="preserve"> </w:t>
      </w:r>
      <w:r w:rsidR="00B34429" w:rsidRPr="00255527">
        <w:rPr>
          <w:color w:val="000000" w:themeColor="text1"/>
        </w:rPr>
        <w:t>dilapidated Sadler’s Wells Theatr</w:t>
      </w:r>
      <w:r w:rsidR="00AA5016">
        <w:rPr>
          <w:color w:val="000000" w:themeColor="text1"/>
        </w:rPr>
        <w:t>e</w:t>
      </w:r>
      <w:r w:rsidR="001A394E">
        <w:rPr>
          <w:color w:val="000000" w:themeColor="text1"/>
        </w:rPr>
        <w:t xml:space="preserve">, which she </w:t>
      </w:r>
      <w:r w:rsidR="004B6E95">
        <w:rPr>
          <w:color w:val="000000" w:themeColor="text1"/>
        </w:rPr>
        <w:t>planned to revamp</w:t>
      </w:r>
      <w:r w:rsidR="001A394E">
        <w:rPr>
          <w:color w:val="000000" w:themeColor="text1"/>
        </w:rPr>
        <w:t xml:space="preserve">, </w:t>
      </w:r>
      <w:r w:rsidR="004B6E95">
        <w:rPr>
          <w:color w:val="000000" w:themeColor="text1"/>
        </w:rPr>
        <w:t>could</w:t>
      </w:r>
      <w:r w:rsidR="001A394E">
        <w:rPr>
          <w:color w:val="000000" w:themeColor="text1"/>
        </w:rPr>
        <w:t xml:space="preserve"> house </w:t>
      </w:r>
      <w:r w:rsidR="005B637E">
        <w:rPr>
          <w:color w:val="000000" w:themeColor="text1"/>
        </w:rPr>
        <w:t>a</w:t>
      </w:r>
      <w:r w:rsidR="001A394E">
        <w:rPr>
          <w:color w:val="000000" w:themeColor="text1"/>
        </w:rPr>
        <w:t xml:space="preserve"> ballet company</w:t>
      </w:r>
      <w:r w:rsidR="00B644A7">
        <w:rPr>
          <w:color w:val="000000" w:themeColor="text1"/>
        </w:rPr>
        <w:t>.</w:t>
      </w:r>
    </w:p>
    <w:p w14:paraId="01430D3D" w14:textId="5ABA823E" w:rsidR="00E35114" w:rsidRPr="00C950E7" w:rsidRDefault="005B637E" w:rsidP="003E7445">
      <w:pPr>
        <w:spacing w:line="480" w:lineRule="auto"/>
        <w:ind w:firstLine="720"/>
        <w:rPr>
          <w:color w:val="000000" w:themeColor="text1"/>
        </w:rPr>
      </w:pPr>
      <w:r>
        <w:rPr>
          <w:color w:val="000000" w:themeColor="text1"/>
        </w:rPr>
        <w:t>Thus, while</w:t>
      </w:r>
      <w:r w:rsidR="00064A9C">
        <w:rPr>
          <w:color w:val="000000" w:themeColor="text1"/>
        </w:rPr>
        <w:t xml:space="preserve"> Rambert’s dancers performed for a wealthy, educated coterie in the small theater she owned with Dukes, de Valois launched a ballet company at Baylis’s second “people’s theatre.”</w:t>
      </w:r>
      <w:r w:rsidR="00064A9C" w:rsidRPr="00255527">
        <w:rPr>
          <w:rStyle w:val="FootnoteReference"/>
          <w:color w:val="000000" w:themeColor="text1"/>
        </w:rPr>
        <w:footnoteReference w:id="75"/>
      </w:r>
      <w:r w:rsidR="00064A9C">
        <w:rPr>
          <w:color w:val="000000" w:themeColor="text1"/>
        </w:rPr>
        <w:t xml:space="preserve"> </w:t>
      </w:r>
      <w:r w:rsidR="00DD6A5A">
        <w:rPr>
          <w:color w:val="000000" w:themeColor="text1"/>
        </w:rPr>
        <w:t xml:space="preserve">The East End </w:t>
      </w:r>
      <w:r>
        <w:rPr>
          <w:color w:val="000000" w:themeColor="text1"/>
        </w:rPr>
        <w:t>venue</w:t>
      </w:r>
      <w:r w:rsidR="00DD6A5A">
        <w:rPr>
          <w:color w:val="000000" w:themeColor="text1"/>
        </w:rPr>
        <w:t xml:space="preserve"> sold tickets at cinema prices, and</w:t>
      </w:r>
      <w:r w:rsidR="001C2E98">
        <w:rPr>
          <w:color w:val="000000" w:themeColor="text1"/>
        </w:rPr>
        <w:t xml:space="preserve"> while </w:t>
      </w:r>
      <w:r>
        <w:rPr>
          <w:color w:val="000000" w:themeColor="text1"/>
        </w:rPr>
        <w:t xml:space="preserve">de Valois’ company </w:t>
      </w:r>
      <w:r w:rsidR="001C2E98">
        <w:rPr>
          <w:color w:val="000000" w:themeColor="text1"/>
        </w:rPr>
        <w:t>enjoyed continuing support from the Bloomsbury set,</w:t>
      </w:r>
      <w:r w:rsidR="00DD6A5A">
        <w:rPr>
          <w:color w:val="000000" w:themeColor="text1"/>
        </w:rPr>
        <w:t xml:space="preserve"> over the years </w:t>
      </w:r>
      <w:r>
        <w:rPr>
          <w:color w:val="000000" w:themeColor="text1"/>
        </w:rPr>
        <w:t>it</w:t>
      </w:r>
      <w:r w:rsidR="00DD6A5A">
        <w:rPr>
          <w:color w:val="000000" w:themeColor="text1"/>
        </w:rPr>
        <w:t xml:space="preserve"> gradually attracted audience members </w:t>
      </w:r>
      <w:r w:rsidR="001C2E98">
        <w:rPr>
          <w:color w:val="000000" w:themeColor="text1"/>
        </w:rPr>
        <w:t xml:space="preserve">from </w:t>
      </w:r>
      <w:r>
        <w:rPr>
          <w:color w:val="000000" w:themeColor="text1"/>
        </w:rPr>
        <w:t>various</w:t>
      </w:r>
      <w:r w:rsidR="001C2E98">
        <w:rPr>
          <w:color w:val="000000" w:themeColor="text1"/>
        </w:rPr>
        <w:t xml:space="preserve"> </w:t>
      </w:r>
      <w:r w:rsidR="00DD6A5A">
        <w:rPr>
          <w:color w:val="000000" w:themeColor="text1"/>
        </w:rPr>
        <w:t xml:space="preserve">economic </w:t>
      </w:r>
      <w:r w:rsidR="001C2E98">
        <w:rPr>
          <w:color w:val="000000" w:themeColor="text1"/>
        </w:rPr>
        <w:t>backgrounds</w:t>
      </w:r>
      <w:r w:rsidR="00DD6A5A">
        <w:rPr>
          <w:color w:val="000000" w:themeColor="text1"/>
        </w:rPr>
        <w:t>.</w:t>
      </w:r>
      <w:r w:rsidR="00DD4DE4">
        <w:rPr>
          <w:rStyle w:val="FootnoteReference"/>
          <w:color w:val="000000" w:themeColor="text1"/>
        </w:rPr>
        <w:footnoteReference w:id="76"/>
      </w:r>
      <w:r w:rsidR="002A547F">
        <w:rPr>
          <w:color w:val="000000" w:themeColor="text1"/>
        </w:rPr>
        <w:t xml:space="preserve"> Leo Kersley, a local who described himself as “born and raised on the dole,” recalled standing in long lines for sixpenny stools</w:t>
      </w:r>
      <w:r w:rsidR="00E80E46">
        <w:rPr>
          <w:color w:val="000000" w:themeColor="text1"/>
        </w:rPr>
        <w:t xml:space="preserve"> that </w:t>
      </w:r>
      <w:r w:rsidR="00D66544">
        <w:rPr>
          <w:color w:val="000000" w:themeColor="text1"/>
        </w:rPr>
        <w:t xml:space="preserve">he and other </w:t>
      </w:r>
      <w:r w:rsidR="00E80E46">
        <w:rPr>
          <w:color w:val="000000" w:themeColor="text1"/>
        </w:rPr>
        <w:t xml:space="preserve">audience members </w:t>
      </w:r>
      <w:r>
        <w:rPr>
          <w:color w:val="000000" w:themeColor="text1"/>
        </w:rPr>
        <w:t>crammed</w:t>
      </w:r>
      <w:r w:rsidR="00E80E46">
        <w:rPr>
          <w:color w:val="000000" w:themeColor="text1"/>
        </w:rPr>
        <w:t xml:space="preserve"> into the gallery.</w:t>
      </w:r>
      <w:r w:rsidR="00E80E46">
        <w:rPr>
          <w:rStyle w:val="FootnoteReference"/>
          <w:color w:val="000000" w:themeColor="text1"/>
        </w:rPr>
        <w:footnoteReference w:id="77"/>
      </w:r>
      <w:r w:rsidR="00E80E46">
        <w:rPr>
          <w:color w:val="000000" w:themeColor="text1"/>
        </w:rPr>
        <w:t xml:space="preserve"> </w:t>
      </w:r>
      <w:r w:rsidR="001C2E98">
        <w:rPr>
          <w:color w:val="000000" w:themeColor="text1"/>
        </w:rPr>
        <w:t xml:space="preserve">Another </w:t>
      </w:r>
      <w:r>
        <w:rPr>
          <w:color w:val="000000" w:themeColor="text1"/>
        </w:rPr>
        <w:t>new fan</w:t>
      </w:r>
      <w:r w:rsidR="001C2E98">
        <w:rPr>
          <w:color w:val="000000" w:themeColor="text1"/>
        </w:rPr>
        <w:t xml:space="preserve"> </w:t>
      </w:r>
      <w:r>
        <w:rPr>
          <w:color w:val="000000" w:themeColor="text1"/>
        </w:rPr>
        <w:t>reflected</w:t>
      </w:r>
      <w:r w:rsidR="001C2E98">
        <w:rPr>
          <w:color w:val="000000" w:themeColor="text1"/>
        </w:rPr>
        <w:t xml:space="preserve"> </w:t>
      </w:r>
      <w:r>
        <w:rPr>
          <w:color w:val="000000" w:themeColor="text1"/>
        </w:rPr>
        <w:t>how, although this gallery audience</w:t>
      </w:r>
      <w:r w:rsidR="001C2E98">
        <w:rPr>
          <w:color w:val="000000" w:themeColor="text1"/>
        </w:rPr>
        <w:t xml:space="preserve"> </w:t>
      </w:r>
      <w:r>
        <w:rPr>
          <w:color w:val="000000" w:themeColor="text1"/>
        </w:rPr>
        <w:t>“</w:t>
      </w:r>
      <w:r w:rsidR="001C2E98">
        <w:rPr>
          <w:color w:val="000000" w:themeColor="text1"/>
        </w:rPr>
        <w:t xml:space="preserve">had </w:t>
      </w:r>
      <w:r w:rsidR="00E80E46">
        <w:rPr>
          <w:color w:val="000000" w:themeColor="text1"/>
        </w:rPr>
        <w:t>no technical knowledge, no discrimination, nothing by which to judge” the Vic-Wells Ballet, “we felt that something wonderful had happened in Islington, and we were prepared to become hysterical in support of it.”</w:t>
      </w:r>
      <w:r w:rsidR="00E80E46">
        <w:rPr>
          <w:rStyle w:val="FootnoteReference"/>
          <w:color w:val="000000" w:themeColor="text1"/>
        </w:rPr>
        <w:footnoteReference w:id="78"/>
      </w:r>
      <w:r w:rsidR="001C2E98">
        <w:rPr>
          <w:color w:val="000000" w:themeColor="text1"/>
        </w:rPr>
        <w:t xml:space="preserve"> </w:t>
      </w:r>
      <w:r w:rsidR="00E80E46">
        <w:rPr>
          <w:color w:val="000000" w:themeColor="text1"/>
        </w:rPr>
        <w:t>Although</w:t>
      </w:r>
      <w:r w:rsidR="005F7672">
        <w:rPr>
          <w:color w:val="000000" w:themeColor="text1"/>
        </w:rPr>
        <w:t xml:space="preserve"> the British ballet movement kept </w:t>
      </w:r>
      <w:r w:rsidR="00E80E46">
        <w:rPr>
          <w:color w:val="000000" w:themeColor="text1"/>
        </w:rPr>
        <w:t>its distance from the</w:t>
      </w:r>
      <w:r w:rsidR="005F7672">
        <w:rPr>
          <w:color w:val="000000" w:themeColor="text1"/>
        </w:rPr>
        <w:t xml:space="preserve"> more radical social aims of</w:t>
      </w:r>
      <w:r w:rsidR="00E80E46">
        <w:rPr>
          <w:color w:val="000000" w:themeColor="text1"/>
        </w:rPr>
        <w:t xml:space="preserve"> 1930s</w:t>
      </w:r>
      <w:r w:rsidR="005F7672">
        <w:rPr>
          <w:color w:val="000000" w:themeColor="text1"/>
        </w:rPr>
        <w:t xml:space="preserve"> “Auden Generation” artists, </w:t>
      </w:r>
      <w:r w:rsidR="00E80E46">
        <w:rPr>
          <w:color w:val="000000" w:themeColor="text1"/>
        </w:rPr>
        <w:t xml:space="preserve">Baylis brought it </w:t>
      </w:r>
      <w:r w:rsidR="001C2E98">
        <w:rPr>
          <w:color w:val="000000" w:themeColor="text1"/>
        </w:rPr>
        <w:t xml:space="preserve">in touch with </w:t>
      </w:r>
      <w:r w:rsidR="005F7672">
        <w:rPr>
          <w:color w:val="000000" w:themeColor="text1"/>
        </w:rPr>
        <w:t xml:space="preserve">older traditions of </w:t>
      </w:r>
      <w:r w:rsidR="00D66544">
        <w:rPr>
          <w:color w:val="000000" w:themeColor="text1"/>
        </w:rPr>
        <w:t>social “</w:t>
      </w:r>
      <w:r w:rsidR="005F7672">
        <w:rPr>
          <w:color w:val="000000" w:themeColor="text1"/>
        </w:rPr>
        <w:t>improvement</w:t>
      </w:r>
      <w:r w:rsidR="00D66544">
        <w:rPr>
          <w:color w:val="000000" w:themeColor="text1"/>
        </w:rPr>
        <w:t>” and responsibility through art</w:t>
      </w:r>
      <w:r w:rsidR="005F7672">
        <w:rPr>
          <w:color w:val="000000" w:themeColor="text1"/>
        </w:rPr>
        <w:t>.</w:t>
      </w:r>
      <w:r w:rsidR="005F7672">
        <w:rPr>
          <w:rStyle w:val="FootnoteReference"/>
          <w:color w:val="000000" w:themeColor="text1"/>
        </w:rPr>
        <w:footnoteReference w:id="79"/>
      </w:r>
      <w:r w:rsidR="00E35114">
        <w:rPr>
          <w:color w:val="000000" w:themeColor="text1"/>
        </w:rPr>
        <w:t xml:space="preserve"> </w:t>
      </w:r>
      <w:r w:rsidR="00406C9E">
        <w:rPr>
          <w:color w:val="000000" w:themeColor="text1"/>
        </w:rPr>
        <w:t>At the</w:t>
      </w:r>
      <w:r w:rsidR="00E80E46">
        <w:rPr>
          <w:color w:val="000000" w:themeColor="text1"/>
        </w:rPr>
        <w:t xml:space="preserve"> Sadler’s Wells Theatre, </w:t>
      </w:r>
      <w:r w:rsidR="00E35114">
        <w:rPr>
          <w:color w:val="000000" w:themeColor="text1"/>
        </w:rPr>
        <w:t>British ballet</w:t>
      </w:r>
      <w:r w:rsidR="00406C9E">
        <w:rPr>
          <w:color w:val="000000" w:themeColor="text1"/>
        </w:rPr>
        <w:t xml:space="preserve"> – </w:t>
      </w:r>
      <w:r w:rsidR="00E35114">
        <w:rPr>
          <w:color w:val="000000" w:themeColor="text1"/>
        </w:rPr>
        <w:t xml:space="preserve">supported by a </w:t>
      </w:r>
      <w:r w:rsidR="00072233">
        <w:rPr>
          <w:color w:val="000000" w:themeColor="text1"/>
        </w:rPr>
        <w:t>widening general public</w:t>
      </w:r>
      <w:r w:rsidR="00406C9E">
        <w:rPr>
          <w:color w:val="000000" w:themeColor="text1"/>
        </w:rPr>
        <w:t xml:space="preserve"> – </w:t>
      </w:r>
      <w:r w:rsidR="00695F8F">
        <w:rPr>
          <w:color w:val="000000" w:themeColor="text1"/>
        </w:rPr>
        <w:t xml:space="preserve">might </w:t>
      </w:r>
      <w:r w:rsidR="005F7672">
        <w:rPr>
          <w:color w:val="000000" w:themeColor="text1"/>
        </w:rPr>
        <w:t>bridge the gap between rich and poor</w:t>
      </w:r>
      <w:r w:rsidR="00AF1DFE">
        <w:rPr>
          <w:color w:val="000000" w:themeColor="text1"/>
        </w:rPr>
        <w:t>.</w:t>
      </w:r>
    </w:p>
    <w:p w14:paraId="120EEE15" w14:textId="5214DBBE" w:rsidR="00A26B13" w:rsidRDefault="00C950E7" w:rsidP="003E7445">
      <w:pPr>
        <w:spacing w:line="480" w:lineRule="auto"/>
        <w:ind w:firstLine="720"/>
        <w:rPr>
          <w:color w:val="000000" w:themeColor="text1"/>
        </w:rPr>
      </w:pPr>
      <w:r w:rsidRPr="00E742D7">
        <w:rPr>
          <w:color w:val="000000" w:themeColor="text1"/>
        </w:rPr>
        <w:t>A</w:t>
      </w:r>
      <w:r w:rsidR="00D95E83">
        <w:rPr>
          <w:color w:val="000000" w:themeColor="text1"/>
        </w:rPr>
        <w:t>long with being a</w:t>
      </w:r>
      <w:r w:rsidR="00A44FDD" w:rsidRPr="00E742D7">
        <w:rPr>
          <w:color w:val="000000" w:themeColor="text1"/>
        </w:rPr>
        <w:t xml:space="preserve"> better administrator</w:t>
      </w:r>
      <w:r w:rsidR="00BE6399" w:rsidRPr="00E742D7">
        <w:rPr>
          <w:color w:val="000000" w:themeColor="text1"/>
        </w:rPr>
        <w:t xml:space="preserve"> than Rambert, </w:t>
      </w:r>
      <w:r w:rsidR="00A44FDD" w:rsidRPr="00E742D7">
        <w:rPr>
          <w:color w:val="000000" w:themeColor="text1"/>
        </w:rPr>
        <w:t>de Valois was more</w:t>
      </w:r>
      <w:r w:rsidR="00BE6399" w:rsidRPr="00E742D7">
        <w:rPr>
          <w:color w:val="000000" w:themeColor="text1"/>
        </w:rPr>
        <w:t xml:space="preserve"> determined to present British artists and </w:t>
      </w:r>
      <w:r w:rsidRPr="00E742D7">
        <w:rPr>
          <w:color w:val="000000" w:themeColor="text1"/>
        </w:rPr>
        <w:t>ballets</w:t>
      </w:r>
      <w:r w:rsidR="00BE6399" w:rsidRPr="00E742D7">
        <w:rPr>
          <w:color w:val="000000" w:themeColor="text1"/>
        </w:rPr>
        <w:t xml:space="preserve"> focused on British themes.</w:t>
      </w:r>
      <w:r w:rsidR="00A44FDD" w:rsidRPr="00E742D7">
        <w:rPr>
          <w:rStyle w:val="FootnoteReference"/>
          <w:color w:val="000000" w:themeColor="text1"/>
        </w:rPr>
        <w:footnoteReference w:id="80"/>
      </w:r>
      <w:r w:rsidR="00BE6399" w:rsidRPr="00E742D7">
        <w:rPr>
          <w:color w:val="000000" w:themeColor="text1"/>
        </w:rPr>
        <w:t xml:space="preserve"> While Rambert welcomed foreign </w:t>
      </w:r>
      <w:r w:rsidR="00D95E83">
        <w:rPr>
          <w:color w:val="000000" w:themeColor="text1"/>
        </w:rPr>
        <w:t>performers</w:t>
      </w:r>
      <w:r w:rsidR="00BE6399" w:rsidRPr="00E742D7">
        <w:rPr>
          <w:color w:val="000000" w:themeColor="text1"/>
        </w:rPr>
        <w:t xml:space="preserve"> like Kyra Nijinsky, the daughter of </w:t>
      </w:r>
      <w:proofErr w:type="spellStart"/>
      <w:r w:rsidR="00BE6399" w:rsidRPr="00E742D7">
        <w:rPr>
          <w:color w:val="000000" w:themeColor="text1"/>
        </w:rPr>
        <w:t>Vaslav</w:t>
      </w:r>
      <w:proofErr w:type="spellEnd"/>
      <w:r w:rsidR="00BE6399" w:rsidRPr="00E742D7">
        <w:rPr>
          <w:color w:val="000000" w:themeColor="text1"/>
        </w:rPr>
        <w:t xml:space="preserve"> Nijinsky, and the American choreographer Agnes de Mille, de Valois</w:t>
      </w:r>
      <w:r w:rsidRPr="00E742D7">
        <w:rPr>
          <w:color w:val="000000" w:themeColor="text1"/>
        </w:rPr>
        <w:t xml:space="preserve"> only wanted</w:t>
      </w:r>
      <w:r w:rsidR="00BE6399" w:rsidRPr="00E742D7">
        <w:rPr>
          <w:color w:val="000000" w:themeColor="text1"/>
        </w:rPr>
        <w:t xml:space="preserve"> British dancers </w:t>
      </w:r>
      <w:r w:rsidRPr="00E742D7">
        <w:rPr>
          <w:color w:val="000000" w:themeColor="text1"/>
        </w:rPr>
        <w:t>at her school</w:t>
      </w:r>
      <w:r w:rsidR="004A7E39">
        <w:rPr>
          <w:color w:val="000000" w:themeColor="text1"/>
        </w:rPr>
        <w:t xml:space="preserve"> – </w:t>
      </w:r>
      <w:r w:rsidRPr="00E742D7">
        <w:rPr>
          <w:color w:val="000000" w:themeColor="text1"/>
        </w:rPr>
        <w:t>which became the Vic-Wells Ballet School in 1931</w:t>
      </w:r>
      <w:r w:rsidR="004A7E39">
        <w:rPr>
          <w:color w:val="000000" w:themeColor="text1"/>
        </w:rPr>
        <w:t xml:space="preserve"> –</w:t>
      </w:r>
      <w:r w:rsidRPr="00E742D7">
        <w:rPr>
          <w:color w:val="000000" w:themeColor="text1"/>
        </w:rPr>
        <w:t xml:space="preserve"> and in her company. Initially, she engage</w:t>
      </w:r>
      <w:r w:rsidR="007E3FCA" w:rsidRPr="00E742D7">
        <w:rPr>
          <w:color w:val="000000" w:themeColor="text1"/>
        </w:rPr>
        <w:t>d</w:t>
      </w:r>
      <w:r w:rsidRPr="00E742D7">
        <w:rPr>
          <w:color w:val="000000" w:themeColor="text1"/>
        </w:rPr>
        <w:t xml:space="preserve"> </w:t>
      </w:r>
      <w:proofErr w:type="spellStart"/>
      <w:r w:rsidRPr="00E742D7">
        <w:rPr>
          <w:color w:val="000000" w:themeColor="text1"/>
        </w:rPr>
        <w:t>Lopokova</w:t>
      </w:r>
      <w:proofErr w:type="spellEnd"/>
      <w:r w:rsidRPr="00E742D7">
        <w:rPr>
          <w:color w:val="000000" w:themeColor="text1"/>
        </w:rPr>
        <w:t xml:space="preserve">, Stanislas </w:t>
      </w:r>
      <w:proofErr w:type="spellStart"/>
      <w:r w:rsidRPr="00E742D7">
        <w:rPr>
          <w:color w:val="000000" w:themeColor="text1"/>
        </w:rPr>
        <w:t>Idzikowski</w:t>
      </w:r>
      <w:proofErr w:type="spellEnd"/>
      <w:r w:rsidRPr="00E742D7">
        <w:rPr>
          <w:color w:val="000000" w:themeColor="text1"/>
        </w:rPr>
        <w:t xml:space="preserve">, Markova, and Dolin, </w:t>
      </w:r>
      <w:r w:rsidR="002B3FFF">
        <w:rPr>
          <w:color w:val="000000" w:themeColor="text1"/>
        </w:rPr>
        <w:t>to boost</w:t>
      </w:r>
      <w:r w:rsidRPr="00E742D7">
        <w:rPr>
          <w:color w:val="000000" w:themeColor="text1"/>
        </w:rPr>
        <w:t xml:space="preserve"> her </w:t>
      </w:r>
      <w:r w:rsidR="002B3FFF">
        <w:rPr>
          <w:color w:val="000000" w:themeColor="text1"/>
        </w:rPr>
        <w:t>group’s</w:t>
      </w:r>
      <w:r w:rsidRPr="00E742D7">
        <w:rPr>
          <w:color w:val="000000" w:themeColor="text1"/>
        </w:rPr>
        <w:t xml:space="preserve"> visibility and revenue.</w:t>
      </w:r>
      <w:r w:rsidR="00F643E0" w:rsidRPr="00E742D7">
        <w:rPr>
          <w:color w:val="000000" w:themeColor="text1"/>
        </w:rPr>
        <w:t xml:space="preserve"> For the lithe, airy Markova, </w:t>
      </w:r>
      <w:r w:rsidR="002B3FFF">
        <w:rPr>
          <w:color w:val="000000" w:themeColor="text1"/>
        </w:rPr>
        <w:t>she</w:t>
      </w:r>
      <w:r w:rsidR="00F643E0" w:rsidRPr="00E742D7">
        <w:rPr>
          <w:color w:val="000000" w:themeColor="text1"/>
        </w:rPr>
        <w:t xml:space="preserve"> </w:t>
      </w:r>
      <w:r w:rsidR="002B3FFF">
        <w:rPr>
          <w:color w:val="000000" w:themeColor="text1"/>
        </w:rPr>
        <w:t xml:space="preserve">engaged Sergeyev to stage </w:t>
      </w:r>
      <w:r w:rsidRPr="00E742D7">
        <w:rPr>
          <w:i/>
          <w:iCs/>
          <w:color w:val="000000" w:themeColor="text1"/>
        </w:rPr>
        <w:t>Giselle</w:t>
      </w:r>
      <w:r w:rsidR="007E3FCA" w:rsidRPr="00E742D7">
        <w:rPr>
          <w:i/>
          <w:iCs/>
          <w:color w:val="000000" w:themeColor="text1"/>
        </w:rPr>
        <w:t xml:space="preserve"> </w:t>
      </w:r>
      <w:r w:rsidR="007E3FCA" w:rsidRPr="00E742D7">
        <w:rPr>
          <w:color w:val="000000" w:themeColor="text1"/>
        </w:rPr>
        <w:t xml:space="preserve">and </w:t>
      </w:r>
      <w:r w:rsidR="007E3FCA" w:rsidRPr="00E742D7">
        <w:rPr>
          <w:i/>
          <w:iCs/>
          <w:color w:val="000000" w:themeColor="text1"/>
        </w:rPr>
        <w:t>Swan Lake</w:t>
      </w:r>
      <w:r w:rsidRPr="00E742D7">
        <w:rPr>
          <w:color w:val="000000" w:themeColor="text1"/>
        </w:rPr>
        <w:t xml:space="preserve">. </w:t>
      </w:r>
      <w:r w:rsidR="002B3FFF">
        <w:rPr>
          <w:color w:val="000000" w:themeColor="text1"/>
        </w:rPr>
        <w:t xml:space="preserve">Still, she </w:t>
      </w:r>
      <w:r w:rsidRPr="00E742D7">
        <w:rPr>
          <w:color w:val="000000" w:themeColor="text1"/>
        </w:rPr>
        <w:t xml:space="preserve">wanted to produce </w:t>
      </w:r>
      <w:r w:rsidR="000568B1">
        <w:rPr>
          <w:color w:val="000000" w:themeColor="text1"/>
        </w:rPr>
        <w:t>a new generation of</w:t>
      </w:r>
      <w:r w:rsidRPr="00E742D7">
        <w:rPr>
          <w:color w:val="000000" w:themeColor="text1"/>
        </w:rPr>
        <w:t xml:space="preserve"> stars</w:t>
      </w:r>
      <w:r w:rsidR="00D44AA2">
        <w:rPr>
          <w:color w:val="000000" w:themeColor="text1"/>
        </w:rPr>
        <w:t xml:space="preserve"> </w:t>
      </w:r>
      <w:r w:rsidRPr="00E742D7">
        <w:rPr>
          <w:color w:val="000000" w:themeColor="text1"/>
        </w:rPr>
        <w:t>with British names</w:t>
      </w:r>
      <w:r w:rsidR="002B3FFF">
        <w:rPr>
          <w:color w:val="000000" w:themeColor="text1"/>
        </w:rPr>
        <w:t xml:space="preserve"> </w:t>
      </w:r>
      <w:r w:rsidR="00D44AA2">
        <w:rPr>
          <w:color w:val="000000" w:themeColor="text1"/>
        </w:rPr>
        <w:t xml:space="preserve">from her </w:t>
      </w:r>
      <w:r w:rsidR="002B3FFF">
        <w:rPr>
          <w:color w:val="000000" w:themeColor="text1"/>
        </w:rPr>
        <w:t xml:space="preserve">own </w:t>
      </w:r>
      <w:r w:rsidR="00D44AA2">
        <w:rPr>
          <w:color w:val="000000" w:themeColor="text1"/>
        </w:rPr>
        <w:t>school</w:t>
      </w:r>
      <w:r w:rsidRPr="00E742D7">
        <w:rPr>
          <w:color w:val="000000" w:themeColor="text1"/>
        </w:rPr>
        <w:t>.</w:t>
      </w:r>
      <w:r w:rsidR="007E3FCA" w:rsidRPr="00E742D7">
        <w:rPr>
          <w:color w:val="000000" w:themeColor="text1"/>
        </w:rPr>
        <w:t xml:space="preserve"> </w:t>
      </w:r>
      <w:r w:rsidR="00E742D7" w:rsidRPr="00E742D7">
        <w:rPr>
          <w:color w:val="000000" w:themeColor="text1"/>
        </w:rPr>
        <w:t xml:space="preserve">She </w:t>
      </w:r>
      <w:r w:rsidR="007E3FCA" w:rsidRPr="00E742D7">
        <w:rPr>
          <w:color w:val="000000" w:themeColor="text1"/>
        </w:rPr>
        <w:t xml:space="preserve">began nurturing a lyrical, </w:t>
      </w:r>
      <w:r w:rsidR="00390FFC" w:rsidRPr="00E742D7">
        <w:rPr>
          <w:color w:val="000000" w:themeColor="text1"/>
        </w:rPr>
        <w:t>musical</w:t>
      </w:r>
      <w:r w:rsidR="007E3FCA" w:rsidRPr="00E742D7">
        <w:rPr>
          <w:color w:val="000000" w:themeColor="text1"/>
        </w:rPr>
        <w:t xml:space="preserve"> </w:t>
      </w:r>
      <w:r w:rsidR="00E742D7" w:rsidRPr="00E742D7">
        <w:rPr>
          <w:color w:val="000000" w:themeColor="text1"/>
        </w:rPr>
        <w:t>English</w:t>
      </w:r>
      <w:r w:rsidR="00D44AA2">
        <w:rPr>
          <w:color w:val="000000" w:themeColor="text1"/>
        </w:rPr>
        <w:t xml:space="preserve"> dancer</w:t>
      </w:r>
      <w:r w:rsidR="007E3FCA" w:rsidRPr="00E742D7">
        <w:rPr>
          <w:color w:val="000000" w:themeColor="text1"/>
        </w:rPr>
        <w:t>, Margot Fonteyn</w:t>
      </w:r>
      <w:r w:rsidR="00D44AA2">
        <w:rPr>
          <w:color w:val="000000" w:themeColor="text1"/>
        </w:rPr>
        <w:t>, who arrived at the Vic-Wells Ballet School in 1933</w:t>
      </w:r>
      <w:r w:rsidR="002B3FFF">
        <w:rPr>
          <w:color w:val="000000" w:themeColor="text1"/>
        </w:rPr>
        <w:t xml:space="preserve"> as a </w:t>
      </w:r>
      <w:r w:rsidR="00D44AA2">
        <w:rPr>
          <w:color w:val="000000" w:themeColor="text1"/>
        </w:rPr>
        <w:t>fourteen</w:t>
      </w:r>
      <w:r w:rsidR="002B3FFF">
        <w:rPr>
          <w:color w:val="000000" w:themeColor="text1"/>
        </w:rPr>
        <w:t>-year-old</w:t>
      </w:r>
      <w:r w:rsidR="00D44AA2">
        <w:rPr>
          <w:color w:val="000000" w:themeColor="text1"/>
        </w:rPr>
        <w:t>.</w:t>
      </w:r>
      <w:r w:rsidR="00390FFC" w:rsidRPr="00E742D7">
        <w:rPr>
          <w:color w:val="000000" w:themeColor="text1"/>
        </w:rPr>
        <w:t xml:space="preserve"> </w:t>
      </w:r>
      <w:r w:rsidR="00D44AA2">
        <w:rPr>
          <w:color w:val="000000" w:themeColor="text1"/>
        </w:rPr>
        <w:t xml:space="preserve">De Valois also cultivated </w:t>
      </w:r>
      <w:r w:rsidR="00E742D7" w:rsidRPr="00E742D7">
        <w:rPr>
          <w:color w:val="000000" w:themeColor="text1"/>
        </w:rPr>
        <w:t>Robert Helpmann, a</w:t>
      </w:r>
      <w:r w:rsidR="004E0770">
        <w:rPr>
          <w:color w:val="000000" w:themeColor="text1"/>
        </w:rPr>
        <w:t xml:space="preserve"> </w:t>
      </w:r>
      <w:r w:rsidR="002B3FFF">
        <w:rPr>
          <w:color w:val="000000" w:themeColor="text1"/>
        </w:rPr>
        <w:t xml:space="preserve">talented </w:t>
      </w:r>
      <w:r w:rsidR="004E0770">
        <w:rPr>
          <w:color w:val="000000" w:themeColor="text1"/>
        </w:rPr>
        <w:t xml:space="preserve">dancer-actor </w:t>
      </w:r>
      <w:r w:rsidR="00E742D7" w:rsidRPr="00E742D7">
        <w:rPr>
          <w:color w:val="000000" w:themeColor="text1"/>
        </w:rPr>
        <w:t xml:space="preserve">with magnetic stage charisma </w:t>
      </w:r>
      <w:r w:rsidR="00D44AA2">
        <w:rPr>
          <w:color w:val="000000" w:themeColor="text1"/>
        </w:rPr>
        <w:t xml:space="preserve">who joined the company in 1932. Helpmann was </w:t>
      </w:r>
      <w:r w:rsidR="00E742D7" w:rsidRPr="00E742D7">
        <w:rPr>
          <w:color w:val="000000" w:themeColor="text1"/>
        </w:rPr>
        <w:t>Australian</w:t>
      </w:r>
      <w:r w:rsidR="00D44AA2">
        <w:rPr>
          <w:color w:val="000000" w:themeColor="text1"/>
        </w:rPr>
        <w:t xml:space="preserve">, but </w:t>
      </w:r>
      <w:r w:rsidR="00E742D7" w:rsidRPr="00E742D7">
        <w:rPr>
          <w:color w:val="000000" w:themeColor="text1"/>
        </w:rPr>
        <w:t>de Valois</w:t>
      </w:r>
      <w:r w:rsidR="00D44AA2">
        <w:rPr>
          <w:color w:val="000000" w:themeColor="text1"/>
        </w:rPr>
        <w:t xml:space="preserve"> – </w:t>
      </w:r>
      <w:r w:rsidR="00E742D7" w:rsidRPr="00E742D7">
        <w:rPr>
          <w:color w:val="000000" w:themeColor="text1"/>
        </w:rPr>
        <w:t>desperate for male dancers</w:t>
      </w:r>
      <w:r w:rsidR="00D44AA2">
        <w:rPr>
          <w:color w:val="000000" w:themeColor="text1"/>
        </w:rPr>
        <w:t xml:space="preserve"> – </w:t>
      </w:r>
      <w:r w:rsidR="00E742D7" w:rsidRPr="00E742D7">
        <w:rPr>
          <w:color w:val="000000" w:themeColor="text1"/>
        </w:rPr>
        <w:t>made an exception</w:t>
      </w:r>
      <w:r w:rsidR="002B3FFF">
        <w:rPr>
          <w:color w:val="000000" w:themeColor="text1"/>
        </w:rPr>
        <w:t xml:space="preserve"> for him</w:t>
      </w:r>
      <w:r w:rsidR="00E742D7" w:rsidRPr="00E742D7">
        <w:rPr>
          <w:color w:val="000000" w:themeColor="text1"/>
        </w:rPr>
        <w:t>.</w:t>
      </w:r>
      <w:r w:rsidR="00E742D7" w:rsidRPr="00E742D7">
        <w:rPr>
          <w:rStyle w:val="FootnoteReference"/>
          <w:color w:val="000000" w:themeColor="text1"/>
        </w:rPr>
        <w:footnoteReference w:id="81"/>
      </w:r>
      <w:r w:rsidR="00E742D7" w:rsidRPr="00E742D7">
        <w:rPr>
          <w:color w:val="000000" w:themeColor="text1"/>
        </w:rPr>
        <w:t xml:space="preserve"> </w:t>
      </w:r>
      <w:r w:rsidR="00DC2F5D" w:rsidRPr="00E742D7">
        <w:rPr>
          <w:color w:val="000000" w:themeColor="text1"/>
        </w:rPr>
        <w:t>Assembling a formidable</w:t>
      </w:r>
      <w:r w:rsidR="00E742D7" w:rsidRPr="00E742D7">
        <w:rPr>
          <w:color w:val="000000" w:themeColor="text1"/>
        </w:rPr>
        <w:t xml:space="preserve"> British</w:t>
      </w:r>
      <w:r w:rsidR="00DC2F5D" w:rsidRPr="00E742D7">
        <w:rPr>
          <w:color w:val="000000" w:themeColor="text1"/>
        </w:rPr>
        <w:t xml:space="preserve"> team, </w:t>
      </w:r>
      <w:r w:rsidR="00D44AA2">
        <w:rPr>
          <w:color w:val="000000" w:themeColor="text1"/>
        </w:rPr>
        <w:t>she</w:t>
      </w:r>
      <w:r w:rsidR="00DC2F5D" w:rsidRPr="00E742D7">
        <w:rPr>
          <w:color w:val="000000" w:themeColor="text1"/>
        </w:rPr>
        <w:t xml:space="preserve"> hired Constant Lambert</w:t>
      </w:r>
      <w:r w:rsidR="00D44AA2">
        <w:rPr>
          <w:color w:val="000000" w:themeColor="text1"/>
        </w:rPr>
        <w:t xml:space="preserve"> </w:t>
      </w:r>
      <w:r w:rsidR="00DC2F5D" w:rsidRPr="00E742D7">
        <w:rPr>
          <w:color w:val="000000" w:themeColor="text1"/>
        </w:rPr>
        <w:t xml:space="preserve">as the company’s musical director, and in 1935 </w:t>
      </w:r>
      <w:r w:rsidR="002B3FFF">
        <w:rPr>
          <w:color w:val="000000" w:themeColor="text1"/>
        </w:rPr>
        <w:t xml:space="preserve">she </w:t>
      </w:r>
      <w:r w:rsidR="00DA60B7" w:rsidRPr="00E742D7">
        <w:rPr>
          <w:color w:val="000000" w:themeColor="text1"/>
        </w:rPr>
        <w:t>poached</w:t>
      </w:r>
      <w:r w:rsidR="00DC2F5D" w:rsidRPr="00E742D7">
        <w:rPr>
          <w:color w:val="000000" w:themeColor="text1"/>
        </w:rPr>
        <w:t xml:space="preserve"> Ashton</w:t>
      </w:r>
      <w:r w:rsidR="00DA60B7" w:rsidRPr="00E742D7">
        <w:rPr>
          <w:color w:val="000000" w:themeColor="text1"/>
        </w:rPr>
        <w:t xml:space="preserve"> </w:t>
      </w:r>
      <w:r w:rsidR="00DC2F5D" w:rsidRPr="00E742D7">
        <w:rPr>
          <w:color w:val="000000" w:themeColor="text1"/>
        </w:rPr>
        <w:t xml:space="preserve">from Rambert, appointing him the Vic-Wells Ballet’s resident choreographer. In fact, </w:t>
      </w:r>
      <w:r w:rsidR="00D44AA2">
        <w:rPr>
          <w:color w:val="000000" w:themeColor="text1"/>
        </w:rPr>
        <w:t>as the decade wore on</w:t>
      </w:r>
      <w:r w:rsidR="00DC2F5D" w:rsidRPr="00E742D7">
        <w:rPr>
          <w:color w:val="000000" w:themeColor="text1"/>
        </w:rPr>
        <w:t xml:space="preserve">, many of Rambert’s artists </w:t>
      </w:r>
      <w:r w:rsidR="00D44AA2">
        <w:rPr>
          <w:color w:val="000000" w:themeColor="text1"/>
        </w:rPr>
        <w:t>defected to the Vic-Wells Ballet</w:t>
      </w:r>
      <w:r w:rsidR="00DC2F5D" w:rsidRPr="00E742D7">
        <w:rPr>
          <w:color w:val="000000" w:themeColor="text1"/>
        </w:rPr>
        <w:t xml:space="preserve">, </w:t>
      </w:r>
      <w:r w:rsidR="00D74ED9">
        <w:rPr>
          <w:color w:val="000000" w:themeColor="text1"/>
        </w:rPr>
        <w:t>lured in by</w:t>
      </w:r>
      <w:r w:rsidR="00DC2F5D" w:rsidRPr="00E742D7">
        <w:rPr>
          <w:color w:val="000000" w:themeColor="text1"/>
        </w:rPr>
        <w:t xml:space="preserve"> </w:t>
      </w:r>
      <w:r w:rsidR="002B3FFF">
        <w:rPr>
          <w:color w:val="000000" w:themeColor="text1"/>
        </w:rPr>
        <w:t>de Valois’ promise of</w:t>
      </w:r>
      <w:r w:rsidR="00DC2F5D" w:rsidRPr="00E742D7">
        <w:rPr>
          <w:color w:val="000000" w:themeColor="text1"/>
        </w:rPr>
        <w:t xml:space="preserve"> regular salaries and </w:t>
      </w:r>
      <w:r w:rsidR="00D44AA2">
        <w:rPr>
          <w:color w:val="000000" w:themeColor="text1"/>
        </w:rPr>
        <w:t xml:space="preserve">comparative </w:t>
      </w:r>
      <w:r w:rsidR="00200DAD">
        <w:rPr>
          <w:color w:val="000000" w:themeColor="text1"/>
        </w:rPr>
        <w:t xml:space="preserve">artistic </w:t>
      </w:r>
      <w:r w:rsidR="00DC2F5D" w:rsidRPr="00E742D7">
        <w:rPr>
          <w:color w:val="000000" w:themeColor="text1"/>
        </w:rPr>
        <w:t>stability.</w:t>
      </w:r>
      <w:r w:rsidR="00767B86">
        <w:rPr>
          <w:rStyle w:val="FootnoteReference"/>
          <w:color w:val="000000" w:themeColor="text1"/>
        </w:rPr>
        <w:footnoteReference w:id="82"/>
      </w:r>
      <w:r w:rsidR="00D74ED9">
        <w:rPr>
          <w:color w:val="000000" w:themeColor="text1"/>
        </w:rPr>
        <w:t xml:space="preserve"> </w:t>
      </w:r>
      <w:r w:rsidR="004708AA" w:rsidRPr="00255527">
        <w:rPr>
          <w:color w:val="000000" w:themeColor="text1"/>
        </w:rPr>
        <w:t xml:space="preserve">Gradually, the </w:t>
      </w:r>
      <w:r w:rsidR="002B3FFF">
        <w:rPr>
          <w:color w:val="000000" w:themeColor="text1"/>
        </w:rPr>
        <w:t>company</w:t>
      </w:r>
      <w:r w:rsidR="004708AA" w:rsidRPr="00255527">
        <w:rPr>
          <w:color w:val="000000" w:themeColor="text1"/>
        </w:rPr>
        <w:t xml:space="preserve"> </w:t>
      </w:r>
      <w:r w:rsidR="003D7FCB" w:rsidRPr="00255527">
        <w:rPr>
          <w:color w:val="000000" w:themeColor="text1"/>
        </w:rPr>
        <w:t xml:space="preserve">and </w:t>
      </w:r>
      <w:r w:rsidR="002B3FFF">
        <w:rPr>
          <w:color w:val="000000" w:themeColor="text1"/>
        </w:rPr>
        <w:t>its school</w:t>
      </w:r>
      <w:r w:rsidR="003D7FCB" w:rsidRPr="00255527">
        <w:rPr>
          <w:color w:val="000000" w:themeColor="text1"/>
        </w:rPr>
        <w:t xml:space="preserve"> grew, amassing</w:t>
      </w:r>
      <w:r w:rsidR="004708AA" w:rsidRPr="00255527">
        <w:rPr>
          <w:color w:val="000000" w:themeColor="text1"/>
        </w:rPr>
        <w:t xml:space="preserve"> recognition, </w:t>
      </w:r>
      <w:r w:rsidR="008213C0" w:rsidRPr="00255527">
        <w:rPr>
          <w:color w:val="000000" w:themeColor="text1"/>
        </w:rPr>
        <w:t>dancers</w:t>
      </w:r>
      <w:r w:rsidR="00D74ED9">
        <w:rPr>
          <w:color w:val="000000" w:themeColor="text1"/>
        </w:rPr>
        <w:t xml:space="preserve"> from across Britain</w:t>
      </w:r>
      <w:r w:rsidR="007E3FCA">
        <w:rPr>
          <w:color w:val="000000" w:themeColor="text1"/>
        </w:rPr>
        <w:t xml:space="preserve">, </w:t>
      </w:r>
      <w:r w:rsidR="004708AA" w:rsidRPr="00255527">
        <w:rPr>
          <w:color w:val="000000" w:themeColor="text1"/>
        </w:rPr>
        <w:t>audience</w:t>
      </w:r>
      <w:r w:rsidR="00D44AA2">
        <w:rPr>
          <w:color w:val="000000" w:themeColor="text1"/>
        </w:rPr>
        <w:t>s</w:t>
      </w:r>
      <w:r w:rsidR="004708AA" w:rsidRPr="00255527">
        <w:rPr>
          <w:color w:val="000000" w:themeColor="text1"/>
        </w:rPr>
        <w:t>, and resources</w:t>
      </w:r>
      <w:r w:rsidR="00D44AA2">
        <w:rPr>
          <w:color w:val="000000" w:themeColor="text1"/>
        </w:rPr>
        <w:t>, outpacing</w:t>
      </w:r>
      <w:r w:rsidR="004708AA" w:rsidRPr="00255527">
        <w:rPr>
          <w:color w:val="000000" w:themeColor="text1"/>
        </w:rPr>
        <w:t xml:space="preserve"> </w:t>
      </w:r>
      <w:r w:rsidR="003D7FCB" w:rsidRPr="00255527">
        <w:rPr>
          <w:color w:val="000000" w:themeColor="text1"/>
        </w:rPr>
        <w:t>Rambert in all</w:t>
      </w:r>
      <w:r w:rsidR="00D44AA2">
        <w:rPr>
          <w:color w:val="000000" w:themeColor="text1"/>
        </w:rPr>
        <w:t xml:space="preserve"> </w:t>
      </w:r>
      <w:r w:rsidR="003D7FCB" w:rsidRPr="00255527">
        <w:rPr>
          <w:color w:val="000000" w:themeColor="text1"/>
        </w:rPr>
        <w:t>quarters.</w:t>
      </w:r>
      <w:r w:rsidR="00D74ED9">
        <w:rPr>
          <w:rStyle w:val="FootnoteReference"/>
          <w:color w:val="000000" w:themeColor="text1"/>
        </w:rPr>
        <w:footnoteReference w:id="83"/>
      </w:r>
    </w:p>
    <w:p w14:paraId="127427ED" w14:textId="6F9D4DE1" w:rsidR="00790B2B" w:rsidRDefault="00202510" w:rsidP="003E7445">
      <w:pPr>
        <w:spacing w:line="480" w:lineRule="auto"/>
        <w:ind w:firstLine="720"/>
        <w:rPr>
          <w:color w:val="000000" w:themeColor="text1"/>
        </w:rPr>
      </w:pPr>
      <w:r>
        <w:rPr>
          <w:color w:val="000000" w:themeColor="text1"/>
        </w:rPr>
        <w:t xml:space="preserve">To stress the seriousness of her British ballet project, </w:t>
      </w:r>
      <w:r w:rsidR="00251166">
        <w:rPr>
          <w:color w:val="000000" w:themeColor="text1"/>
        </w:rPr>
        <w:t>D</w:t>
      </w:r>
      <w:r w:rsidR="00D44AA2">
        <w:rPr>
          <w:color w:val="000000" w:themeColor="text1"/>
        </w:rPr>
        <w:t xml:space="preserve">e Valois </w:t>
      </w:r>
      <w:r w:rsidR="00814AD9">
        <w:rPr>
          <w:color w:val="000000" w:themeColor="text1"/>
        </w:rPr>
        <w:t>fostered</w:t>
      </w:r>
      <w:r w:rsidR="00D44AA2">
        <w:rPr>
          <w:color w:val="000000" w:themeColor="text1"/>
        </w:rPr>
        <w:t xml:space="preserve"> a</w:t>
      </w:r>
      <w:r w:rsidR="00251166">
        <w:rPr>
          <w:color w:val="000000" w:themeColor="text1"/>
        </w:rPr>
        <w:t xml:space="preserve"> </w:t>
      </w:r>
      <w:r>
        <w:rPr>
          <w:color w:val="000000" w:themeColor="text1"/>
        </w:rPr>
        <w:t xml:space="preserve">somber </w:t>
      </w:r>
      <w:r w:rsidR="00251166">
        <w:rPr>
          <w:color w:val="000000" w:themeColor="text1"/>
        </w:rPr>
        <w:t>atmosphere at</w:t>
      </w:r>
      <w:r w:rsidR="00D44AA2">
        <w:rPr>
          <w:color w:val="000000" w:themeColor="text1"/>
        </w:rPr>
        <w:t xml:space="preserve"> </w:t>
      </w:r>
      <w:r w:rsidR="00251166">
        <w:rPr>
          <w:color w:val="000000" w:themeColor="text1"/>
        </w:rPr>
        <w:t>Sadler’s Wells</w:t>
      </w:r>
      <w:r w:rsidR="00D44AA2">
        <w:rPr>
          <w:color w:val="000000" w:themeColor="text1"/>
        </w:rPr>
        <w:t xml:space="preserve">. </w:t>
      </w:r>
      <w:r w:rsidR="00814AD9">
        <w:rPr>
          <w:color w:val="000000" w:themeColor="text1"/>
        </w:rPr>
        <w:t>At</w:t>
      </w:r>
      <w:r w:rsidR="00D44AA2">
        <w:rPr>
          <w:color w:val="000000" w:themeColor="text1"/>
        </w:rPr>
        <w:t xml:space="preserve"> the school,</w:t>
      </w:r>
      <w:r w:rsidR="00814AD9">
        <w:rPr>
          <w:color w:val="000000" w:themeColor="text1"/>
        </w:rPr>
        <w:t xml:space="preserve"> Fonteyn recalled,</w:t>
      </w:r>
      <w:r w:rsidR="00251166">
        <w:rPr>
          <w:color w:val="000000" w:themeColor="text1"/>
        </w:rPr>
        <w:t xml:space="preserve"> dancers</w:t>
      </w:r>
      <w:r w:rsidR="00D44AA2">
        <w:rPr>
          <w:color w:val="000000" w:themeColor="text1"/>
        </w:rPr>
        <w:t xml:space="preserve"> </w:t>
      </w:r>
      <w:r w:rsidR="00814AD9">
        <w:rPr>
          <w:color w:val="000000" w:themeColor="text1"/>
        </w:rPr>
        <w:t>“were brought up very strictly”</w:t>
      </w:r>
      <w:r>
        <w:rPr>
          <w:color w:val="000000" w:themeColor="text1"/>
        </w:rPr>
        <w:t xml:space="preserve"> </w:t>
      </w:r>
      <w:r w:rsidR="00251166">
        <w:rPr>
          <w:color w:val="000000" w:themeColor="text1"/>
        </w:rPr>
        <w:t xml:space="preserve">– de Valois </w:t>
      </w:r>
      <w:r>
        <w:rPr>
          <w:color w:val="000000" w:themeColor="text1"/>
        </w:rPr>
        <w:t>emphasized</w:t>
      </w:r>
      <w:r w:rsidR="00251166">
        <w:rPr>
          <w:color w:val="000000" w:themeColor="text1"/>
        </w:rPr>
        <w:t xml:space="preserve"> uniformity over individuality, drilling them </w:t>
      </w:r>
      <w:r>
        <w:rPr>
          <w:color w:val="000000" w:themeColor="text1"/>
        </w:rPr>
        <w:t xml:space="preserve">mercilessly </w:t>
      </w:r>
      <w:r w:rsidR="00251166">
        <w:rPr>
          <w:color w:val="000000" w:themeColor="text1"/>
        </w:rPr>
        <w:t>in technique class.</w:t>
      </w:r>
      <w:r w:rsidR="00251166">
        <w:rPr>
          <w:rStyle w:val="FootnoteReference"/>
          <w:color w:val="000000" w:themeColor="text1"/>
        </w:rPr>
        <w:footnoteReference w:id="84"/>
      </w:r>
      <w:r w:rsidR="00251166">
        <w:rPr>
          <w:color w:val="000000" w:themeColor="text1"/>
        </w:rPr>
        <w:t xml:space="preserve"> The company’s repertory consisted of </w:t>
      </w:r>
      <w:r w:rsidR="008D0272">
        <w:rPr>
          <w:color w:val="000000" w:themeColor="text1"/>
        </w:rPr>
        <w:t>the director’s</w:t>
      </w:r>
      <w:r w:rsidR="00251166">
        <w:rPr>
          <w:color w:val="000000" w:themeColor="text1"/>
        </w:rPr>
        <w:t xml:space="preserve"> own </w:t>
      </w:r>
      <w:r w:rsidR="00200DAD">
        <w:rPr>
          <w:color w:val="000000" w:themeColor="text1"/>
        </w:rPr>
        <w:t xml:space="preserve">one-act </w:t>
      </w:r>
      <w:r w:rsidR="00112B90">
        <w:rPr>
          <w:color w:val="000000" w:themeColor="text1"/>
        </w:rPr>
        <w:t>ballet</w:t>
      </w:r>
      <w:r w:rsidR="00200DAD">
        <w:rPr>
          <w:color w:val="000000" w:themeColor="text1"/>
        </w:rPr>
        <w:t>s which</w:t>
      </w:r>
      <w:r w:rsidR="00790B2B">
        <w:rPr>
          <w:color w:val="000000" w:themeColor="text1"/>
        </w:rPr>
        <w:t xml:space="preserve"> –</w:t>
      </w:r>
      <w:r w:rsidR="00112B90">
        <w:rPr>
          <w:color w:val="000000" w:themeColor="text1"/>
        </w:rPr>
        <w:t xml:space="preserve"> well-constructed</w:t>
      </w:r>
      <w:r w:rsidR="00200DAD">
        <w:rPr>
          <w:color w:val="000000" w:themeColor="text1"/>
        </w:rPr>
        <w:t xml:space="preserve">, </w:t>
      </w:r>
      <w:r w:rsidR="00112B90">
        <w:rPr>
          <w:color w:val="000000" w:themeColor="text1"/>
        </w:rPr>
        <w:t>austere,</w:t>
      </w:r>
      <w:r w:rsidR="00200DAD">
        <w:rPr>
          <w:color w:val="000000" w:themeColor="text1"/>
        </w:rPr>
        <w:t xml:space="preserve"> </w:t>
      </w:r>
      <w:r w:rsidR="00790B2B">
        <w:rPr>
          <w:color w:val="000000" w:themeColor="text1"/>
        </w:rPr>
        <w:t xml:space="preserve">and </w:t>
      </w:r>
      <w:r w:rsidR="00200DAD">
        <w:rPr>
          <w:color w:val="000000" w:themeColor="text1"/>
        </w:rPr>
        <w:t>with strong dramatic roles</w:t>
      </w:r>
      <w:r w:rsidR="00790B2B">
        <w:rPr>
          <w:color w:val="000000" w:themeColor="text1"/>
        </w:rPr>
        <w:t xml:space="preserve"> – </w:t>
      </w:r>
      <w:r w:rsidR="008D0272">
        <w:rPr>
          <w:color w:val="000000" w:themeColor="text1"/>
        </w:rPr>
        <w:t xml:space="preserve">often </w:t>
      </w:r>
      <w:r w:rsidR="00112B90">
        <w:rPr>
          <w:color w:val="000000" w:themeColor="text1"/>
        </w:rPr>
        <w:t>centered on</w:t>
      </w:r>
      <w:r w:rsidR="00200DAD">
        <w:rPr>
          <w:color w:val="000000" w:themeColor="text1"/>
        </w:rPr>
        <w:t xml:space="preserve"> literary or cultural content thought to be especially “British.” </w:t>
      </w:r>
      <w:r w:rsidR="00112B90">
        <w:rPr>
          <w:color w:val="000000" w:themeColor="text1"/>
        </w:rPr>
        <w:t xml:space="preserve">Committed to artistic </w:t>
      </w:r>
      <w:r w:rsidR="00200DAD">
        <w:rPr>
          <w:color w:val="000000" w:themeColor="text1"/>
        </w:rPr>
        <w:t>coherence in the Diaghilev manner</w:t>
      </w:r>
      <w:r w:rsidR="00112B90">
        <w:rPr>
          <w:color w:val="000000" w:themeColor="text1"/>
        </w:rPr>
        <w:t xml:space="preserve">, </w:t>
      </w:r>
      <w:r w:rsidR="008D0272">
        <w:rPr>
          <w:color w:val="000000" w:themeColor="text1"/>
        </w:rPr>
        <w:t>de Valois</w:t>
      </w:r>
      <w:r w:rsidR="00112B90">
        <w:rPr>
          <w:color w:val="000000" w:themeColor="text1"/>
        </w:rPr>
        <w:t xml:space="preserve"> </w:t>
      </w:r>
      <w:r w:rsidR="006E650B">
        <w:rPr>
          <w:color w:val="000000" w:themeColor="text1"/>
        </w:rPr>
        <w:t xml:space="preserve">purposefully </w:t>
      </w:r>
      <w:r w:rsidR="00112B90">
        <w:rPr>
          <w:color w:val="000000" w:themeColor="text1"/>
        </w:rPr>
        <w:t xml:space="preserve">collaborated with </w:t>
      </w:r>
      <w:r w:rsidR="00200DAD">
        <w:rPr>
          <w:color w:val="000000" w:themeColor="text1"/>
        </w:rPr>
        <w:t>important</w:t>
      </w:r>
      <w:r w:rsidR="00112B90">
        <w:rPr>
          <w:color w:val="000000" w:themeColor="text1"/>
        </w:rPr>
        <w:t xml:space="preserve"> British painters and composers</w:t>
      </w:r>
      <w:r w:rsidR="008D0272">
        <w:rPr>
          <w:color w:val="000000" w:themeColor="text1"/>
        </w:rPr>
        <w:t>.</w:t>
      </w:r>
      <w:r w:rsidR="00200DAD">
        <w:rPr>
          <w:color w:val="000000" w:themeColor="text1"/>
        </w:rPr>
        <w:t xml:space="preserve"> Her ballet </w:t>
      </w:r>
      <w:r w:rsidR="00200DAD">
        <w:rPr>
          <w:i/>
          <w:iCs/>
          <w:color w:val="000000" w:themeColor="text1"/>
        </w:rPr>
        <w:t>The Rake’s Progress</w:t>
      </w:r>
      <w:r w:rsidR="00200DAD">
        <w:rPr>
          <w:color w:val="000000" w:themeColor="text1"/>
        </w:rPr>
        <w:t xml:space="preserve"> (1935), for instance</w:t>
      </w:r>
      <w:r w:rsidR="00790B2B">
        <w:rPr>
          <w:color w:val="000000" w:themeColor="text1"/>
        </w:rPr>
        <w:t>,</w:t>
      </w:r>
      <w:r w:rsidR="00790B2B" w:rsidRPr="00790B2B">
        <w:rPr>
          <w:color w:val="000000" w:themeColor="text1"/>
        </w:rPr>
        <w:t xml:space="preserve"> </w:t>
      </w:r>
      <w:r w:rsidR="00790B2B">
        <w:rPr>
          <w:color w:val="000000" w:themeColor="text1"/>
        </w:rPr>
        <w:t>reimagined the eponymous drawings by William Hogarth</w:t>
      </w:r>
      <w:r w:rsidR="00200DAD">
        <w:rPr>
          <w:color w:val="000000" w:themeColor="text1"/>
        </w:rPr>
        <w:t xml:space="preserve">, </w:t>
      </w:r>
      <w:r w:rsidR="00790B2B">
        <w:rPr>
          <w:color w:val="000000" w:themeColor="text1"/>
        </w:rPr>
        <w:t xml:space="preserve">and </w:t>
      </w:r>
      <w:r w:rsidR="00200DAD">
        <w:rPr>
          <w:color w:val="000000" w:themeColor="text1"/>
        </w:rPr>
        <w:t xml:space="preserve">included designs by </w:t>
      </w:r>
      <w:r w:rsidR="00112B90">
        <w:rPr>
          <w:color w:val="000000" w:themeColor="text1"/>
        </w:rPr>
        <w:t>Rex Whistler</w:t>
      </w:r>
      <w:r w:rsidR="00200DAD">
        <w:rPr>
          <w:color w:val="000000" w:themeColor="text1"/>
        </w:rPr>
        <w:t xml:space="preserve"> and a score by Gavin Gordo</w:t>
      </w:r>
      <w:r w:rsidR="00790B2B">
        <w:rPr>
          <w:color w:val="000000" w:themeColor="text1"/>
        </w:rPr>
        <w:t>n</w:t>
      </w:r>
      <w:r w:rsidR="00275AAD">
        <w:rPr>
          <w:color w:val="000000" w:themeColor="text1"/>
        </w:rPr>
        <w:t xml:space="preserve"> </w:t>
      </w:r>
      <w:r w:rsidR="00275AAD">
        <w:rPr>
          <w:b/>
          <w:bCs/>
          <w:color w:val="000000" w:themeColor="text1"/>
        </w:rPr>
        <w:t>[Fig. 1</w:t>
      </w:r>
      <w:r w:rsidR="00C6339B">
        <w:rPr>
          <w:b/>
          <w:bCs/>
          <w:color w:val="000000" w:themeColor="text1"/>
        </w:rPr>
        <w:t>5</w:t>
      </w:r>
      <w:r w:rsidR="00275AAD">
        <w:rPr>
          <w:b/>
          <w:bCs/>
          <w:color w:val="000000" w:themeColor="text1"/>
        </w:rPr>
        <w:t>]</w:t>
      </w:r>
      <w:r w:rsidR="00200DAD">
        <w:rPr>
          <w:color w:val="000000" w:themeColor="text1"/>
        </w:rPr>
        <w:t xml:space="preserve">. </w:t>
      </w:r>
      <w:r w:rsidR="008D0272">
        <w:rPr>
          <w:color w:val="000000" w:themeColor="text1"/>
        </w:rPr>
        <w:t>De Valois</w:t>
      </w:r>
      <w:r w:rsidR="00200DAD">
        <w:rPr>
          <w:color w:val="000000" w:themeColor="text1"/>
        </w:rPr>
        <w:t xml:space="preserve"> </w:t>
      </w:r>
      <w:r w:rsidR="008D0272">
        <w:rPr>
          <w:color w:val="000000" w:themeColor="text1"/>
        </w:rPr>
        <w:t>stated</w:t>
      </w:r>
      <w:r w:rsidR="00200DAD">
        <w:rPr>
          <w:color w:val="000000" w:themeColor="text1"/>
        </w:rPr>
        <w:t xml:space="preserve"> that her </w:t>
      </w:r>
      <w:r w:rsidR="008D0272">
        <w:rPr>
          <w:color w:val="000000" w:themeColor="text1"/>
        </w:rPr>
        <w:t>works</w:t>
      </w:r>
      <w:r w:rsidR="00790B2B">
        <w:rPr>
          <w:color w:val="000000" w:themeColor="text1"/>
        </w:rPr>
        <w:t xml:space="preserve">, which </w:t>
      </w:r>
      <w:r w:rsidR="008D0272">
        <w:rPr>
          <w:color w:val="000000" w:themeColor="text1"/>
        </w:rPr>
        <w:t>sometimes combined</w:t>
      </w:r>
      <w:r w:rsidR="00790B2B">
        <w:rPr>
          <w:color w:val="000000" w:themeColor="text1"/>
        </w:rPr>
        <w:t xml:space="preserve"> ballet with grotesque, grounded gestures </w:t>
      </w:r>
      <w:r w:rsidR="008D0272">
        <w:rPr>
          <w:color w:val="000000" w:themeColor="text1"/>
        </w:rPr>
        <w:t>evoking</w:t>
      </w:r>
      <w:r w:rsidR="00790B2B">
        <w:rPr>
          <w:color w:val="000000" w:themeColor="text1"/>
        </w:rPr>
        <w:t xml:space="preserve"> Central European expressionism,</w:t>
      </w:r>
      <w:r w:rsidR="00200DAD">
        <w:rPr>
          <w:color w:val="000000" w:themeColor="text1"/>
        </w:rPr>
        <w:t xml:space="preserve"> brought out </w:t>
      </w:r>
      <w:r w:rsidR="008D0272">
        <w:rPr>
          <w:color w:val="000000" w:themeColor="text1"/>
        </w:rPr>
        <w:t xml:space="preserve">a </w:t>
      </w:r>
      <w:r w:rsidR="00200DAD">
        <w:rPr>
          <w:color w:val="000000" w:themeColor="text1"/>
        </w:rPr>
        <w:t>“remarkably developed sense of characterization” specific to the “Anglo-Saxon” dancer.</w:t>
      </w:r>
      <w:r w:rsidR="00200DAD">
        <w:rPr>
          <w:rStyle w:val="FootnoteReference"/>
          <w:color w:val="000000" w:themeColor="text1"/>
        </w:rPr>
        <w:footnoteReference w:id="85"/>
      </w:r>
    </w:p>
    <w:p w14:paraId="56C58E9C" w14:textId="53E5A463" w:rsidR="003E6B34" w:rsidRPr="00973B5F" w:rsidRDefault="008D0272" w:rsidP="003E7445">
      <w:pPr>
        <w:spacing w:line="480" w:lineRule="auto"/>
        <w:ind w:firstLine="720"/>
        <w:rPr>
          <w:color w:val="000000" w:themeColor="text1"/>
        </w:rPr>
      </w:pPr>
      <w:r>
        <w:rPr>
          <w:color w:val="000000" w:themeColor="text1"/>
        </w:rPr>
        <w:t xml:space="preserve">From 1935, as the company gained strength, Russian </w:t>
      </w:r>
      <w:r w:rsidR="00BE2169">
        <w:rPr>
          <w:color w:val="000000" w:themeColor="text1"/>
        </w:rPr>
        <w:t>masterworks</w:t>
      </w:r>
      <w:r>
        <w:rPr>
          <w:color w:val="000000" w:themeColor="text1"/>
        </w:rPr>
        <w:t xml:space="preserve"> and new ballets by Ashton</w:t>
      </w:r>
      <w:r w:rsidR="006E650B">
        <w:rPr>
          <w:color w:val="000000" w:themeColor="text1"/>
        </w:rPr>
        <w:t xml:space="preserve"> </w:t>
      </w:r>
      <w:r>
        <w:rPr>
          <w:color w:val="000000" w:themeColor="text1"/>
        </w:rPr>
        <w:t xml:space="preserve">expanded </w:t>
      </w:r>
      <w:r w:rsidR="006E650B">
        <w:rPr>
          <w:color w:val="000000" w:themeColor="text1"/>
        </w:rPr>
        <w:t>its</w:t>
      </w:r>
      <w:r>
        <w:rPr>
          <w:color w:val="000000" w:themeColor="text1"/>
        </w:rPr>
        <w:t xml:space="preserve"> repertory. By the end of the decade, Sergeyev had staged </w:t>
      </w:r>
      <w:r>
        <w:rPr>
          <w:i/>
          <w:iCs/>
          <w:color w:val="000000" w:themeColor="text1"/>
        </w:rPr>
        <w:t xml:space="preserve">The Nutcracker, Swan Lake, The Sleeping Beauty, Giselle, </w:t>
      </w:r>
      <w:r w:rsidRPr="008D0272">
        <w:rPr>
          <w:color w:val="000000" w:themeColor="text1"/>
        </w:rPr>
        <w:t>and</w:t>
      </w:r>
      <w:r>
        <w:rPr>
          <w:i/>
          <w:iCs/>
          <w:color w:val="000000" w:themeColor="text1"/>
        </w:rPr>
        <w:t xml:space="preserve"> Coppélia </w:t>
      </w:r>
      <w:r w:rsidRPr="008D0272">
        <w:rPr>
          <w:color w:val="000000" w:themeColor="text1"/>
        </w:rPr>
        <w:t>for the company</w:t>
      </w:r>
      <w:r>
        <w:rPr>
          <w:color w:val="000000" w:themeColor="text1"/>
        </w:rPr>
        <w:t xml:space="preserve"> – the full gamut of </w:t>
      </w:r>
      <w:r w:rsidR="00BE2169">
        <w:rPr>
          <w:color w:val="000000" w:themeColor="text1"/>
        </w:rPr>
        <w:t>ballet’s classical canon</w:t>
      </w:r>
      <w:r>
        <w:rPr>
          <w:color w:val="000000" w:themeColor="text1"/>
        </w:rPr>
        <w:t>.</w:t>
      </w:r>
      <w:r>
        <w:rPr>
          <w:rStyle w:val="FootnoteReference"/>
          <w:color w:val="000000" w:themeColor="text1"/>
        </w:rPr>
        <w:footnoteReference w:id="86"/>
      </w:r>
      <w:r w:rsidR="002B217B">
        <w:rPr>
          <w:color w:val="000000" w:themeColor="text1"/>
        </w:rPr>
        <w:t xml:space="preserve"> Ashton</w:t>
      </w:r>
      <w:r w:rsidR="006E650B">
        <w:rPr>
          <w:color w:val="000000" w:themeColor="text1"/>
        </w:rPr>
        <w:t xml:space="preserve"> explored </w:t>
      </w:r>
      <w:r w:rsidR="002B217B">
        <w:rPr>
          <w:color w:val="000000" w:themeColor="text1"/>
        </w:rPr>
        <w:t xml:space="preserve">a </w:t>
      </w:r>
      <w:r w:rsidR="00BE2169">
        <w:rPr>
          <w:color w:val="000000" w:themeColor="text1"/>
        </w:rPr>
        <w:t>flowing</w:t>
      </w:r>
      <w:r w:rsidR="002B217B">
        <w:rPr>
          <w:color w:val="000000" w:themeColor="text1"/>
        </w:rPr>
        <w:t>,</w:t>
      </w:r>
      <w:r w:rsidR="00BE2169">
        <w:rPr>
          <w:color w:val="000000" w:themeColor="text1"/>
        </w:rPr>
        <w:t xml:space="preserve"> </w:t>
      </w:r>
      <w:r w:rsidR="002B217B">
        <w:rPr>
          <w:color w:val="000000" w:themeColor="text1"/>
        </w:rPr>
        <w:t>pure</w:t>
      </w:r>
      <w:r w:rsidR="00BE2169">
        <w:rPr>
          <w:color w:val="000000" w:themeColor="text1"/>
        </w:rPr>
        <w:t>, and romantic</w:t>
      </w:r>
      <w:r w:rsidR="002B217B">
        <w:rPr>
          <w:color w:val="000000" w:themeColor="text1"/>
        </w:rPr>
        <w:t xml:space="preserve"> </w:t>
      </w:r>
      <w:r w:rsidR="00CE1071">
        <w:rPr>
          <w:color w:val="000000" w:themeColor="text1"/>
        </w:rPr>
        <w:t>classical</w:t>
      </w:r>
      <w:r w:rsidR="002B217B">
        <w:rPr>
          <w:color w:val="000000" w:themeColor="text1"/>
        </w:rPr>
        <w:t xml:space="preserve"> style</w:t>
      </w:r>
      <w:r w:rsidR="00BE2169">
        <w:rPr>
          <w:color w:val="000000" w:themeColor="text1"/>
        </w:rPr>
        <w:t xml:space="preserve">. He </w:t>
      </w:r>
      <w:r w:rsidR="00CE1071">
        <w:rPr>
          <w:color w:val="000000" w:themeColor="text1"/>
        </w:rPr>
        <w:t>continued mixing</w:t>
      </w:r>
      <w:r w:rsidR="002B217B">
        <w:rPr>
          <w:color w:val="000000" w:themeColor="text1"/>
        </w:rPr>
        <w:t xml:space="preserve"> British, continental, and even American influences</w:t>
      </w:r>
      <w:r w:rsidR="006E650B">
        <w:rPr>
          <w:color w:val="000000" w:themeColor="text1"/>
        </w:rPr>
        <w:t>:</w:t>
      </w:r>
      <w:r w:rsidR="00CE1071">
        <w:rPr>
          <w:color w:val="000000" w:themeColor="text1"/>
        </w:rPr>
        <w:t xml:space="preserve"> </w:t>
      </w:r>
      <w:r w:rsidR="006E650B">
        <w:rPr>
          <w:color w:val="000000" w:themeColor="text1"/>
        </w:rPr>
        <w:t>h</w:t>
      </w:r>
      <w:r w:rsidR="002B217B">
        <w:rPr>
          <w:color w:val="000000" w:themeColor="text1"/>
        </w:rPr>
        <w:t xml:space="preserve">is </w:t>
      </w:r>
      <w:r w:rsidR="002B217B">
        <w:rPr>
          <w:i/>
          <w:iCs/>
          <w:color w:val="000000" w:themeColor="text1"/>
        </w:rPr>
        <w:t xml:space="preserve">Les Patineurs </w:t>
      </w:r>
      <w:r w:rsidR="002B217B">
        <w:rPr>
          <w:color w:val="000000" w:themeColor="text1"/>
        </w:rPr>
        <w:t>(1937)</w:t>
      </w:r>
      <w:r w:rsidR="00CE1071">
        <w:rPr>
          <w:color w:val="000000" w:themeColor="text1"/>
        </w:rPr>
        <w:t xml:space="preserve"> </w:t>
      </w:r>
      <w:r w:rsidR="002B217B">
        <w:rPr>
          <w:color w:val="000000" w:themeColor="text1"/>
        </w:rPr>
        <w:t xml:space="preserve">depicted </w:t>
      </w:r>
      <w:r w:rsidR="00BE2169">
        <w:rPr>
          <w:color w:val="000000" w:themeColor="text1"/>
        </w:rPr>
        <w:t xml:space="preserve">bourgeois </w:t>
      </w:r>
      <w:r w:rsidR="002B217B">
        <w:rPr>
          <w:color w:val="000000" w:themeColor="text1"/>
        </w:rPr>
        <w:t xml:space="preserve">Victorian figure </w:t>
      </w:r>
      <w:r w:rsidR="00BE2169">
        <w:rPr>
          <w:color w:val="000000" w:themeColor="text1"/>
        </w:rPr>
        <w:t xml:space="preserve">skaters performing bright, virtuosic sequences to music by Giacomo Meyerbeer, while his </w:t>
      </w:r>
      <w:r w:rsidR="00BE2169">
        <w:rPr>
          <w:i/>
          <w:iCs/>
          <w:color w:val="000000" w:themeColor="text1"/>
        </w:rPr>
        <w:t xml:space="preserve">A Wedding Bouquet </w:t>
      </w:r>
      <w:r w:rsidR="00BE2169">
        <w:rPr>
          <w:color w:val="000000" w:themeColor="text1"/>
        </w:rPr>
        <w:t xml:space="preserve">(1937) </w:t>
      </w:r>
      <w:r w:rsidR="00FF1877">
        <w:rPr>
          <w:color w:val="000000" w:themeColor="text1"/>
        </w:rPr>
        <w:t>portrayed</w:t>
      </w:r>
      <w:r w:rsidR="00BE2169">
        <w:rPr>
          <w:color w:val="000000" w:themeColor="text1"/>
        </w:rPr>
        <w:t xml:space="preserve"> a </w:t>
      </w:r>
      <w:r w:rsidR="00FF1877">
        <w:rPr>
          <w:color w:val="000000" w:themeColor="text1"/>
        </w:rPr>
        <w:t xml:space="preserve">fantastic and strange </w:t>
      </w:r>
      <w:r w:rsidR="00BE2169">
        <w:rPr>
          <w:color w:val="000000" w:themeColor="text1"/>
        </w:rPr>
        <w:t xml:space="preserve">French wedding party and </w:t>
      </w:r>
      <w:r w:rsidR="00FF1877">
        <w:rPr>
          <w:color w:val="000000" w:themeColor="text1"/>
        </w:rPr>
        <w:t>included</w:t>
      </w:r>
      <w:r w:rsidR="00BE2169">
        <w:rPr>
          <w:color w:val="000000" w:themeColor="text1"/>
        </w:rPr>
        <w:t xml:space="preserve"> spoken text by the American writer Gertrude Stein</w:t>
      </w:r>
      <w:r w:rsidR="00FF1877">
        <w:rPr>
          <w:color w:val="000000" w:themeColor="text1"/>
        </w:rPr>
        <w:t>.</w:t>
      </w:r>
      <w:r w:rsidR="003E303C">
        <w:rPr>
          <w:color w:val="000000" w:themeColor="text1"/>
        </w:rPr>
        <w:t xml:space="preserve"> Thus, even </w:t>
      </w:r>
      <w:r w:rsidR="003E6B34">
        <w:rPr>
          <w:color w:val="000000" w:themeColor="text1"/>
        </w:rPr>
        <w:t>de Valois’s more consciously nationalist</w:t>
      </w:r>
      <w:r w:rsidR="003E303C">
        <w:rPr>
          <w:color w:val="000000" w:themeColor="text1"/>
        </w:rPr>
        <w:t xml:space="preserve"> </w:t>
      </w:r>
      <w:r w:rsidR="006E650B">
        <w:rPr>
          <w:color w:val="000000" w:themeColor="text1"/>
        </w:rPr>
        <w:t>Vic-Wells</w:t>
      </w:r>
      <w:r w:rsidR="003E303C">
        <w:rPr>
          <w:color w:val="000000" w:themeColor="text1"/>
        </w:rPr>
        <w:t xml:space="preserve"> Ballet</w:t>
      </w:r>
      <w:r w:rsidR="006E650B">
        <w:rPr>
          <w:color w:val="000000" w:themeColor="text1"/>
        </w:rPr>
        <w:t xml:space="preserve"> continued growing out of a broad swath of creative sources.</w:t>
      </w:r>
    </w:p>
    <w:p w14:paraId="1297AC00" w14:textId="5102D1FF" w:rsidR="00F50B5E" w:rsidRDefault="004D6763" w:rsidP="003E7445">
      <w:pPr>
        <w:spacing w:line="480" w:lineRule="auto"/>
        <w:ind w:firstLine="720"/>
        <w:rPr>
          <w:color w:val="000000" w:themeColor="text1"/>
        </w:rPr>
      </w:pPr>
      <w:r w:rsidRPr="00973B5F">
        <w:rPr>
          <w:color w:val="000000" w:themeColor="text1"/>
        </w:rPr>
        <w:t xml:space="preserve">Although Rambert, de Valois, and the Camargo Society pushed British ballet forward, the new movement’s position within Britain’s </w:t>
      </w:r>
      <w:r w:rsidR="006A5B22">
        <w:rPr>
          <w:color w:val="000000" w:themeColor="text1"/>
        </w:rPr>
        <w:t xml:space="preserve">1930s </w:t>
      </w:r>
      <w:r w:rsidRPr="00973B5F">
        <w:rPr>
          <w:color w:val="000000" w:themeColor="text1"/>
        </w:rPr>
        <w:t xml:space="preserve">dance landscape was </w:t>
      </w:r>
      <w:r w:rsidR="005061AF">
        <w:rPr>
          <w:color w:val="000000" w:themeColor="text1"/>
        </w:rPr>
        <w:t>hardly</w:t>
      </w:r>
      <w:r w:rsidRPr="00973B5F">
        <w:rPr>
          <w:color w:val="000000" w:themeColor="text1"/>
        </w:rPr>
        <w:t xml:space="preserve"> </w:t>
      </w:r>
      <w:r w:rsidR="005061AF">
        <w:rPr>
          <w:color w:val="000000" w:themeColor="text1"/>
        </w:rPr>
        <w:t>stable</w:t>
      </w:r>
      <w:r w:rsidRPr="00973B5F">
        <w:rPr>
          <w:color w:val="000000" w:themeColor="text1"/>
        </w:rPr>
        <w:t xml:space="preserve">. In fact, after Diaghilev’s death in 1929 and Pavlova’s in 1931, new professional companies </w:t>
      </w:r>
      <w:r w:rsidR="005061AF">
        <w:rPr>
          <w:color w:val="000000" w:themeColor="text1"/>
        </w:rPr>
        <w:t xml:space="preserve">that </w:t>
      </w:r>
      <w:r w:rsidRPr="00973B5F">
        <w:rPr>
          <w:color w:val="000000" w:themeColor="text1"/>
        </w:rPr>
        <w:t xml:space="preserve">arrived in Britain began </w:t>
      </w:r>
      <w:r w:rsidR="005061AF">
        <w:rPr>
          <w:color w:val="000000" w:themeColor="text1"/>
        </w:rPr>
        <w:t>stealing</w:t>
      </w:r>
      <w:r w:rsidRPr="00973B5F">
        <w:rPr>
          <w:color w:val="000000" w:themeColor="text1"/>
        </w:rPr>
        <w:t xml:space="preserve"> </w:t>
      </w:r>
      <w:r w:rsidR="006A5B22">
        <w:rPr>
          <w:color w:val="000000" w:themeColor="text1"/>
        </w:rPr>
        <w:t>the attention of critics and the public</w:t>
      </w:r>
      <w:r w:rsidRPr="00973B5F">
        <w:rPr>
          <w:color w:val="000000" w:themeColor="text1"/>
        </w:rPr>
        <w:t xml:space="preserve">. One was Les Ballets </w:t>
      </w:r>
      <w:proofErr w:type="spellStart"/>
      <w:r w:rsidRPr="00973B5F">
        <w:rPr>
          <w:color w:val="000000" w:themeColor="text1"/>
        </w:rPr>
        <w:t>Jooss</w:t>
      </w:r>
      <w:proofErr w:type="spellEnd"/>
      <w:r w:rsidRPr="00973B5F">
        <w:rPr>
          <w:color w:val="000000" w:themeColor="text1"/>
        </w:rPr>
        <w:t xml:space="preserve">, </w:t>
      </w:r>
      <w:r w:rsidR="006A5B22">
        <w:rPr>
          <w:color w:val="000000" w:themeColor="text1"/>
        </w:rPr>
        <w:t>a</w:t>
      </w:r>
      <w:r w:rsidRPr="00973B5F">
        <w:rPr>
          <w:color w:val="000000" w:themeColor="text1"/>
        </w:rPr>
        <w:t xml:space="preserve"> company </w:t>
      </w:r>
      <w:r w:rsidR="00FC630D" w:rsidRPr="00973B5F">
        <w:rPr>
          <w:color w:val="000000" w:themeColor="text1"/>
        </w:rPr>
        <w:t>directed by the choreographer</w:t>
      </w:r>
      <w:r w:rsidR="002B2EA6" w:rsidRPr="00973B5F">
        <w:rPr>
          <w:color w:val="000000" w:themeColor="text1"/>
        </w:rPr>
        <w:t xml:space="preserve"> Kurt </w:t>
      </w:r>
      <w:proofErr w:type="spellStart"/>
      <w:r w:rsidR="002B2EA6" w:rsidRPr="00973B5F">
        <w:rPr>
          <w:color w:val="000000" w:themeColor="text1"/>
        </w:rPr>
        <w:t>Jooss</w:t>
      </w:r>
      <w:proofErr w:type="spellEnd"/>
      <w:r w:rsidR="006A5B22">
        <w:rPr>
          <w:color w:val="000000" w:themeColor="text1"/>
        </w:rPr>
        <w:t xml:space="preserve">, which </w:t>
      </w:r>
      <w:r w:rsidRPr="00973B5F">
        <w:rPr>
          <w:color w:val="000000" w:themeColor="text1"/>
        </w:rPr>
        <w:t>arrived from</w:t>
      </w:r>
      <w:r w:rsidR="002B2EA6" w:rsidRPr="00973B5F">
        <w:rPr>
          <w:color w:val="000000" w:themeColor="text1"/>
        </w:rPr>
        <w:t xml:space="preserve"> </w:t>
      </w:r>
      <w:r w:rsidRPr="00973B5F">
        <w:rPr>
          <w:color w:val="000000" w:themeColor="text1"/>
        </w:rPr>
        <w:t>Germany in 1933 and</w:t>
      </w:r>
      <w:r w:rsidR="002B2EA6" w:rsidRPr="00973B5F">
        <w:rPr>
          <w:color w:val="000000" w:themeColor="text1"/>
        </w:rPr>
        <w:t xml:space="preserve"> settled at </w:t>
      </w:r>
      <w:proofErr w:type="spellStart"/>
      <w:r w:rsidR="002B2EA6" w:rsidRPr="00973B5F">
        <w:rPr>
          <w:color w:val="000000" w:themeColor="text1"/>
        </w:rPr>
        <w:t>Dartington</w:t>
      </w:r>
      <w:proofErr w:type="spellEnd"/>
      <w:r w:rsidR="002B2EA6" w:rsidRPr="00973B5F">
        <w:rPr>
          <w:color w:val="000000" w:themeColor="text1"/>
        </w:rPr>
        <w:t xml:space="preserve"> Hall</w:t>
      </w:r>
      <w:r w:rsidRPr="00973B5F">
        <w:rPr>
          <w:color w:val="000000" w:themeColor="text1"/>
        </w:rPr>
        <w:t xml:space="preserve"> in Devon</w:t>
      </w:r>
      <w:r w:rsidR="002B2EA6" w:rsidRPr="00973B5F">
        <w:rPr>
          <w:color w:val="000000" w:themeColor="text1"/>
        </w:rPr>
        <w:t>.</w:t>
      </w:r>
      <w:r w:rsidR="00923EE2" w:rsidRPr="00973B5F">
        <w:rPr>
          <w:rStyle w:val="FootnoteReference"/>
          <w:color w:val="000000" w:themeColor="text1"/>
        </w:rPr>
        <w:footnoteReference w:id="87"/>
      </w:r>
      <w:r w:rsidR="002B2EA6" w:rsidRPr="00973B5F">
        <w:rPr>
          <w:color w:val="000000" w:themeColor="text1"/>
        </w:rPr>
        <w:t xml:space="preserve"> </w:t>
      </w:r>
      <w:proofErr w:type="spellStart"/>
      <w:r w:rsidRPr="00973B5F">
        <w:rPr>
          <w:color w:val="000000" w:themeColor="text1"/>
        </w:rPr>
        <w:t>Jooss’s</w:t>
      </w:r>
      <w:proofErr w:type="spellEnd"/>
      <w:r w:rsidRPr="00973B5F">
        <w:rPr>
          <w:color w:val="000000" w:themeColor="text1"/>
        </w:rPr>
        <w:t xml:space="preserve"> </w:t>
      </w:r>
      <w:r w:rsidR="00FC630D" w:rsidRPr="00973B5F">
        <w:rPr>
          <w:color w:val="000000" w:themeColor="text1"/>
        </w:rPr>
        <w:t>group</w:t>
      </w:r>
      <w:r w:rsidRPr="00973B5F">
        <w:rPr>
          <w:color w:val="000000" w:themeColor="text1"/>
        </w:rPr>
        <w:t>, which</w:t>
      </w:r>
      <w:r w:rsidR="002B2EA6" w:rsidRPr="00973B5F">
        <w:rPr>
          <w:color w:val="000000" w:themeColor="text1"/>
        </w:rPr>
        <w:t xml:space="preserve"> included a number of Jewish dancers</w:t>
      </w:r>
      <w:r w:rsidRPr="00973B5F">
        <w:rPr>
          <w:color w:val="000000" w:themeColor="text1"/>
        </w:rPr>
        <w:t>, performed</w:t>
      </w:r>
      <w:r w:rsidR="002B2EA6" w:rsidRPr="00973B5F">
        <w:rPr>
          <w:color w:val="000000" w:themeColor="text1"/>
        </w:rPr>
        <w:t xml:space="preserve"> works that merged </w:t>
      </w:r>
      <w:r w:rsidRPr="00973B5F">
        <w:rPr>
          <w:color w:val="000000" w:themeColor="text1"/>
        </w:rPr>
        <w:t>balletic gesture</w:t>
      </w:r>
      <w:r w:rsidR="002B2EA6" w:rsidRPr="00973B5F">
        <w:rPr>
          <w:color w:val="000000" w:themeColor="text1"/>
        </w:rPr>
        <w:t xml:space="preserve"> </w:t>
      </w:r>
      <w:r w:rsidRPr="00973B5F">
        <w:rPr>
          <w:color w:val="000000" w:themeColor="text1"/>
        </w:rPr>
        <w:t>with</w:t>
      </w:r>
      <w:r w:rsidR="002B2EA6" w:rsidRPr="00973B5F">
        <w:rPr>
          <w:color w:val="000000" w:themeColor="text1"/>
        </w:rPr>
        <w:t xml:space="preserve"> Central European expressionism</w:t>
      </w:r>
      <w:r w:rsidRPr="00973B5F">
        <w:rPr>
          <w:color w:val="000000" w:themeColor="text1"/>
        </w:rPr>
        <w:t xml:space="preserve"> – his </w:t>
      </w:r>
      <w:r w:rsidR="005061AF">
        <w:rPr>
          <w:color w:val="000000" w:themeColor="text1"/>
        </w:rPr>
        <w:t>intensely</w:t>
      </w:r>
      <w:r w:rsidRPr="00973B5F">
        <w:rPr>
          <w:color w:val="000000" w:themeColor="text1"/>
        </w:rPr>
        <w:t xml:space="preserve"> anti-war work,</w:t>
      </w:r>
      <w:r w:rsidR="002B2EA6" w:rsidRPr="00973B5F">
        <w:rPr>
          <w:color w:val="000000" w:themeColor="text1"/>
        </w:rPr>
        <w:t xml:space="preserve"> </w:t>
      </w:r>
      <w:r w:rsidR="002B2EA6" w:rsidRPr="00973B5F">
        <w:rPr>
          <w:i/>
          <w:iCs/>
          <w:color w:val="000000" w:themeColor="text1"/>
        </w:rPr>
        <w:t>The Green Table</w:t>
      </w:r>
      <w:r w:rsidRPr="00973B5F">
        <w:rPr>
          <w:color w:val="000000" w:themeColor="text1"/>
        </w:rPr>
        <w:t xml:space="preserve"> (1932), was internationally renowned, having</w:t>
      </w:r>
      <w:r w:rsidR="002B2EA6" w:rsidRPr="00973B5F">
        <w:rPr>
          <w:color w:val="000000" w:themeColor="text1"/>
        </w:rPr>
        <w:t xml:space="preserve"> won first prize </w:t>
      </w:r>
      <w:r w:rsidRPr="00973B5F">
        <w:rPr>
          <w:color w:val="000000" w:themeColor="text1"/>
        </w:rPr>
        <w:t>in a competition</w:t>
      </w:r>
      <w:r w:rsidR="006A5B22">
        <w:rPr>
          <w:color w:val="000000" w:themeColor="text1"/>
        </w:rPr>
        <w:t xml:space="preserve"> in Paris</w:t>
      </w:r>
      <w:r w:rsidRPr="00973B5F">
        <w:rPr>
          <w:color w:val="000000" w:themeColor="text1"/>
        </w:rPr>
        <w:t>.</w:t>
      </w:r>
      <w:r w:rsidR="00F50B5E">
        <w:rPr>
          <w:color w:val="000000" w:themeColor="text1"/>
        </w:rPr>
        <w:t xml:space="preserve"> </w:t>
      </w:r>
      <w:r w:rsidR="00FC630D">
        <w:rPr>
          <w:color w:val="000000" w:themeColor="text1"/>
        </w:rPr>
        <w:t>Other</w:t>
      </w:r>
      <w:r>
        <w:rPr>
          <w:color w:val="000000" w:themeColor="text1"/>
        </w:rPr>
        <w:t xml:space="preserve"> </w:t>
      </w:r>
      <w:r w:rsidR="002972BE">
        <w:rPr>
          <w:color w:val="000000" w:themeColor="text1"/>
        </w:rPr>
        <w:t>international</w:t>
      </w:r>
      <w:r>
        <w:rPr>
          <w:color w:val="000000" w:themeColor="text1"/>
        </w:rPr>
        <w:t xml:space="preserve"> ballet companies featuring Diaghilev’s former choreographers and stars </w:t>
      </w:r>
      <w:r w:rsidR="006A5B22">
        <w:rPr>
          <w:color w:val="000000" w:themeColor="text1"/>
        </w:rPr>
        <w:t>pushed</w:t>
      </w:r>
      <w:r>
        <w:rPr>
          <w:color w:val="000000" w:themeColor="text1"/>
        </w:rPr>
        <w:t xml:space="preserve"> </w:t>
      </w:r>
      <w:r w:rsidR="006A5B22">
        <w:rPr>
          <w:color w:val="000000" w:themeColor="text1"/>
        </w:rPr>
        <w:t>the British movement</w:t>
      </w:r>
      <w:r>
        <w:rPr>
          <w:color w:val="000000" w:themeColor="text1"/>
        </w:rPr>
        <w:t xml:space="preserve"> </w:t>
      </w:r>
      <w:r w:rsidR="006A5B22">
        <w:rPr>
          <w:color w:val="000000" w:themeColor="text1"/>
        </w:rPr>
        <w:t>further</w:t>
      </w:r>
      <w:r w:rsidR="00F50B5E">
        <w:rPr>
          <w:color w:val="000000" w:themeColor="text1"/>
        </w:rPr>
        <w:t xml:space="preserve"> </w:t>
      </w:r>
      <w:r w:rsidR="006A5B22">
        <w:rPr>
          <w:color w:val="000000" w:themeColor="text1"/>
        </w:rPr>
        <w:t>from</w:t>
      </w:r>
      <w:r>
        <w:rPr>
          <w:color w:val="000000" w:themeColor="text1"/>
        </w:rPr>
        <w:t xml:space="preserve"> the limelight.</w:t>
      </w:r>
      <w:r w:rsidR="00FC630D">
        <w:rPr>
          <w:color w:val="000000" w:themeColor="text1"/>
        </w:rPr>
        <w:t xml:space="preserve"> In 1933, Diaghilev’s last male star, Serge </w:t>
      </w:r>
      <w:r w:rsidR="003443DC">
        <w:rPr>
          <w:color w:val="000000" w:themeColor="text1"/>
        </w:rPr>
        <w:t>Lifar</w:t>
      </w:r>
      <w:r w:rsidR="00FC630D">
        <w:rPr>
          <w:color w:val="000000" w:themeColor="text1"/>
        </w:rPr>
        <w:t>, visited London with his new company</w:t>
      </w:r>
      <w:r w:rsidR="006A5B22">
        <w:rPr>
          <w:color w:val="000000" w:themeColor="text1"/>
        </w:rPr>
        <w:t>, and the same year</w:t>
      </w:r>
      <w:r w:rsidR="00FC630D">
        <w:rPr>
          <w:color w:val="000000" w:themeColor="text1"/>
        </w:rPr>
        <w:t xml:space="preserve"> the short-lived but artistically significant </w:t>
      </w:r>
      <w:r w:rsidR="006A5B22">
        <w:rPr>
          <w:color w:val="000000" w:themeColor="text1"/>
        </w:rPr>
        <w:t xml:space="preserve">company </w:t>
      </w:r>
      <w:r w:rsidR="00FC630D" w:rsidRPr="003443DC">
        <w:rPr>
          <w:i/>
          <w:iCs/>
          <w:color w:val="000000" w:themeColor="text1"/>
        </w:rPr>
        <w:t>Les Ballets 1933</w:t>
      </w:r>
      <w:r w:rsidR="00FC630D">
        <w:rPr>
          <w:color w:val="000000" w:themeColor="text1"/>
        </w:rPr>
        <w:t xml:space="preserve"> launched in London, presenting surrealist and romantic new works by Diaghilev’s </w:t>
      </w:r>
      <w:r w:rsidR="00620B74">
        <w:rPr>
          <w:color w:val="000000" w:themeColor="text1"/>
        </w:rPr>
        <w:t>final</w:t>
      </w:r>
      <w:r w:rsidR="00FC630D">
        <w:rPr>
          <w:color w:val="000000" w:themeColor="text1"/>
        </w:rPr>
        <w:t xml:space="preserve"> choreographer,</w:t>
      </w:r>
      <w:r w:rsidR="003443DC">
        <w:rPr>
          <w:color w:val="000000" w:themeColor="text1"/>
        </w:rPr>
        <w:t xml:space="preserve"> </w:t>
      </w:r>
      <w:r w:rsidR="00FC630D">
        <w:rPr>
          <w:color w:val="000000" w:themeColor="text1"/>
        </w:rPr>
        <w:t xml:space="preserve">George Balanchine. </w:t>
      </w:r>
    </w:p>
    <w:p w14:paraId="05897B83" w14:textId="23FBEA37" w:rsidR="00A73A05" w:rsidRDefault="00F50B5E" w:rsidP="005061AF">
      <w:pPr>
        <w:spacing w:line="480" w:lineRule="auto"/>
        <w:ind w:firstLine="720"/>
        <w:rPr>
          <w:color w:val="000000" w:themeColor="text1"/>
        </w:rPr>
      </w:pPr>
      <w:r>
        <w:rPr>
          <w:color w:val="000000" w:themeColor="text1"/>
        </w:rPr>
        <w:t>British ballet’s</w:t>
      </w:r>
      <w:r w:rsidR="00FC630D">
        <w:rPr>
          <w:color w:val="000000" w:themeColor="text1"/>
        </w:rPr>
        <w:t xml:space="preserve"> </w:t>
      </w:r>
      <w:r w:rsidR="0099157B">
        <w:rPr>
          <w:color w:val="000000" w:themeColor="text1"/>
        </w:rPr>
        <w:t xml:space="preserve">most </w:t>
      </w:r>
      <w:r w:rsidR="00FC630D">
        <w:rPr>
          <w:color w:val="000000" w:themeColor="text1"/>
        </w:rPr>
        <w:t>formidable competition</w:t>
      </w:r>
      <w:r>
        <w:rPr>
          <w:color w:val="000000" w:themeColor="text1"/>
        </w:rPr>
        <w:t>, however,</w:t>
      </w:r>
      <w:r w:rsidR="00FC630D">
        <w:rPr>
          <w:color w:val="000000" w:themeColor="text1"/>
        </w:rPr>
        <w:t xml:space="preserve"> came from the Ballets Russes de Monte Carlo</w:t>
      </w:r>
      <w:r w:rsidR="002972BE">
        <w:rPr>
          <w:color w:val="000000" w:themeColor="text1"/>
        </w:rPr>
        <w:t xml:space="preserve"> of Colonel Wassily de Basil</w:t>
      </w:r>
      <w:r w:rsidR="00FC630D">
        <w:rPr>
          <w:color w:val="000000" w:themeColor="text1"/>
        </w:rPr>
        <w:t>.</w:t>
      </w:r>
      <w:r w:rsidR="007713B6">
        <w:rPr>
          <w:rStyle w:val="FootnoteReference"/>
          <w:color w:val="000000" w:themeColor="text1"/>
        </w:rPr>
        <w:footnoteReference w:id="88"/>
      </w:r>
      <w:r w:rsidR="007713B6">
        <w:rPr>
          <w:color w:val="000000" w:themeColor="text1"/>
        </w:rPr>
        <w:t xml:space="preserve"> </w:t>
      </w:r>
      <w:r w:rsidR="00FC630D">
        <w:rPr>
          <w:color w:val="000000" w:themeColor="text1"/>
        </w:rPr>
        <w:t xml:space="preserve">A </w:t>
      </w:r>
      <w:r w:rsidR="009913E6">
        <w:rPr>
          <w:color w:val="000000" w:themeColor="text1"/>
        </w:rPr>
        <w:t>“</w:t>
      </w:r>
      <w:r w:rsidR="00FC630D">
        <w:rPr>
          <w:color w:val="000000" w:themeColor="text1"/>
        </w:rPr>
        <w:t>spin-off</w:t>
      </w:r>
      <w:r w:rsidR="009913E6">
        <w:rPr>
          <w:color w:val="000000" w:themeColor="text1"/>
        </w:rPr>
        <w:t>”</w:t>
      </w:r>
      <w:r w:rsidR="00FC630D">
        <w:rPr>
          <w:color w:val="000000" w:themeColor="text1"/>
        </w:rPr>
        <w:t xml:space="preserve"> of Diaghilev</w:t>
      </w:r>
      <w:r w:rsidR="002972BE">
        <w:rPr>
          <w:color w:val="000000" w:themeColor="text1"/>
        </w:rPr>
        <w:t xml:space="preserve">’s </w:t>
      </w:r>
      <w:r w:rsidR="00FC630D">
        <w:rPr>
          <w:color w:val="000000" w:themeColor="text1"/>
        </w:rPr>
        <w:t xml:space="preserve">company, this </w:t>
      </w:r>
      <w:r w:rsidR="002972BE">
        <w:rPr>
          <w:color w:val="000000" w:themeColor="text1"/>
        </w:rPr>
        <w:t>glamorous</w:t>
      </w:r>
      <w:r w:rsidR="00A73A05">
        <w:rPr>
          <w:color w:val="000000" w:themeColor="text1"/>
        </w:rPr>
        <w:t xml:space="preserve"> touring</w:t>
      </w:r>
      <w:r w:rsidR="002972BE">
        <w:rPr>
          <w:color w:val="000000" w:themeColor="text1"/>
        </w:rPr>
        <w:t xml:space="preserve"> </w:t>
      </w:r>
      <w:r w:rsidR="00FC630D">
        <w:rPr>
          <w:color w:val="000000" w:themeColor="text1"/>
        </w:rPr>
        <w:t xml:space="preserve">group featured </w:t>
      </w:r>
      <w:r w:rsidR="0099157B">
        <w:rPr>
          <w:color w:val="000000" w:themeColor="text1"/>
        </w:rPr>
        <w:t>some of its</w:t>
      </w:r>
      <w:r w:rsidR="00A73A05">
        <w:rPr>
          <w:color w:val="000000" w:themeColor="text1"/>
        </w:rPr>
        <w:t xml:space="preserve"> predecessor’s </w:t>
      </w:r>
      <w:r w:rsidR="0099157B">
        <w:rPr>
          <w:color w:val="000000" w:themeColor="text1"/>
        </w:rPr>
        <w:t xml:space="preserve">greatest </w:t>
      </w:r>
      <w:r w:rsidR="00FC630D">
        <w:rPr>
          <w:color w:val="000000" w:themeColor="text1"/>
        </w:rPr>
        <w:t xml:space="preserve">artists, including the choreographer Léonide Massine and </w:t>
      </w:r>
      <w:r w:rsidR="005061AF">
        <w:rPr>
          <w:color w:val="000000" w:themeColor="text1"/>
        </w:rPr>
        <w:t>ballerina</w:t>
      </w:r>
      <w:r w:rsidR="00FC630D">
        <w:rPr>
          <w:color w:val="000000" w:themeColor="text1"/>
        </w:rPr>
        <w:t xml:space="preserve"> Alexandra Danilova, </w:t>
      </w:r>
      <w:r w:rsidR="002972BE">
        <w:rPr>
          <w:color w:val="000000" w:themeColor="text1"/>
        </w:rPr>
        <w:t>as well as</w:t>
      </w:r>
      <w:r w:rsidR="00FC630D">
        <w:rPr>
          <w:color w:val="000000" w:themeColor="text1"/>
        </w:rPr>
        <w:t xml:space="preserve"> three fresh</w:t>
      </w:r>
      <w:r w:rsidR="002972BE">
        <w:rPr>
          <w:color w:val="000000" w:themeColor="text1"/>
        </w:rPr>
        <w:t>-faced</w:t>
      </w:r>
      <w:r w:rsidR="00FC630D">
        <w:rPr>
          <w:color w:val="000000" w:themeColor="text1"/>
        </w:rPr>
        <w:t xml:space="preserve"> stars – young, technically accomplished Russian émigrés who became</w:t>
      </w:r>
      <w:r w:rsidR="002972BE">
        <w:rPr>
          <w:color w:val="000000" w:themeColor="text1"/>
        </w:rPr>
        <w:t xml:space="preserve"> </w:t>
      </w:r>
      <w:r w:rsidR="005061AF">
        <w:rPr>
          <w:color w:val="000000" w:themeColor="text1"/>
        </w:rPr>
        <w:t>famous</w:t>
      </w:r>
      <w:r w:rsidR="00FC630D">
        <w:rPr>
          <w:color w:val="000000" w:themeColor="text1"/>
        </w:rPr>
        <w:t xml:space="preserve"> as the “baby ballerinas</w:t>
      </w:r>
      <w:r w:rsidR="00275AAD">
        <w:rPr>
          <w:color w:val="000000" w:themeColor="text1"/>
        </w:rPr>
        <w:t>.</w:t>
      </w:r>
      <w:r w:rsidR="006957EA">
        <w:rPr>
          <w:color w:val="000000" w:themeColor="text1"/>
        </w:rPr>
        <w:t>”</w:t>
      </w:r>
      <w:r w:rsidR="00A73A05">
        <w:rPr>
          <w:color w:val="000000" w:themeColor="text1"/>
        </w:rPr>
        <w:t xml:space="preserve"> Following Diaghilev, de Basil commissioned collaborative productions, hiring </w:t>
      </w:r>
      <w:r w:rsidR="005061AF">
        <w:rPr>
          <w:color w:val="000000" w:themeColor="text1"/>
        </w:rPr>
        <w:t xml:space="preserve">international </w:t>
      </w:r>
      <w:r w:rsidR="00A73A05">
        <w:rPr>
          <w:color w:val="000000" w:themeColor="text1"/>
        </w:rPr>
        <w:t xml:space="preserve">giants </w:t>
      </w:r>
      <w:r w:rsidR="005061AF">
        <w:rPr>
          <w:color w:val="000000" w:themeColor="text1"/>
        </w:rPr>
        <w:t>like</w:t>
      </w:r>
      <w:r w:rsidR="00A73A05">
        <w:rPr>
          <w:color w:val="000000" w:themeColor="text1"/>
        </w:rPr>
        <w:t xml:space="preserve"> </w:t>
      </w:r>
      <w:r w:rsidR="0099157B" w:rsidRPr="005061AF">
        <w:rPr>
          <w:color w:val="000000" w:themeColor="text1"/>
        </w:rPr>
        <w:t xml:space="preserve">Salvador </w:t>
      </w:r>
      <w:r w:rsidR="005061AF" w:rsidRPr="005061AF">
        <w:rPr>
          <w:color w:val="000000" w:themeColor="text1"/>
        </w:rPr>
        <w:t>Dalí</w:t>
      </w:r>
      <w:r w:rsidR="00A73A05" w:rsidRPr="005061AF">
        <w:rPr>
          <w:color w:val="000000" w:themeColor="text1"/>
        </w:rPr>
        <w:t>,</w:t>
      </w:r>
      <w:r w:rsidR="00A73A05">
        <w:rPr>
          <w:color w:val="000000" w:themeColor="text1"/>
        </w:rPr>
        <w:t xml:space="preserve"> </w:t>
      </w:r>
      <w:r w:rsidR="0099157B">
        <w:rPr>
          <w:color w:val="000000" w:themeColor="text1"/>
        </w:rPr>
        <w:t xml:space="preserve">Joan </w:t>
      </w:r>
      <w:r w:rsidR="005061AF" w:rsidRPr="005061AF">
        <w:rPr>
          <w:color w:val="000000" w:themeColor="text1"/>
        </w:rPr>
        <w:t>Miró</w:t>
      </w:r>
      <w:r w:rsidR="00A73A05">
        <w:rPr>
          <w:color w:val="000000" w:themeColor="text1"/>
        </w:rPr>
        <w:t xml:space="preserve">, and </w:t>
      </w:r>
      <w:r w:rsidR="0099157B">
        <w:rPr>
          <w:color w:val="000000" w:themeColor="text1"/>
        </w:rPr>
        <w:t xml:space="preserve">Henri </w:t>
      </w:r>
      <w:r w:rsidR="00A73A05">
        <w:rPr>
          <w:color w:val="000000" w:themeColor="text1"/>
        </w:rPr>
        <w:t xml:space="preserve">Matisse. </w:t>
      </w:r>
      <w:r w:rsidR="009913E6">
        <w:rPr>
          <w:color w:val="000000" w:themeColor="text1"/>
        </w:rPr>
        <w:t xml:space="preserve">After its debut </w:t>
      </w:r>
      <w:r w:rsidR="002972BE">
        <w:rPr>
          <w:color w:val="000000" w:themeColor="text1"/>
        </w:rPr>
        <w:t xml:space="preserve">London </w:t>
      </w:r>
      <w:r w:rsidR="009913E6">
        <w:rPr>
          <w:color w:val="000000" w:themeColor="text1"/>
        </w:rPr>
        <w:t>season in 1933, the company returned for long</w:t>
      </w:r>
      <w:r w:rsidR="001C46F8">
        <w:rPr>
          <w:color w:val="000000" w:themeColor="text1"/>
        </w:rPr>
        <w:t>, sold-out</w:t>
      </w:r>
      <w:r w:rsidR="009913E6">
        <w:rPr>
          <w:color w:val="000000" w:themeColor="text1"/>
        </w:rPr>
        <w:t xml:space="preserve"> annual seasons at the Royal Opera House</w:t>
      </w:r>
      <w:r w:rsidR="002972BE">
        <w:rPr>
          <w:color w:val="000000" w:themeColor="text1"/>
        </w:rPr>
        <w:t>, amassing a</w:t>
      </w:r>
      <w:r w:rsidR="0099157B">
        <w:rPr>
          <w:color w:val="000000" w:themeColor="text1"/>
        </w:rPr>
        <w:t xml:space="preserve">n </w:t>
      </w:r>
      <w:r>
        <w:rPr>
          <w:color w:val="000000" w:themeColor="text1"/>
        </w:rPr>
        <w:t>intellectual and</w:t>
      </w:r>
      <w:r w:rsidR="0099157B">
        <w:rPr>
          <w:color w:val="000000" w:themeColor="text1"/>
        </w:rPr>
        <w:t xml:space="preserve"> vast</w:t>
      </w:r>
      <w:r>
        <w:rPr>
          <w:color w:val="000000" w:themeColor="text1"/>
        </w:rPr>
        <w:t xml:space="preserve"> popular </w:t>
      </w:r>
      <w:r w:rsidR="002972BE">
        <w:rPr>
          <w:color w:val="000000" w:themeColor="text1"/>
        </w:rPr>
        <w:t xml:space="preserve">following </w:t>
      </w:r>
      <w:r w:rsidR="005061AF">
        <w:rPr>
          <w:color w:val="000000" w:themeColor="text1"/>
        </w:rPr>
        <w:t xml:space="preserve">that only </w:t>
      </w:r>
      <w:r w:rsidR="0099157B">
        <w:rPr>
          <w:color w:val="000000" w:themeColor="text1"/>
        </w:rPr>
        <w:t>continued to grow</w:t>
      </w:r>
      <w:r w:rsidR="002972BE">
        <w:rPr>
          <w:color w:val="000000" w:themeColor="text1"/>
        </w:rPr>
        <w:t xml:space="preserve">. London socialites who adored Diaghilev but </w:t>
      </w:r>
      <w:r>
        <w:rPr>
          <w:color w:val="000000" w:themeColor="text1"/>
        </w:rPr>
        <w:t>turned their nose up at</w:t>
      </w:r>
      <w:r w:rsidR="002972BE">
        <w:rPr>
          <w:color w:val="000000" w:themeColor="text1"/>
        </w:rPr>
        <w:t xml:space="preserve"> British ballet hosted endless parties for the</w:t>
      </w:r>
      <w:r w:rsidR="0099157B">
        <w:rPr>
          <w:color w:val="000000" w:themeColor="text1"/>
        </w:rPr>
        <w:t>se dancers</w:t>
      </w:r>
      <w:r w:rsidR="002972BE">
        <w:rPr>
          <w:color w:val="000000" w:themeColor="text1"/>
        </w:rPr>
        <w:t xml:space="preserve">, and artists and critics </w:t>
      </w:r>
      <w:r w:rsidR="0099157B">
        <w:rPr>
          <w:color w:val="000000" w:themeColor="text1"/>
        </w:rPr>
        <w:t>noted</w:t>
      </w:r>
      <w:r w:rsidR="002972BE">
        <w:rPr>
          <w:color w:val="000000" w:themeColor="text1"/>
        </w:rPr>
        <w:t xml:space="preserve"> </w:t>
      </w:r>
      <w:r w:rsidR="0099157B">
        <w:rPr>
          <w:color w:val="000000" w:themeColor="text1"/>
        </w:rPr>
        <w:t xml:space="preserve">that the company surpassed even Diaghilev in bringing the Ballets </w:t>
      </w:r>
      <w:proofErr w:type="spellStart"/>
      <w:r w:rsidR="0099157B">
        <w:rPr>
          <w:color w:val="000000" w:themeColor="text1"/>
        </w:rPr>
        <w:t>Russes’s</w:t>
      </w:r>
      <w:proofErr w:type="spellEnd"/>
      <w:r w:rsidR="0099157B">
        <w:rPr>
          <w:color w:val="000000" w:themeColor="text1"/>
        </w:rPr>
        <w:t xml:space="preserve"> vision</w:t>
      </w:r>
      <w:r w:rsidR="00A73A05">
        <w:rPr>
          <w:color w:val="000000" w:themeColor="text1"/>
        </w:rPr>
        <w:t xml:space="preserve"> into </w:t>
      </w:r>
      <w:r w:rsidR="0099157B">
        <w:rPr>
          <w:color w:val="000000" w:themeColor="text1"/>
        </w:rPr>
        <w:t>Britain’s cultural</w:t>
      </w:r>
      <w:r w:rsidR="00A73A05">
        <w:rPr>
          <w:color w:val="000000" w:themeColor="text1"/>
        </w:rPr>
        <w:t xml:space="preserve"> mainstream</w:t>
      </w:r>
      <w:r w:rsidR="002972BE">
        <w:rPr>
          <w:color w:val="000000" w:themeColor="text1"/>
        </w:rPr>
        <w:t>.</w:t>
      </w:r>
      <w:r w:rsidR="002972BE" w:rsidRPr="00255527">
        <w:rPr>
          <w:rStyle w:val="FootnoteReference"/>
          <w:color w:val="000000" w:themeColor="text1"/>
        </w:rPr>
        <w:footnoteReference w:id="89"/>
      </w:r>
      <w:r w:rsidR="002972BE">
        <w:rPr>
          <w:color w:val="000000" w:themeColor="text1"/>
        </w:rPr>
        <w:t xml:space="preserve"> The American choreographer Agnes de Mille, </w:t>
      </w:r>
      <w:r w:rsidR="0099157B">
        <w:rPr>
          <w:color w:val="000000" w:themeColor="text1"/>
        </w:rPr>
        <w:t>who lived in London from</w:t>
      </w:r>
      <w:r w:rsidR="002972BE">
        <w:rPr>
          <w:color w:val="000000" w:themeColor="text1"/>
        </w:rPr>
        <w:t xml:space="preserve"> 1933 until 1938, </w:t>
      </w:r>
      <w:r w:rsidR="00A73A05">
        <w:rPr>
          <w:color w:val="000000" w:themeColor="text1"/>
        </w:rPr>
        <w:t>recorded the wild adulation of the company’s British followers</w:t>
      </w:r>
      <w:r w:rsidR="002972BE">
        <w:rPr>
          <w:color w:val="000000" w:themeColor="text1"/>
        </w:rPr>
        <w:t>,</w:t>
      </w:r>
      <w:r w:rsidR="00A73A05">
        <w:rPr>
          <w:color w:val="000000" w:themeColor="text1"/>
        </w:rPr>
        <w:t xml:space="preserve"> noting that</w:t>
      </w:r>
      <w:r w:rsidR="002972BE">
        <w:rPr>
          <w:color w:val="000000" w:themeColor="text1"/>
        </w:rPr>
        <w:t xml:space="preserve"> while “expensive spectators in the stalls contented themselves with ‘Bravos’ and gush,” </w:t>
      </w:r>
      <w:r>
        <w:rPr>
          <w:color w:val="000000" w:themeColor="text1"/>
        </w:rPr>
        <w:t xml:space="preserve">the company’s </w:t>
      </w:r>
      <w:r w:rsidR="002972BE">
        <w:rPr>
          <w:color w:val="000000" w:themeColor="text1"/>
        </w:rPr>
        <w:t>gallery “devotees gave themselves unrestrainedly to screaming, jumping up and down, beating and railing, hugging one another, slathering at the mouth.”</w:t>
      </w:r>
      <w:r w:rsidR="002972BE">
        <w:rPr>
          <w:rStyle w:val="FootnoteReference"/>
          <w:color w:val="000000" w:themeColor="text1"/>
        </w:rPr>
        <w:footnoteReference w:id="90"/>
      </w:r>
      <w:r w:rsidR="002972BE">
        <w:rPr>
          <w:color w:val="000000" w:themeColor="text1"/>
        </w:rPr>
        <w:t xml:space="preserve"> </w:t>
      </w:r>
      <w:r w:rsidR="006A2704">
        <w:rPr>
          <w:color w:val="000000" w:themeColor="text1"/>
        </w:rPr>
        <w:t>Fonteyn</w:t>
      </w:r>
      <w:r w:rsidR="008A6FCC">
        <w:rPr>
          <w:color w:val="000000" w:themeColor="text1"/>
        </w:rPr>
        <w:t xml:space="preserve"> too</w:t>
      </w:r>
      <w:r w:rsidR="006A2704">
        <w:rPr>
          <w:color w:val="000000" w:themeColor="text1"/>
        </w:rPr>
        <w:t xml:space="preserve"> </w:t>
      </w:r>
      <w:r w:rsidR="008A6FCC">
        <w:rPr>
          <w:color w:val="000000" w:themeColor="text1"/>
        </w:rPr>
        <w:t xml:space="preserve">described how the </w:t>
      </w:r>
      <w:r w:rsidR="006A2704">
        <w:rPr>
          <w:color w:val="000000" w:themeColor="text1"/>
        </w:rPr>
        <w:t>company would “sweep into London like a forest fire,” its “giant stars burn[</w:t>
      </w:r>
      <w:proofErr w:type="spellStart"/>
      <w:r w:rsidR="006A2704">
        <w:rPr>
          <w:color w:val="000000" w:themeColor="text1"/>
        </w:rPr>
        <w:t>ing</w:t>
      </w:r>
      <w:proofErr w:type="spellEnd"/>
      <w:r w:rsidR="006A2704">
        <w:rPr>
          <w:color w:val="000000" w:themeColor="text1"/>
        </w:rPr>
        <w:t>] up the air.”</w:t>
      </w:r>
      <w:r w:rsidR="006A2704">
        <w:rPr>
          <w:rStyle w:val="FootnoteReference"/>
          <w:color w:val="000000" w:themeColor="text1"/>
        </w:rPr>
        <w:footnoteReference w:id="91"/>
      </w:r>
      <w:r w:rsidR="008A6FCC">
        <w:rPr>
          <w:color w:val="000000" w:themeColor="text1"/>
        </w:rPr>
        <w:t xml:space="preserve"> </w:t>
      </w:r>
      <w:r w:rsidR="0099157B">
        <w:rPr>
          <w:color w:val="000000" w:themeColor="text1"/>
        </w:rPr>
        <w:t xml:space="preserve">According to de Valois, for some, </w:t>
      </w:r>
      <w:r w:rsidR="008A6FCC">
        <w:rPr>
          <w:color w:val="000000" w:themeColor="text1"/>
        </w:rPr>
        <w:t xml:space="preserve">the Vic-Wells Company </w:t>
      </w:r>
      <w:r w:rsidR="0099157B">
        <w:rPr>
          <w:color w:val="000000" w:themeColor="text1"/>
        </w:rPr>
        <w:t>was only</w:t>
      </w:r>
      <w:r w:rsidR="008A6FCC">
        <w:rPr>
          <w:color w:val="000000" w:themeColor="text1"/>
        </w:rPr>
        <w:t xml:space="preserve"> </w:t>
      </w:r>
      <w:r w:rsidR="0099157B">
        <w:rPr>
          <w:color w:val="000000" w:themeColor="text1"/>
        </w:rPr>
        <w:t xml:space="preserve">just </w:t>
      </w:r>
      <w:r w:rsidR="008A6FCC">
        <w:rPr>
          <w:color w:val="000000" w:themeColor="text1"/>
        </w:rPr>
        <w:t>“bearable”</w:t>
      </w:r>
      <w:r w:rsidR="0099157B">
        <w:rPr>
          <w:color w:val="000000" w:themeColor="text1"/>
        </w:rPr>
        <w:t xml:space="preserve"> from September to May,</w:t>
      </w:r>
      <w:r w:rsidR="008A6FCC">
        <w:rPr>
          <w:color w:val="000000" w:themeColor="text1"/>
        </w:rPr>
        <w:t xml:space="preserve"> </w:t>
      </w:r>
      <w:r w:rsidR="0099157B">
        <w:rPr>
          <w:color w:val="000000" w:themeColor="text1"/>
        </w:rPr>
        <w:t>the</w:t>
      </w:r>
      <w:r w:rsidR="008A6FCC">
        <w:rPr>
          <w:color w:val="000000" w:themeColor="text1"/>
        </w:rPr>
        <w:t xml:space="preserve"> month</w:t>
      </w:r>
      <w:r w:rsidR="002F5965">
        <w:rPr>
          <w:color w:val="000000" w:themeColor="text1"/>
        </w:rPr>
        <w:t>s</w:t>
      </w:r>
      <w:r w:rsidR="0099157B">
        <w:rPr>
          <w:color w:val="000000" w:themeColor="text1"/>
        </w:rPr>
        <w:t xml:space="preserve"> when </w:t>
      </w:r>
      <w:r w:rsidR="008A6FCC">
        <w:rPr>
          <w:color w:val="000000" w:themeColor="text1"/>
        </w:rPr>
        <w:t>“there were no Russians to view at Covent Garden.”</w:t>
      </w:r>
      <w:r w:rsidR="008A6FCC">
        <w:rPr>
          <w:rStyle w:val="FootnoteReference"/>
          <w:color w:val="000000" w:themeColor="text1"/>
        </w:rPr>
        <w:footnoteReference w:id="92"/>
      </w:r>
      <w:r w:rsidR="008A6FCC">
        <w:rPr>
          <w:color w:val="000000" w:themeColor="text1"/>
        </w:rPr>
        <w:t xml:space="preserve"> </w:t>
      </w:r>
    </w:p>
    <w:p w14:paraId="4BF672CF" w14:textId="403097A3" w:rsidR="00EC08B5" w:rsidRDefault="00657A92" w:rsidP="003E7445">
      <w:pPr>
        <w:spacing w:line="480" w:lineRule="auto"/>
        <w:ind w:firstLine="720"/>
        <w:rPr>
          <w:color w:val="000000" w:themeColor="text1"/>
        </w:rPr>
      </w:pPr>
      <w:r>
        <w:rPr>
          <w:color w:val="000000" w:themeColor="text1"/>
        </w:rPr>
        <w:t xml:space="preserve">Overshadowed by this formidable </w:t>
      </w:r>
      <w:r w:rsidR="002F5965">
        <w:rPr>
          <w:color w:val="000000" w:themeColor="text1"/>
        </w:rPr>
        <w:t>enterprise</w:t>
      </w:r>
      <w:r>
        <w:rPr>
          <w:color w:val="000000" w:themeColor="text1"/>
        </w:rPr>
        <w:t xml:space="preserve">, </w:t>
      </w:r>
      <w:r w:rsidR="005061AF">
        <w:rPr>
          <w:color w:val="000000" w:themeColor="text1"/>
        </w:rPr>
        <w:t>d</w:t>
      </w:r>
      <w:r w:rsidR="006A2704">
        <w:rPr>
          <w:color w:val="000000" w:themeColor="text1"/>
        </w:rPr>
        <w:t xml:space="preserve">e Valois and Rambert </w:t>
      </w:r>
      <w:r w:rsidR="00EC08B5">
        <w:rPr>
          <w:color w:val="000000" w:themeColor="text1"/>
        </w:rPr>
        <w:t xml:space="preserve">also </w:t>
      </w:r>
      <w:r w:rsidR="006A2704">
        <w:rPr>
          <w:color w:val="000000" w:themeColor="text1"/>
        </w:rPr>
        <w:t>contended with new local groups.</w:t>
      </w:r>
      <w:r w:rsidR="008A6FCC">
        <w:rPr>
          <w:color w:val="000000" w:themeColor="text1"/>
        </w:rPr>
        <w:t xml:space="preserve"> Alicia Markova and Anton Dolin assembled their own company</w:t>
      </w:r>
      <w:r w:rsidR="00BF3C0D">
        <w:rPr>
          <w:color w:val="000000" w:themeColor="text1"/>
        </w:rPr>
        <w:t xml:space="preserve">, </w:t>
      </w:r>
      <w:r w:rsidR="00EC08B5">
        <w:rPr>
          <w:color w:val="000000" w:themeColor="text1"/>
        </w:rPr>
        <w:t>the Markova-Dolin Ballet, which presented modern and classical productions</w:t>
      </w:r>
      <w:r w:rsidR="00BF3C0D">
        <w:rPr>
          <w:color w:val="000000" w:themeColor="text1"/>
        </w:rPr>
        <w:t xml:space="preserve"> </w:t>
      </w:r>
      <w:r w:rsidR="008A6FCC">
        <w:rPr>
          <w:color w:val="000000" w:themeColor="text1"/>
        </w:rPr>
        <w:t xml:space="preserve">in London, up and down Britain, and in Europe from 1935 to </w:t>
      </w:r>
      <w:r w:rsidR="00EC08B5">
        <w:rPr>
          <w:color w:val="000000" w:themeColor="text1"/>
        </w:rPr>
        <w:t>1938</w:t>
      </w:r>
      <w:r w:rsidR="008A6FCC">
        <w:rPr>
          <w:color w:val="000000" w:themeColor="text1"/>
        </w:rPr>
        <w:t>.</w:t>
      </w:r>
      <w:r w:rsidR="002F5965">
        <w:rPr>
          <w:color w:val="000000" w:themeColor="text1"/>
        </w:rPr>
        <w:t xml:space="preserve"> The</w:t>
      </w:r>
      <w:r w:rsidR="00EC08B5">
        <w:rPr>
          <w:color w:val="000000" w:themeColor="text1"/>
        </w:rPr>
        <w:t xml:space="preserve"> London Ballet, a company established by the British choreographer Antony Tudor in 1938</w:t>
      </w:r>
      <w:r w:rsidR="002F5965">
        <w:rPr>
          <w:color w:val="000000" w:themeColor="text1"/>
        </w:rPr>
        <w:t xml:space="preserve">, </w:t>
      </w:r>
      <w:r w:rsidR="005061AF">
        <w:rPr>
          <w:color w:val="000000" w:themeColor="text1"/>
        </w:rPr>
        <w:t xml:space="preserve">gave Rambert and de Valois further </w:t>
      </w:r>
      <w:r w:rsidR="002F5965">
        <w:rPr>
          <w:color w:val="000000" w:themeColor="text1"/>
        </w:rPr>
        <w:t>serious competition.</w:t>
      </w:r>
    </w:p>
    <w:p w14:paraId="66BAF76D" w14:textId="297E942C" w:rsidR="00D66354" w:rsidRDefault="00EC08B5" w:rsidP="003E7445">
      <w:pPr>
        <w:spacing w:line="480" w:lineRule="auto"/>
        <w:ind w:firstLine="720"/>
        <w:rPr>
          <w:color w:val="000000" w:themeColor="text1"/>
        </w:rPr>
      </w:pPr>
      <w:r>
        <w:rPr>
          <w:color w:val="000000" w:themeColor="text1"/>
        </w:rPr>
        <w:t xml:space="preserve">A product of Rambert’s school and company, Tudor </w:t>
      </w:r>
      <w:r w:rsidR="002F5965">
        <w:rPr>
          <w:color w:val="000000" w:themeColor="text1"/>
        </w:rPr>
        <w:t xml:space="preserve">offered </w:t>
      </w:r>
      <w:r w:rsidR="00AD0994">
        <w:rPr>
          <w:color w:val="000000" w:themeColor="text1"/>
        </w:rPr>
        <w:t>another striking</w:t>
      </w:r>
      <w:r w:rsidR="002F5965">
        <w:rPr>
          <w:color w:val="000000" w:themeColor="text1"/>
        </w:rPr>
        <w:t xml:space="preserve"> </w:t>
      </w:r>
      <w:r w:rsidR="00AD0994">
        <w:rPr>
          <w:color w:val="000000" w:themeColor="text1"/>
        </w:rPr>
        <w:t>alternative</w:t>
      </w:r>
      <w:r>
        <w:rPr>
          <w:color w:val="000000" w:themeColor="text1"/>
        </w:rPr>
        <w:t xml:space="preserve"> for British ballet.</w:t>
      </w:r>
      <w:r w:rsidR="001D01A7">
        <w:rPr>
          <w:rStyle w:val="FootnoteReference"/>
          <w:color w:val="000000" w:themeColor="text1"/>
        </w:rPr>
        <w:footnoteReference w:id="93"/>
      </w:r>
      <w:r w:rsidR="00D66354">
        <w:rPr>
          <w:color w:val="000000" w:themeColor="text1"/>
        </w:rPr>
        <w:t xml:space="preserve"> Born William Cook, Tudor</w:t>
      </w:r>
      <w:r w:rsidR="009A0284">
        <w:rPr>
          <w:color w:val="000000" w:themeColor="text1"/>
        </w:rPr>
        <w:t xml:space="preserve"> – who adopted his stage name after</w:t>
      </w:r>
      <w:r w:rsidR="00164ECE">
        <w:rPr>
          <w:color w:val="000000" w:themeColor="text1"/>
        </w:rPr>
        <w:t xml:space="preserve"> the </w:t>
      </w:r>
      <w:r w:rsidR="002F5965">
        <w:rPr>
          <w:color w:val="000000" w:themeColor="text1"/>
        </w:rPr>
        <w:t>English royal house</w:t>
      </w:r>
      <w:r w:rsidR="00164ECE">
        <w:rPr>
          <w:color w:val="000000" w:themeColor="text1"/>
        </w:rPr>
        <w:t xml:space="preserve"> – </w:t>
      </w:r>
      <w:r w:rsidR="002F5965">
        <w:rPr>
          <w:color w:val="000000" w:themeColor="text1"/>
        </w:rPr>
        <w:t>arrived at</w:t>
      </w:r>
      <w:r w:rsidR="00D66354">
        <w:rPr>
          <w:color w:val="000000" w:themeColor="text1"/>
        </w:rPr>
        <w:t xml:space="preserve"> Rambert</w:t>
      </w:r>
      <w:r w:rsidR="002F5965">
        <w:rPr>
          <w:color w:val="000000" w:themeColor="text1"/>
        </w:rPr>
        <w:t xml:space="preserve">’s </w:t>
      </w:r>
      <w:r w:rsidR="00A36948">
        <w:rPr>
          <w:color w:val="000000" w:themeColor="text1"/>
        </w:rPr>
        <w:t>Mercury Theatre</w:t>
      </w:r>
      <w:r w:rsidR="00D66354">
        <w:rPr>
          <w:color w:val="000000" w:themeColor="text1"/>
        </w:rPr>
        <w:t xml:space="preserve"> in 1928</w:t>
      </w:r>
      <w:r w:rsidR="002F5965">
        <w:rPr>
          <w:color w:val="000000" w:themeColor="text1"/>
        </w:rPr>
        <w:t>,</w:t>
      </w:r>
      <w:r w:rsidR="00D66354">
        <w:rPr>
          <w:color w:val="000000" w:themeColor="text1"/>
        </w:rPr>
        <w:t xml:space="preserve"> age</w:t>
      </w:r>
      <w:r w:rsidR="002F5965">
        <w:rPr>
          <w:color w:val="000000" w:themeColor="text1"/>
        </w:rPr>
        <w:t xml:space="preserve">d </w:t>
      </w:r>
      <w:r w:rsidR="00D66354">
        <w:rPr>
          <w:color w:val="000000" w:themeColor="text1"/>
        </w:rPr>
        <w:t xml:space="preserve">twenty. His father was a butcher in Finsbury, and Tudor, who spoke in a Cockney accent, worked ten hour </w:t>
      </w:r>
      <w:r w:rsidR="002C7DA2">
        <w:rPr>
          <w:color w:val="000000" w:themeColor="text1"/>
        </w:rPr>
        <w:t>shifts</w:t>
      </w:r>
      <w:r w:rsidR="00D66354">
        <w:rPr>
          <w:color w:val="000000" w:themeColor="text1"/>
        </w:rPr>
        <w:t xml:space="preserve"> at the Smithfield </w:t>
      </w:r>
      <w:r w:rsidR="002C7DA2">
        <w:rPr>
          <w:color w:val="000000" w:themeColor="text1"/>
        </w:rPr>
        <w:t>meat market</w:t>
      </w:r>
      <w:r w:rsidR="00D66354">
        <w:rPr>
          <w:color w:val="000000" w:themeColor="text1"/>
        </w:rPr>
        <w:t>.</w:t>
      </w:r>
      <w:r w:rsidR="00854EA6">
        <w:rPr>
          <w:color w:val="000000" w:themeColor="text1"/>
        </w:rPr>
        <w:t xml:space="preserve"> </w:t>
      </w:r>
      <w:r w:rsidR="002F5965">
        <w:rPr>
          <w:color w:val="000000" w:themeColor="text1"/>
        </w:rPr>
        <w:t>A</w:t>
      </w:r>
      <w:r w:rsidR="00854EA6">
        <w:rPr>
          <w:color w:val="000000" w:themeColor="text1"/>
        </w:rPr>
        <w:t xml:space="preserve"> performance by Diaghilev’s Ballets Russes</w:t>
      </w:r>
      <w:r w:rsidR="002F5965">
        <w:rPr>
          <w:color w:val="000000" w:themeColor="text1"/>
        </w:rPr>
        <w:t xml:space="preserve"> had </w:t>
      </w:r>
      <w:r w:rsidR="00854EA6">
        <w:rPr>
          <w:color w:val="000000" w:themeColor="text1"/>
        </w:rPr>
        <w:t xml:space="preserve">inspired </w:t>
      </w:r>
      <w:r w:rsidR="002F5965">
        <w:rPr>
          <w:color w:val="000000" w:themeColor="text1"/>
        </w:rPr>
        <w:t>him to</w:t>
      </w:r>
      <w:r w:rsidR="00854EA6">
        <w:rPr>
          <w:color w:val="000000" w:themeColor="text1"/>
        </w:rPr>
        <w:t xml:space="preserve"> become a ballet dancer</w:t>
      </w:r>
      <w:r w:rsidR="002F5965">
        <w:rPr>
          <w:color w:val="000000" w:themeColor="text1"/>
        </w:rPr>
        <w:t>.</w:t>
      </w:r>
      <w:r w:rsidR="00A36948">
        <w:rPr>
          <w:color w:val="000000" w:themeColor="text1"/>
        </w:rPr>
        <w:t xml:space="preserve"> Sympathetic to this interest, </w:t>
      </w:r>
      <w:r w:rsidR="007E35B1">
        <w:rPr>
          <w:color w:val="000000" w:themeColor="text1"/>
        </w:rPr>
        <w:t xml:space="preserve">Rambert </w:t>
      </w:r>
      <w:r w:rsidR="00A36948">
        <w:rPr>
          <w:color w:val="000000" w:themeColor="text1"/>
        </w:rPr>
        <w:t>allowed Tudor</w:t>
      </w:r>
      <w:r w:rsidR="007E35B1">
        <w:rPr>
          <w:color w:val="000000" w:themeColor="text1"/>
        </w:rPr>
        <w:t xml:space="preserve"> to </w:t>
      </w:r>
      <w:r w:rsidR="00A36948">
        <w:rPr>
          <w:color w:val="000000" w:themeColor="text1"/>
        </w:rPr>
        <w:t xml:space="preserve">study with her for free </w:t>
      </w:r>
      <w:r w:rsidR="007E35B1">
        <w:rPr>
          <w:color w:val="000000" w:themeColor="text1"/>
        </w:rPr>
        <w:t xml:space="preserve">in </w:t>
      </w:r>
      <w:r w:rsidR="00A36948">
        <w:rPr>
          <w:color w:val="000000" w:themeColor="text1"/>
        </w:rPr>
        <w:t>exchange</w:t>
      </w:r>
      <w:r w:rsidR="007E35B1">
        <w:rPr>
          <w:color w:val="000000" w:themeColor="text1"/>
        </w:rPr>
        <w:t xml:space="preserve"> for </w:t>
      </w:r>
      <w:r w:rsidR="002C7DA2">
        <w:rPr>
          <w:color w:val="000000" w:themeColor="text1"/>
        </w:rPr>
        <w:t>his work</w:t>
      </w:r>
      <w:r w:rsidR="007E35B1">
        <w:rPr>
          <w:color w:val="000000" w:themeColor="text1"/>
        </w:rPr>
        <w:t xml:space="preserve"> as a caretaker and piano accompanist at the Mercury</w:t>
      </w:r>
      <w:r w:rsidR="00966782">
        <w:rPr>
          <w:color w:val="000000" w:themeColor="text1"/>
        </w:rPr>
        <w:t>.</w:t>
      </w:r>
      <w:r w:rsidR="002C221A">
        <w:rPr>
          <w:color w:val="000000" w:themeColor="text1"/>
        </w:rPr>
        <w:t xml:space="preserve"> </w:t>
      </w:r>
      <w:r w:rsidR="009A0284">
        <w:rPr>
          <w:color w:val="000000" w:themeColor="text1"/>
        </w:rPr>
        <w:t>Understated</w:t>
      </w:r>
      <w:r w:rsidR="002C221A">
        <w:rPr>
          <w:color w:val="000000" w:themeColor="text1"/>
        </w:rPr>
        <w:t xml:space="preserve">, </w:t>
      </w:r>
      <w:r w:rsidR="006655B6">
        <w:rPr>
          <w:color w:val="000000" w:themeColor="text1"/>
        </w:rPr>
        <w:t>intense</w:t>
      </w:r>
      <w:r w:rsidR="002C221A">
        <w:rPr>
          <w:color w:val="000000" w:themeColor="text1"/>
        </w:rPr>
        <w:t>,</w:t>
      </w:r>
      <w:r w:rsidR="009A0284">
        <w:rPr>
          <w:color w:val="000000" w:themeColor="text1"/>
        </w:rPr>
        <w:t xml:space="preserve"> a serious reader and self-taught </w:t>
      </w:r>
      <w:r w:rsidR="00A36948">
        <w:rPr>
          <w:color w:val="000000" w:themeColor="text1"/>
        </w:rPr>
        <w:t>musician and multi-linguist</w:t>
      </w:r>
      <w:r w:rsidR="009A0284">
        <w:rPr>
          <w:color w:val="000000" w:themeColor="text1"/>
        </w:rPr>
        <w:t>,</w:t>
      </w:r>
      <w:r w:rsidR="002C221A">
        <w:rPr>
          <w:color w:val="000000" w:themeColor="text1"/>
        </w:rPr>
        <w:t xml:space="preserve"> </w:t>
      </w:r>
      <w:r w:rsidR="000B2A1C">
        <w:rPr>
          <w:color w:val="000000" w:themeColor="text1"/>
        </w:rPr>
        <w:t>Tudor</w:t>
      </w:r>
      <w:r w:rsidR="006A5605">
        <w:rPr>
          <w:color w:val="000000" w:themeColor="text1"/>
        </w:rPr>
        <w:t xml:space="preserve"> was </w:t>
      </w:r>
      <w:r w:rsidR="00066F59">
        <w:rPr>
          <w:color w:val="000000" w:themeColor="text1"/>
        </w:rPr>
        <w:t xml:space="preserve">“heavy-going,” </w:t>
      </w:r>
      <w:r w:rsidR="002C221A">
        <w:rPr>
          <w:color w:val="000000" w:themeColor="text1"/>
        </w:rPr>
        <w:t>a “strange grey figure”</w:t>
      </w:r>
      <w:r w:rsidR="002C7DA2">
        <w:rPr>
          <w:color w:val="000000" w:themeColor="text1"/>
        </w:rPr>
        <w:t xml:space="preserve"> in Rambert’s classes.</w:t>
      </w:r>
      <w:r w:rsidR="00A36948">
        <w:rPr>
          <w:color w:val="000000" w:themeColor="text1"/>
        </w:rPr>
        <w:t xml:space="preserve"> </w:t>
      </w:r>
      <w:r w:rsidR="002C7DA2">
        <w:rPr>
          <w:color w:val="000000" w:themeColor="text1"/>
        </w:rPr>
        <w:t>According to his fellow dancers, Tudor</w:t>
      </w:r>
      <w:r w:rsidR="00A36948">
        <w:rPr>
          <w:color w:val="000000" w:themeColor="text1"/>
        </w:rPr>
        <w:t xml:space="preserve"> was </w:t>
      </w:r>
      <w:r w:rsidR="002C221A">
        <w:rPr>
          <w:color w:val="000000" w:themeColor="text1"/>
        </w:rPr>
        <w:t xml:space="preserve">often pitted against </w:t>
      </w:r>
      <w:r w:rsidR="00066F59">
        <w:rPr>
          <w:color w:val="000000" w:themeColor="text1"/>
        </w:rPr>
        <w:t>Ashton who</w:t>
      </w:r>
      <w:r w:rsidR="001B69D4">
        <w:rPr>
          <w:color w:val="000000" w:themeColor="text1"/>
        </w:rPr>
        <w:t>, coming from an entirely different social world,</w:t>
      </w:r>
      <w:r w:rsidR="00066F59">
        <w:rPr>
          <w:color w:val="000000" w:themeColor="text1"/>
        </w:rPr>
        <w:t xml:space="preserve"> was</w:t>
      </w:r>
      <w:r w:rsidR="000B2A1C">
        <w:rPr>
          <w:color w:val="000000" w:themeColor="text1"/>
        </w:rPr>
        <w:t xml:space="preserve"> by contrast</w:t>
      </w:r>
      <w:r w:rsidR="00066F59">
        <w:rPr>
          <w:color w:val="000000" w:themeColor="text1"/>
        </w:rPr>
        <w:t xml:space="preserve"> all “sparkle and </w:t>
      </w:r>
      <w:proofErr w:type="spellStart"/>
      <w:r w:rsidR="00066F59">
        <w:rPr>
          <w:color w:val="000000" w:themeColor="text1"/>
        </w:rPr>
        <w:t>colou</w:t>
      </w:r>
      <w:r w:rsidR="001B69D4">
        <w:rPr>
          <w:color w:val="000000" w:themeColor="text1"/>
        </w:rPr>
        <w:t>r</w:t>
      </w:r>
      <w:proofErr w:type="spellEnd"/>
      <w:r w:rsidR="00A36948">
        <w:rPr>
          <w:color w:val="000000" w:themeColor="text1"/>
        </w:rPr>
        <w:t>.</w:t>
      </w:r>
      <w:r w:rsidR="000B2A1C">
        <w:rPr>
          <w:color w:val="000000" w:themeColor="text1"/>
        </w:rPr>
        <w:t>”</w:t>
      </w:r>
      <w:r w:rsidR="00066F59">
        <w:rPr>
          <w:rStyle w:val="FootnoteReference"/>
          <w:color w:val="000000" w:themeColor="text1"/>
        </w:rPr>
        <w:footnoteReference w:id="94"/>
      </w:r>
      <w:r w:rsidR="00A36948">
        <w:rPr>
          <w:color w:val="000000" w:themeColor="text1"/>
        </w:rPr>
        <w:t xml:space="preserve"> </w:t>
      </w:r>
      <w:r w:rsidR="00066F59">
        <w:rPr>
          <w:color w:val="000000" w:themeColor="text1"/>
        </w:rPr>
        <w:t xml:space="preserve">When he began choreographing, however, </w:t>
      </w:r>
      <w:r w:rsidR="00A36948">
        <w:rPr>
          <w:color w:val="000000" w:themeColor="text1"/>
        </w:rPr>
        <w:t xml:space="preserve">Tudor </w:t>
      </w:r>
      <w:r w:rsidR="00066F59">
        <w:rPr>
          <w:color w:val="000000" w:themeColor="text1"/>
        </w:rPr>
        <w:t>proved</w:t>
      </w:r>
      <w:r w:rsidR="00A36948">
        <w:rPr>
          <w:color w:val="000000" w:themeColor="text1"/>
        </w:rPr>
        <w:t xml:space="preserve"> to be</w:t>
      </w:r>
      <w:r w:rsidR="00066F59">
        <w:rPr>
          <w:color w:val="000000" w:themeColor="text1"/>
        </w:rPr>
        <w:t xml:space="preserve"> </w:t>
      </w:r>
      <w:r w:rsidR="009A0284">
        <w:rPr>
          <w:color w:val="000000" w:themeColor="text1"/>
        </w:rPr>
        <w:t>a</w:t>
      </w:r>
      <w:r w:rsidR="00066F59">
        <w:rPr>
          <w:color w:val="000000" w:themeColor="text1"/>
        </w:rPr>
        <w:t xml:space="preserve"> colossal talent.</w:t>
      </w:r>
      <w:r w:rsidR="009A0284">
        <w:rPr>
          <w:color w:val="000000" w:themeColor="text1"/>
        </w:rPr>
        <w:t xml:space="preserve"> With</w:t>
      </w:r>
      <w:r w:rsidR="00A36948">
        <w:rPr>
          <w:color w:val="000000" w:themeColor="text1"/>
        </w:rPr>
        <w:t xml:space="preserve"> works like</w:t>
      </w:r>
      <w:r w:rsidR="009A0284">
        <w:rPr>
          <w:color w:val="000000" w:themeColor="text1"/>
        </w:rPr>
        <w:t xml:space="preserve"> </w:t>
      </w:r>
      <w:r w:rsidR="009A0284">
        <w:rPr>
          <w:i/>
          <w:iCs/>
          <w:color w:val="000000" w:themeColor="text1"/>
        </w:rPr>
        <w:t xml:space="preserve">Jardin Aux </w:t>
      </w:r>
      <w:proofErr w:type="spellStart"/>
      <w:r w:rsidR="009A0284">
        <w:rPr>
          <w:i/>
          <w:iCs/>
          <w:color w:val="000000" w:themeColor="text1"/>
        </w:rPr>
        <w:t>Lilas</w:t>
      </w:r>
      <w:proofErr w:type="spellEnd"/>
      <w:r w:rsidR="00066F59">
        <w:rPr>
          <w:color w:val="000000" w:themeColor="text1"/>
        </w:rPr>
        <w:t xml:space="preserve"> (1936) and </w:t>
      </w:r>
      <w:r w:rsidR="00066F59">
        <w:rPr>
          <w:i/>
          <w:iCs/>
          <w:color w:val="000000" w:themeColor="text1"/>
        </w:rPr>
        <w:t>Dark Elegies</w:t>
      </w:r>
      <w:r w:rsidR="00066F59">
        <w:rPr>
          <w:color w:val="000000" w:themeColor="text1"/>
        </w:rPr>
        <w:t xml:space="preserve"> (1937)</w:t>
      </w:r>
      <w:r w:rsidR="009A0284">
        <w:rPr>
          <w:color w:val="000000" w:themeColor="text1"/>
        </w:rPr>
        <w:t>, he invented a</w:t>
      </w:r>
      <w:r w:rsidR="001B69D4">
        <w:rPr>
          <w:color w:val="000000" w:themeColor="text1"/>
        </w:rPr>
        <w:t>n entirely</w:t>
      </w:r>
      <w:r w:rsidR="009A0284">
        <w:rPr>
          <w:color w:val="000000" w:themeColor="text1"/>
        </w:rPr>
        <w:t xml:space="preserve"> new genre of </w:t>
      </w:r>
      <w:r w:rsidR="001B69D4">
        <w:rPr>
          <w:color w:val="000000" w:themeColor="text1"/>
        </w:rPr>
        <w:t>dance</w:t>
      </w:r>
      <w:r w:rsidR="009A0284">
        <w:rPr>
          <w:color w:val="000000" w:themeColor="text1"/>
        </w:rPr>
        <w:t>: the psychological ballet</w:t>
      </w:r>
      <w:r w:rsidR="00D06AE4" w:rsidRPr="00D06AE4">
        <w:rPr>
          <w:color w:val="000000" w:themeColor="text1"/>
        </w:rPr>
        <w:t xml:space="preserve"> </w:t>
      </w:r>
      <w:r w:rsidR="00D06AE4">
        <w:rPr>
          <w:b/>
          <w:bCs/>
          <w:color w:val="000000" w:themeColor="text1"/>
        </w:rPr>
        <w:t>[Fig. 16-17]</w:t>
      </w:r>
      <w:r w:rsidR="009A0284">
        <w:rPr>
          <w:color w:val="000000" w:themeColor="text1"/>
        </w:rPr>
        <w:t>.</w:t>
      </w:r>
      <w:r w:rsidR="001B69D4">
        <w:rPr>
          <w:color w:val="000000" w:themeColor="text1"/>
        </w:rPr>
        <w:t xml:space="preserve"> In these </w:t>
      </w:r>
      <w:r w:rsidR="00164ECE">
        <w:rPr>
          <w:color w:val="000000" w:themeColor="text1"/>
        </w:rPr>
        <w:t xml:space="preserve">dark, </w:t>
      </w:r>
      <w:r w:rsidR="001B69D4">
        <w:rPr>
          <w:color w:val="000000" w:themeColor="text1"/>
        </w:rPr>
        <w:t xml:space="preserve">dramatic, socially critical </w:t>
      </w:r>
      <w:r w:rsidR="00164ECE">
        <w:rPr>
          <w:color w:val="000000" w:themeColor="text1"/>
        </w:rPr>
        <w:t xml:space="preserve">and philosophical </w:t>
      </w:r>
      <w:r w:rsidR="001B69D4">
        <w:rPr>
          <w:color w:val="000000" w:themeColor="text1"/>
        </w:rPr>
        <w:t>works,</w:t>
      </w:r>
      <w:r w:rsidR="00164ECE">
        <w:rPr>
          <w:color w:val="000000" w:themeColor="text1"/>
        </w:rPr>
        <w:t xml:space="preserve"> specific movements and gestures</w:t>
      </w:r>
      <w:r w:rsidR="001B69D4">
        <w:rPr>
          <w:color w:val="000000" w:themeColor="text1"/>
        </w:rPr>
        <w:t xml:space="preserve"> externalized </w:t>
      </w:r>
      <w:r w:rsidR="00164ECE">
        <w:rPr>
          <w:color w:val="000000" w:themeColor="text1"/>
        </w:rPr>
        <w:t>the inner states of the figures on</w:t>
      </w:r>
      <w:r w:rsidR="009B16B4">
        <w:rPr>
          <w:b/>
          <w:bCs/>
          <w:color w:val="000000" w:themeColor="text1"/>
        </w:rPr>
        <w:t xml:space="preserve"> </w:t>
      </w:r>
      <w:r w:rsidR="009B16B4" w:rsidRPr="009B16B4">
        <w:rPr>
          <w:color w:val="000000" w:themeColor="text1"/>
        </w:rPr>
        <w:t>stage</w:t>
      </w:r>
      <w:r w:rsidR="001B69D4">
        <w:rPr>
          <w:color w:val="000000" w:themeColor="text1"/>
        </w:rPr>
        <w:t xml:space="preserve">. Inspired by </w:t>
      </w:r>
      <w:r w:rsidR="009B16B4">
        <w:rPr>
          <w:color w:val="000000" w:themeColor="text1"/>
        </w:rPr>
        <w:t xml:space="preserve">Michel </w:t>
      </w:r>
      <w:r w:rsidR="001B69D4">
        <w:rPr>
          <w:color w:val="000000" w:themeColor="text1"/>
        </w:rPr>
        <w:t>Fokine,</w:t>
      </w:r>
      <w:r w:rsidR="009B16B4">
        <w:rPr>
          <w:color w:val="000000" w:themeColor="text1"/>
        </w:rPr>
        <w:t xml:space="preserve"> </w:t>
      </w:r>
      <w:proofErr w:type="spellStart"/>
      <w:r w:rsidR="009B16B4">
        <w:rPr>
          <w:color w:val="000000" w:themeColor="text1"/>
        </w:rPr>
        <w:t>Kurt</w:t>
      </w:r>
      <w:r w:rsidR="001B69D4">
        <w:rPr>
          <w:color w:val="000000" w:themeColor="text1"/>
        </w:rPr>
        <w:t xml:space="preserve"> </w:t>
      </w:r>
      <w:proofErr w:type="spellEnd"/>
      <w:r w:rsidR="001B69D4">
        <w:rPr>
          <w:color w:val="000000" w:themeColor="text1"/>
        </w:rPr>
        <w:t>J</w:t>
      </w:r>
      <w:proofErr w:type="spellStart"/>
      <w:r w:rsidR="001B69D4">
        <w:rPr>
          <w:color w:val="000000" w:themeColor="text1"/>
        </w:rPr>
        <w:t>ooss</w:t>
      </w:r>
      <w:proofErr w:type="spellEnd"/>
      <w:r w:rsidR="001B69D4">
        <w:rPr>
          <w:color w:val="000000" w:themeColor="text1"/>
        </w:rPr>
        <w:t xml:space="preserve">, American modern choreographers, and Javanese, Indian, Kabuki, and Spanish </w:t>
      </w:r>
      <w:r w:rsidR="00275AAD">
        <w:rPr>
          <w:color w:val="000000" w:themeColor="text1"/>
        </w:rPr>
        <w:t>dances</w:t>
      </w:r>
      <w:r w:rsidR="001B69D4">
        <w:rPr>
          <w:color w:val="000000" w:themeColor="text1"/>
        </w:rPr>
        <w:t xml:space="preserve"> he had seen in London, Tudor f</w:t>
      </w:r>
      <w:r w:rsidR="00164ECE">
        <w:rPr>
          <w:color w:val="000000" w:themeColor="text1"/>
        </w:rPr>
        <w:t>orged a compelling</w:t>
      </w:r>
      <w:r w:rsidR="009B16B4">
        <w:rPr>
          <w:color w:val="000000" w:themeColor="text1"/>
        </w:rPr>
        <w:t>,</w:t>
      </w:r>
      <w:r w:rsidR="00164ECE">
        <w:rPr>
          <w:color w:val="000000" w:themeColor="text1"/>
        </w:rPr>
        <w:t xml:space="preserve"> original idiom for British ballet. </w:t>
      </w:r>
    </w:p>
    <w:p w14:paraId="4C0F5D3B" w14:textId="26B80B84" w:rsidR="000150B7" w:rsidRDefault="00C71A50" w:rsidP="00EF00B6">
      <w:pPr>
        <w:spacing w:line="480" w:lineRule="auto"/>
        <w:ind w:firstLine="720"/>
        <w:rPr>
          <w:color w:val="000000" w:themeColor="text1"/>
        </w:rPr>
      </w:pPr>
      <w:r>
        <w:rPr>
          <w:color w:val="000000" w:themeColor="text1"/>
        </w:rPr>
        <w:t>In the late-1930s, Tudor</w:t>
      </w:r>
      <w:r w:rsidR="00164ECE">
        <w:rPr>
          <w:color w:val="000000" w:themeColor="text1"/>
        </w:rPr>
        <w:t xml:space="preserve"> </w:t>
      </w:r>
      <w:r w:rsidR="00CB0BDE">
        <w:rPr>
          <w:color w:val="000000" w:themeColor="text1"/>
        </w:rPr>
        <w:t>took</w:t>
      </w:r>
      <w:r w:rsidR="00164ECE">
        <w:rPr>
          <w:color w:val="000000" w:themeColor="text1"/>
        </w:rPr>
        <w:t xml:space="preserve"> his talents away from the Mercury </w:t>
      </w:r>
      <w:r w:rsidR="00455FFB">
        <w:rPr>
          <w:color w:val="000000" w:themeColor="text1"/>
        </w:rPr>
        <w:t>and into the East End</w:t>
      </w:r>
      <w:r w:rsidR="00164ECE">
        <w:rPr>
          <w:color w:val="000000" w:themeColor="text1"/>
        </w:rPr>
        <w:t>. In 1937, he</w:t>
      </w:r>
      <w:r w:rsidR="00CB0BDE">
        <w:rPr>
          <w:color w:val="000000" w:themeColor="text1"/>
        </w:rPr>
        <w:t xml:space="preserve"> started</w:t>
      </w:r>
      <w:r w:rsidR="00164ECE">
        <w:rPr>
          <w:color w:val="000000" w:themeColor="text1"/>
        </w:rPr>
        <w:t xml:space="preserve"> a popular lecture series for working men and women at the Toynbee Hall Settlement House</w:t>
      </w:r>
      <w:r w:rsidR="00CB0BDE">
        <w:rPr>
          <w:color w:val="000000" w:themeColor="text1"/>
        </w:rPr>
        <w:t xml:space="preserve"> – in this series, he </w:t>
      </w:r>
      <w:r w:rsidR="00164ECE">
        <w:rPr>
          <w:color w:val="000000" w:themeColor="text1"/>
        </w:rPr>
        <w:t xml:space="preserve">explained and included his students in the process of making </w:t>
      </w:r>
      <w:r w:rsidR="00CB0BDE">
        <w:rPr>
          <w:color w:val="000000" w:themeColor="text1"/>
        </w:rPr>
        <w:t xml:space="preserve">new </w:t>
      </w:r>
      <w:r w:rsidR="00164ECE">
        <w:rPr>
          <w:color w:val="000000" w:themeColor="text1"/>
        </w:rPr>
        <w:t>ballets.</w:t>
      </w:r>
      <w:r w:rsidR="00467648">
        <w:rPr>
          <w:color w:val="000000" w:themeColor="text1"/>
        </w:rPr>
        <w:t xml:space="preserve"> </w:t>
      </w:r>
      <w:r w:rsidR="00455FFB">
        <w:rPr>
          <w:color w:val="000000" w:themeColor="text1"/>
        </w:rPr>
        <w:t xml:space="preserve">The success </w:t>
      </w:r>
      <w:r w:rsidR="00CB0BDE">
        <w:rPr>
          <w:color w:val="000000" w:themeColor="text1"/>
        </w:rPr>
        <w:t>of these lectures</w:t>
      </w:r>
      <w:r w:rsidR="00455FFB">
        <w:rPr>
          <w:color w:val="000000" w:themeColor="text1"/>
        </w:rPr>
        <w:t xml:space="preserve"> inspired Tudor to establish his own company, the London Ballet, </w:t>
      </w:r>
      <w:r w:rsidR="00CB0BDE">
        <w:rPr>
          <w:color w:val="000000" w:themeColor="text1"/>
        </w:rPr>
        <w:t>at</w:t>
      </w:r>
      <w:r w:rsidR="00455FFB">
        <w:rPr>
          <w:color w:val="000000" w:themeColor="text1"/>
        </w:rPr>
        <w:t xml:space="preserve"> Toynbee Hall. He envisioned </w:t>
      </w:r>
      <w:r w:rsidR="00CB0BDE">
        <w:rPr>
          <w:color w:val="000000" w:themeColor="text1"/>
        </w:rPr>
        <w:t xml:space="preserve">an egalitarian group, with the motto </w:t>
      </w:r>
      <w:r w:rsidR="003F15F2">
        <w:rPr>
          <w:color w:val="000000" w:themeColor="text1"/>
        </w:rPr>
        <w:t>“Ballet for All.</w:t>
      </w:r>
      <w:r w:rsidR="00CB0BDE">
        <w:rPr>
          <w:color w:val="000000" w:themeColor="text1"/>
        </w:rPr>
        <w:t>”</w:t>
      </w:r>
      <w:r w:rsidR="003F15F2">
        <w:rPr>
          <w:color w:val="000000" w:themeColor="text1"/>
        </w:rPr>
        <w:t xml:space="preserve"> </w:t>
      </w:r>
      <w:r w:rsidR="00CB0BDE">
        <w:rPr>
          <w:color w:val="000000" w:themeColor="text1"/>
        </w:rPr>
        <w:t>Doing away with traditional hierarchies within ballet companies, Tudor decided there would be no soloists, and all of his dancers</w:t>
      </w:r>
      <w:r w:rsidR="00455FFB">
        <w:rPr>
          <w:color w:val="000000" w:themeColor="text1"/>
        </w:rPr>
        <w:t xml:space="preserve"> </w:t>
      </w:r>
      <w:r w:rsidR="00CB0BDE">
        <w:rPr>
          <w:color w:val="000000" w:themeColor="text1"/>
        </w:rPr>
        <w:t>would receive</w:t>
      </w:r>
      <w:r w:rsidR="00455FFB">
        <w:rPr>
          <w:color w:val="000000" w:themeColor="text1"/>
        </w:rPr>
        <w:t xml:space="preserve"> the same salary. </w:t>
      </w:r>
      <w:r w:rsidR="00CB0BDE">
        <w:rPr>
          <w:color w:val="000000" w:themeColor="text1"/>
        </w:rPr>
        <w:t>Working class men would run his</w:t>
      </w:r>
      <w:r w:rsidR="00455FFB">
        <w:rPr>
          <w:color w:val="000000" w:themeColor="text1"/>
        </w:rPr>
        <w:t xml:space="preserve"> production team</w:t>
      </w:r>
      <w:r w:rsidR="00CB0BDE">
        <w:rPr>
          <w:color w:val="000000" w:themeColor="text1"/>
        </w:rPr>
        <w:t xml:space="preserve">, operating </w:t>
      </w:r>
      <w:r w:rsidR="003F15F2">
        <w:rPr>
          <w:color w:val="000000" w:themeColor="text1"/>
        </w:rPr>
        <w:t xml:space="preserve">the lights, </w:t>
      </w:r>
      <w:r w:rsidR="00CB0BDE">
        <w:rPr>
          <w:color w:val="000000" w:themeColor="text1"/>
        </w:rPr>
        <w:t>changing</w:t>
      </w:r>
      <w:r w:rsidR="003F15F2">
        <w:rPr>
          <w:color w:val="000000" w:themeColor="text1"/>
        </w:rPr>
        <w:t xml:space="preserve"> the scenery, and </w:t>
      </w:r>
      <w:r w:rsidR="00CB0BDE">
        <w:rPr>
          <w:color w:val="000000" w:themeColor="text1"/>
        </w:rPr>
        <w:t>running</w:t>
      </w:r>
      <w:r w:rsidR="003F15F2">
        <w:rPr>
          <w:color w:val="000000" w:themeColor="text1"/>
        </w:rPr>
        <w:t xml:space="preserve"> the box office. </w:t>
      </w:r>
      <w:r w:rsidR="00455FFB">
        <w:rPr>
          <w:color w:val="000000" w:themeColor="text1"/>
        </w:rPr>
        <w:t xml:space="preserve">Tickets for </w:t>
      </w:r>
      <w:r w:rsidR="003F15F2">
        <w:rPr>
          <w:color w:val="000000" w:themeColor="text1"/>
        </w:rPr>
        <w:t>the company’s</w:t>
      </w:r>
      <w:r w:rsidR="00455FFB">
        <w:rPr>
          <w:color w:val="000000" w:themeColor="text1"/>
        </w:rPr>
        <w:t xml:space="preserve"> debut in December 1938 sold for a mere six pence</w:t>
      </w:r>
      <w:r w:rsidR="00CB0BDE">
        <w:rPr>
          <w:color w:val="000000" w:themeColor="text1"/>
        </w:rPr>
        <w:t xml:space="preserve"> – </w:t>
      </w:r>
      <w:r w:rsidR="003F15F2">
        <w:rPr>
          <w:color w:val="000000" w:themeColor="text1"/>
        </w:rPr>
        <w:t>the c</w:t>
      </w:r>
      <w:r w:rsidR="009F2184">
        <w:rPr>
          <w:color w:val="000000" w:themeColor="text1"/>
        </w:rPr>
        <w:t xml:space="preserve">ritic A. V. </w:t>
      </w:r>
      <w:proofErr w:type="spellStart"/>
      <w:r w:rsidR="009F2184">
        <w:rPr>
          <w:color w:val="000000" w:themeColor="text1"/>
        </w:rPr>
        <w:t>Coton</w:t>
      </w:r>
      <w:proofErr w:type="spellEnd"/>
      <w:r w:rsidR="009F2184">
        <w:rPr>
          <w:color w:val="000000" w:themeColor="text1"/>
        </w:rPr>
        <w:t xml:space="preserve"> marveled how, at </w:t>
      </w:r>
      <w:r w:rsidR="00AD6D8B">
        <w:rPr>
          <w:color w:val="000000" w:themeColor="text1"/>
        </w:rPr>
        <w:t>the London Ballet’s</w:t>
      </w:r>
      <w:r w:rsidR="009F2184">
        <w:rPr>
          <w:color w:val="000000" w:themeColor="text1"/>
        </w:rPr>
        <w:t xml:space="preserve"> </w:t>
      </w:r>
      <w:r w:rsidR="00AD6D8B">
        <w:rPr>
          <w:color w:val="000000" w:themeColor="text1"/>
        </w:rPr>
        <w:t>debut</w:t>
      </w:r>
      <w:r w:rsidR="009F2184">
        <w:rPr>
          <w:color w:val="000000" w:themeColor="text1"/>
        </w:rPr>
        <w:t xml:space="preserve">, the audience consisted </w:t>
      </w:r>
      <w:r w:rsidR="00CB0BDE">
        <w:rPr>
          <w:color w:val="000000" w:themeColor="text1"/>
        </w:rPr>
        <w:t xml:space="preserve">mostly </w:t>
      </w:r>
      <w:r w:rsidR="009F2184">
        <w:rPr>
          <w:color w:val="000000" w:themeColor="text1"/>
        </w:rPr>
        <w:t>of dockers and students, with “few tall coats and backless gowns – and even fewer silk chokers and hobnailed boots” in sight.</w:t>
      </w:r>
      <w:r w:rsidR="009F2184">
        <w:rPr>
          <w:rStyle w:val="FootnoteReference"/>
          <w:color w:val="000000" w:themeColor="text1"/>
        </w:rPr>
        <w:footnoteReference w:id="95"/>
      </w:r>
      <w:r w:rsidR="009F2184">
        <w:rPr>
          <w:color w:val="000000" w:themeColor="text1"/>
        </w:rPr>
        <w:t xml:space="preserve"> Tudor created a new ballet for </w:t>
      </w:r>
      <w:r w:rsidR="00CB0BDE">
        <w:rPr>
          <w:color w:val="000000" w:themeColor="text1"/>
        </w:rPr>
        <w:t>this</w:t>
      </w:r>
      <w:r w:rsidR="009F2184">
        <w:rPr>
          <w:color w:val="000000" w:themeColor="text1"/>
        </w:rPr>
        <w:t xml:space="preserve"> occasion, </w:t>
      </w:r>
      <w:r w:rsidR="009F2184">
        <w:rPr>
          <w:i/>
          <w:iCs/>
          <w:color w:val="000000" w:themeColor="text1"/>
        </w:rPr>
        <w:t xml:space="preserve">Gala Performance </w:t>
      </w:r>
      <w:r w:rsidR="009F2184">
        <w:rPr>
          <w:color w:val="000000" w:themeColor="text1"/>
        </w:rPr>
        <w:t>(1938), which, as a kind of in-joke between choreographer and audience, satirized music hall performances by foreign ballerinas.</w:t>
      </w:r>
      <w:r w:rsidR="009E61D1">
        <w:rPr>
          <w:color w:val="000000" w:themeColor="text1"/>
        </w:rPr>
        <w:t xml:space="preserve"> </w:t>
      </w:r>
      <w:r w:rsidR="00AD6D8B">
        <w:rPr>
          <w:color w:val="000000" w:themeColor="text1"/>
        </w:rPr>
        <w:t>After Rambert and</w:t>
      </w:r>
      <w:r w:rsidR="00CB0BDE">
        <w:rPr>
          <w:color w:val="000000" w:themeColor="text1"/>
        </w:rPr>
        <w:t xml:space="preserve"> de Valois,</w:t>
      </w:r>
      <w:r w:rsidR="009E61D1">
        <w:rPr>
          <w:color w:val="000000" w:themeColor="text1"/>
        </w:rPr>
        <w:t xml:space="preserve"> Tudor</w:t>
      </w:r>
      <w:r w:rsidR="00AD6D8B">
        <w:rPr>
          <w:color w:val="000000" w:themeColor="text1"/>
        </w:rPr>
        <w:t xml:space="preserve"> </w:t>
      </w:r>
      <w:r w:rsidR="00895109">
        <w:rPr>
          <w:color w:val="000000" w:themeColor="text1"/>
        </w:rPr>
        <w:t>offered</w:t>
      </w:r>
      <w:r w:rsidR="00CB0BDE">
        <w:rPr>
          <w:color w:val="000000" w:themeColor="text1"/>
        </w:rPr>
        <w:t xml:space="preserve"> a third, more radical path</w:t>
      </w:r>
      <w:r w:rsidR="00895109">
        <w:rPr>
          <w:color w:val="000000" w:themeColor="text1"/>
        </w:rPr>
        <w:t xml:space="preserve"> for British ballet as a social and artistic project</w:t>
      </w:r>
      <w:r w:rsidR="00CB0BDE">
        <w:rPr>
          <w:color w:val="000000" w:themeColor="text1"/>
        </w:rPr>
        <w:t xml:space="preserve">. The London Ballet proposed to make serious classical art not only </w:t>
      </w:r>
      <w:r w:rsidR="00CC70CA">
        <w:rPr>
          <w:color w:val="000000" w:themeColor="text1"/>
        </w:rPr>
        <w:t>available</w:t>
      </w:r>
      <w:r w:rsidR="00CB0BDE">
        <w:rPr>
          <w:color w:val="000000" w:themeColor="text1"/>
        </w:rPr>
        <w:t xml:space="preserve"> to working class people </w:t>
      </w:r>
      <w:r w:rsidR="00AD6D8B">
        <w:rPr>
          <w:color w:val="000000" w:themeColor="text1"/>
        </w:rPr>
        <w:t>who wanted</w:t>
      </w:r>
      <w:r w:rsidR="00CC70CA">
        <w:rPr>
          <w:color w:val="000000" w:themeColor="text1"/>
        </w:rPr>
        <w:t xml:space="preserve"> to see it – it</w:t>
      </w:r>
      <w:r w:rsidR="00CB0BDE">
        <w:rPr>
          <w:color w:val="000000" w:themeColor="text1"/>
        </w:rPr>
        <w:t xml:space="preserve"> also</w:t>
      </w:r>
      <w:r w:rsidR="00CC70CA">
        <w:rPr>
          <w:color w:val="000000" w:themeColor="text1"/>
        </w:rPr>
        <w:t xml:space="preserve"> </w:t>
      </w:r>
      <w:r w:rsidR="00AD6D8B">
        <w:rPr>
          <w:color w:val="000000" w:themeColor="text1"/>
        </w:rPr>
        <w:t>aimed to involve</w:t>
      </w:r>
      <w:r w:rsidR="00CB0BDE">
        <w:rPr>
          <w:color w:val="000000" w:themeColor="text1"/>
        </w:rPr>
        <w:t xml:space="preserve"> them and their cultural codes </w:t>
      </w:r>
      <w:r w:rsidR="00AD6D8B">
        <w:rPr>
          <w:color w:val="000000" w:themeColor="text1"/>
        </w:rPr>
        <w:t>in the</w:t>
      </w:r>
      <w:r w:rsidR="00CC70CA">
        <w:rPr>
          <w:color w:val="000000" w:themeColor="text1"/>
        </w:rPr>
        <w:t xml:space="preserve"> </w:t>
      </w:r>
      <w:r w:rsidR="00AD6D8B">
        <w:rPr>
          <w:color w:val="000000" w:themeColor="text1"/>
        </w:rPr>
        <w:t>production and subject matter of ballet</w:t>
      </w:r>
      <w:r w:rsidR="00CB0BDE">
        <w:rPr>
          <w:color w:val="000000" w:themeColor="text1"/>
        </w:rPr>
        <w:t>.</w:t>
      </w:r>
      <w:r w:rsidR="00CC70CA">
        <w:rPr>
          <w:color w:val="000000" w:themeColor="text1"/>
        </w:rPr>
        <w:t xml:space="preserve"> </w:t>
      </w:r>
      <w:r w:rsidR="00AD6D8B">
        <w:rPr>
          <w:color w:val="000000" w:themeColor="text1"/>
        </w:rPr>
        <w:t>Tudor’s company</w:t>
      </w:r>
      <w:r w:rsidR="00CB0BDE">
        <w:rPr>
          <w:color w:val="000000" w:themeColor="text1"/>
        </w:rPr>
        <w:t xml:space="preserve"> </w:t>
      </w:r>
      <w:r w:rsidR="00AD6D8B">
        <w:rPr>
          <w:color w:val="000000" w:themeColor="text1"/>
        </w:rPr>
        <w:t>immediately</w:t>
      </w:r>
      <w:r w:rsidR="00CB0BDE">
        <w:rPr>
          <w:color w:val="000000" w:themeColor="text1"/>
        </w:rPr>
        <w:t xml:space="preserve"> </w:t>
      </w:r>
      <w:r w:rsidR="00AD6D8B">
        <w:rPr>
          <w:color w:val="000000" w:themeColor="text1"/>
        </w:rPr>
        <w:t>received support</w:t>
      </w:r>
      <w:r w:rsidR="00895109">
        <w:rPr>
          <w:color w:val="000000" w:themeColor="text1"/>
        </w:rPr>
        <w:t xml:space="preserve"> from</w:t>
      </w:r>
      <w:r w:rsidR="00CB0BDE">
        <w:rPr>
          <w:color w:val="000000" w:themeColor="text1"/>
        </w:rPr>
        <w:t xml:space="preserve"> Leftist</w:t>
      </w:r>
      <w:r w:rsidR="00895109">
        <w:rPr>
          <w:color w:val="000000" w:themeColor="text1"/>
        </w:rPr>
        <w:t xml:space="preserve"> British artist</w:t>
      </w:r>
      <w:r w:rsidR="00CB0BDE">
        <w:rPr>
          <w:color w:val="000000" w:themeColor="text1"/>
        </w:rPr>
        <w:t>s</w:t>
      </w:r>
      <w:r w:rsidR="00DA0F58">
        <w:rPr>
          <w:color w:val="000000" w:themeColor="text1"/>
        </w:rPr>
        <w:t xml:space="preserve"> and cultural institutes</w:t>
      </w:r>
      <w:r w:rsidR="00CB0BDE">
        <w:rPr>
          <w:color w:val="000000" w:themeColor="text1"/>
        </w:rPr>
        <w:t>.</w:t>
      </w:r>
      <w:r w:rsidR="00DA0F58">
        <w:rPr>
          <w:rStyle w:val="FootnoteReference"/>
          <w:color w:val="000000" w:themeColor="text1"/>
        </w:rPr>
        <w:footnoteReference w:id="96"/>
      </w:r>
      <w:r w:rsidR="00DA0F58">
        <w:rPr>
          <w:color w:val="000000" w:themeColor="text1"/>
        </w:rPr>
        <w:t xml:space="preserve"> </w:t>
      </w:r>
      <w:r w:rsidR="00CC70CA">
        <w:rPr>
          <w:color w:val="000000" w:themeColor="text1"/>
        </w:rPr>
        <w:t>Sadly, the</w:t>
      </w:r>
      <w:r w:rsidR="00895109">
        <w:rPr>
          <w:color w:val="000000" w:themeColor="text1"/>
        </w:rPr>
        <w:t xml:space="preserve"> impending war</w:t>
      </w:r>
      <w:r w:rsidR="00CC70CA">
        <w:rPr>
          <w:color w:val="000000" w:themeColor="text1"/>
        </w:rPr>
        <w:t xml:space="preserve"> cut its life short</w:t>
      </w:r>
      <w:r w:rsidR="00895109">
        <w:rPr>
          <w:color w:val="000000" w:themeColor="text1"/>
        </w:rPr>
        <w:t>.</w:t>
      </w:r>
      <w:r w:rsidR="00DA0F58">
        <w:rPr>
          <w:color w:val="000000" w:themeColor="text1"/>
        </w:rPr>
        <w:t xml:space="preserve"> </w:t>
      </w:r>
    </w:p>
    <w:p w14:paraId="7D9E8FA1" w14:textId="77777777" w:rsidR="00EF00B6" w:rsidRPr="00EF00B6" w:rsidRDefault="00EF00B6" w:rsidP="00EF00B6">
      <w:pPr>
        <w:spacing w:line="480" w:lineRule="auto"/>
        <w:ind w:firstLine="720"/>
        <w:rPr>
          <w:color w:val="000000" w:themeColor="text1"/>
        </w:rPr>
      </w:pPr>
    </w:p>
    <w:p w14:paraId="37E22031" w14:textId="2F3A9A9B" w:rsidR="00877051" w:rsidRDefault="00BB5122" w:rsidP="003E7445">
      <w:pPr>
        <w:spacing w:line="480" w:lineRule="auto"/>
        <w:rPr>
          <w:color w:val="000000" w:themeColor="text1"/>
        </w:rPr>
      </w:pPr>
      <w:r w:rsidRPr="00255527">
        <w:rPr>
          <w:b/>
          <w:bCs/>
          <w:color w:val="000000" w:themeColor="text1"/>
        </w:rPr>
        <w:tab/>
      </w:r>
      <w:r w:rsidR="00EF00B6">
        <w:rPr>
          <w:color w:val="000000" w:themeColor="text1"/>
        </w:rPr>
        <w:t>As</w:t>
      </w:r>
      <w:r w:rsidR="00360EE0">
        <w:rPr>
          <w:color w:val="000000" w:themeColor="text1"/>
        </w:rPr>
        <w:t xml:space="preserve"> British ballet fermented</w:t>
      </w:r>
      <w:r w:rsidR="000150B7" w:rsidRPr="00255527">
        <w:rPr>
          <w:color w:val="000000" w:themeColor="text1"/>
        </w:rPr>
        <w:t>,</w:t>
      </w:r>
      <w:r w:rsidRPr="00255527">
        <w:rPr>
          <w:color w:val="000000" w:themeColor="text1"/>
        </w:rPr>
        <w:t xml:space="preserve"> </w:t>
      </w:r>
      <w:r w:rsidR="00EF00B6">
        <w:rPr>
          <w:color w:val="000000" w:themeColor="text1"/>
        </w:rPr>
        <w:t xml:space="preserve">its artists traversing genres and melding creative influences, </w:t>
      </w:r>
      <w:r w:rsidRPr="00255527">
        <w:rPr>
          <w:color w:val="000000" w:themeColor="text1"/>
        </w:rPr>
        <w:t>a group of</w:t>
      </w:r>
      <w:r w:rsidR="00360EE0">
        <w:rPr>
          <w:color w:val="000000" w:themeColor="text1"/>
        </w:rPr>
        <w:t xml:space="preserve"> </w:t>
      </w:r>
      <w:r w:rsidRPr="00255527">
        <w:rPr>
          <w:color w:val="000000" w:themeColor="text1"/>
        </w:rPr>
        <w:t xml:space="preserve">writers </w:t>
      </w:r>
      <w:r w:rsidR="00360EE0">
        <w:rPr>
          <w:color w:val="000000" w:themeColor="text1"/>
        </w:rPr>
        <w:t>published a</w:t>
      </w:r>
      <w:r w:rsidR="000150B7" w:rsidRPr="00255527">
        <w:rPr>
          <w:color w:val="000000" w:themeColor="text1"/>
        </w:rPr>
        <w:t xml:space="preserve"> torrent of books, </w:t>
      </w:r>
      <w:r w:rsidR="00F13316" w:rsidRPr="00255527">
        <w:rPr>
          <w:color w:val="000000" w:themeColor="text1"/>
        </w:rPr>
        <w:t xml:space="preserve">magazines, </w:t>
      </w:r>
      <w:r w:rsidR="000150B7" w:rsidRPr="00255527">
        <w:rPr>
          <w:color w:val="000000" w:themeColor="text1"/>
        </w:rPr>
        <w:t>essays, and</w:t>
      </w:r>
      <w:r w:rsidR="00DB74B7" w:rsidRPr="00255527">
        <w:rPr>
          <w:color w:val="000000" w:themeColor="text1"/>
        </w:rPr>
        <w:t xml:space="preserve"> critical</w:t>
      </w:r>
      <w:r w:rsidR="000150B7" w:rsidRPr="00255527">
        <w:rPr>
          <w:color w:val="000000" w:themeColor="text1"/>
        </w:rPr>
        <w:t xml:space="preserve"> reviews</w:t>
      </w:r>
      <w:r w:rsidR="00360EE0">
        <w:rPr>
          <w:color w:val="000000" w:themeColor="text1"/>
        </w:rPr>
        <w:t xml:space="preserve"> that aimed to bolster the movement</w:t>
      </w:r>
      <w:r w:rsidR="000150B7" w:rsidRPr="00255527">
        <w:rPr>
          <w:color w:val="000000" w:themeColor="text1"/>
        </w:rPr>
        <w:t xml:space="preserve">. </w:t>
      </w:r>
      <w:r w:rsidR="00360EE0">
        <w:rPr>
          <w:color w:val="000000" w:themeColor="text1"/>
        </w:rPr>
        <w:t>Underscoring their devotion to making ballet an “indigenous” art, s</w:t>
      </w:r>
      <w:r w:rsidR="000150B7" w:rsidRPr="00255527">
        <w:rPr>
          <w:color w:val="000000" w:themeColor="text1"/>
        </w:rPr>
        <w:t>ome of these authors</w:t>
      </w:r>
      <w:r w:rsidR="00360EE0">
        <w:rPr>
          <w:color w:val="000000" w:themeColor="text1"/>
        </w:rPr>
        <w:t xml:space="preserve"> also made practical contributions</w:t>
      </w:r>
      <w:r w:rsidR="00877051">
        <w:rPr>
          <w:color w:val="000000" w:themeColor="text1"/>
        </w:rPr>
        <w:t xml:space="preserve"> to</w:t>
      </w:r>
      <w:r w:rsidR="00402E82">
        <w:rPr>
          <w:color w:val="000000" w:themeColor="text1"/>
        </w:rPr>
        <w:t xml:space="preserve"> British</w:t>
      </w:r>
      <w:r w:rsidR="00877051">
        <w:rPr>
          <w:color w:val="000000" w:themeColor="text1"/>
        </w:rPr>
        <w:t xml:space="preserve"> ballet</w:t>
      </w:r>
      <w:r w:rsidR="00360EE0">
        <w:rPr>
          <w:color w:val="000000" w:themeColor="text1"/>
        </w:rPr>
        <w:t>.</w:t>
      </w:r>
      <w:r w:rsidR="000150B7" w:rsidRPr="00255527">
        <w:rPr>
          <w:color w:val="000000" w:themeColor="text1"/>
        </w:rPr>
        <w:t xml:space="preserve"> P. J. S. Richardson of </w:t>
      </w:r>
      <w:r w:rsidR="000150B7" w:rsidRPr="00255527">
        <w:rPr>
          <w:i/>
          <w:iCs/>
          <w:color w:val="000000" w:themeColor="text1"/>
        </w:rPr>
        <w:t>The Dancing Times</w:t>
      </w:r>
      <w:r w:rsidR="000150B7" w:rsidRPr="00255527">
        <w:rPr>
          <w:color w:val="000000" w:themeColor="text1"/>
        </w:rPr>
        <w:t>, for instance, co-founded the Association of Operatic Dancing</w:t>
      </w:r>
      <w:r w:rsidR="00753723" w:rsidRPr="00255527">
        <w:rPr>
          <w:color w:val="000000" w:themeColor="text1"/>
        </w:rPr>
        <w:t xml:space="preserve"> and established the Camargo Society</w:t>
      </w:r>
      <w:r w:rsidR="00877051">
        <w:rPr>
          <w:color w:val="000000" w:themeColor="text1"/>
        </w:rPr>
        <w:t>, while</w:t>
      </w:r>
      <w:r w:rsidR="000150B7" w:rsidRPr="00255527">
        <w:rPr>
          <w:color w:val="000000" w:themeColor="text1"/>
        </w:rPr>
        <w:t xml:space="preserve"> </w:t>
      </w:r>
      <w:r w:rsidR="00877051">
        <w:rPr>
          <w:color w:val="000000" w:themeColor="text1"/>
        </w:rPr>
        <w:t>t</w:t>
      </w:r>
      <w:r w:rsidR="000150B7" w:rsidRPr="00255527">
        <w:rPr>
          <w:color w:val="000000" w:themeColor="text1"/>
        </w:rPr>
        <w:t xml:space="preserve">he historian Cyril Beaumont, who opened </w:t>
      </w:r>
      <w:r w:rsidR="00877051">
        <w:rPr>
          <w:color w:val="000000" w:themeColor="text1"/>
        </w:rPr>
        <w:t xml:space="preserve">a </w:t>
      </w:r>
      <w:r w:rsidR="000150B7" w:rsidRPr="00255527">
        <w:rPr>
          <w:color w:val="000000" w:themeColor="text1"/>
        </w:rPr>
        <w:t xml:space="preserve">dance bookshop on </w:t>
      </w:r>
      <w:r w:rsidR="00877051">
        <w:rPr>
          <w:color w:val="000000" w:themeColor="text1"/>
        </w:rPr>
        <w:t xml:space="preserve">London’s </w:t>
      </w:r>
      <w:r w:rsidR="000150B7" w:rsidRPr="00255527">
        <w:rPr>
          <w:color w:val="000000" w:themeColor="text1"/>
        </w:rPr>
        <w:t>Charing Cross Road, co-founded another training organization</w:t>
      </w:r>
      <w:r w:rsidR="00360EE0">
        <w:rPr>
          <w:color w:val="000000" w:themeColor="text1"/>
        </w:rPr>
        <w:t xml:space="preserve"> – </w:t>
      </w:r>
      <w:r w:rsidR="000150B7" w:rsidRPr="00255527">
        <w:rPr>
          <w:color w:val="000000" w:themeColor="text1"/>
        </w:rPr>
        <w:t>the Cecchetti Society</w:t>
      </w:r>
      <w:r w:rsidR="00753723" w:rsidRPr="00255527">
        <w:rPr>
          <w:color w:val="000000" w:themeColor="text1"/>
        </w:rPr>
        <w:t xml:space="preserve"> –</w:t>
      </w:r>
      <w:r w:rsidR="000150B7" w:rsidRPr="00255527">
        <w:rPr>
          <w:color w:val="000000" w:themeColor="text1"/>
        </w:rPr>
        <w:t xml:space="preserve"> as well as two short-lived ballet companies</w:t>
      </w:r>
      <w:r w:rsidRPr="00255527">
        <w:rPr>
          <w:color w:val="000000" w:themeColor="text1"/>
        </w:rPr>
        <w:t>.</w:t>
      </w:r>
      <w:r w:rsidR="00154DFB">
        <w:rPr>
          <w:color w:val="000000" w:themeColor="text1"/>
        </w:rPr>
        <w:t xml:space="preserve"> </w:t>
      </w:r>
      <w:r w:rsidR="00360EE0">
        <w:rPr>
          <w:color w:val="000000" w:themeColor="text1"/>
        </w:rPr>
        <w:t xml:space="preserve">As mass media expanded, </w:t>
      </w:r>
      <w:r w:rsidR="00EF00B6">
        <w:rPr>
          <w:color w:val="000000" w:themeColor="text1"/>
        </w:rPr>
        <w:t xml:space="preserve">numerous </w:t>
      </w:r>
      <w:r w:rsidR="00877051">
        <w:rPr>
          <w:color w:val="000000" w:themeColor="text1"/>
        </w:rPr>
        <w:t>authors</w:t>
      </w:r>
      <w:r w:rsidR="00EF00B6">
        <w:rPr>
          <w:color w:val="000000" w:themeColor="text1"/>
        </w:rPr>
        <w:t xml:space="preserve"> produced</w:t>
      </w:r>
      <w:r w:rsidR="00360EE0">
        <w:rPr>
          <w:color w:val="000000" w:themeColor="text1"/>
        </w:rPr>
        <w:t xml:space="preserve"> impassioned biographies of dancers</w:t>
      </w:r>
      <w:r w:rsidR="00877051">
        <w:rPr>
          <w:color w:val="000000" w:themeColor="text1"/>
        </w:rPr>
        <w:t>, ballet histories</w:t>
      </w:r>
      <w:r w:rsidR="00EF00B6">
        <w:rPr>
          <w:color w:val="000000" w:themeColor="text1"/>
        </w:rPr>
        <w:t>, memoirs,</w:t>
      </w:r>
      <w:r w:rsidR="00877051">
        <w:rPr>
          <w:color w:val="000000" w:themeColor="text1"/>
        </w:rPr>
        <w:t xml:space="preserve"> and fiction</w:t>
      </w:r>
      <w:r w:rsidR="00EF00B6">
        <w:rPr>
          <w:color w:val="000000" w:themeColor="text1"/>
        </w:rPr>
        <w:t>.</w:t>
      </w:r>
      <w:r w:rsidR="00360EE0">
        <w:rPr>
          <w:color w:val="000000" w:themeColor="text1"/>
        </w:rPr>
        <w:t xml:space="preserve"> </w:t>
      </w:r>
      <w:r w:rsidR="00EF00B6">
        <w:rPr>
          <w:color w:val="000000" w:themeColor="text1"/>
        </w:rPr>
        <w:t>H</w:t>
      </w:r>
      <w:r w:rsidR="00877051">
        <w:rPr>
          <w:color w:val="000000" w:themeColor="text1"/>
        </w:rPr>
        <w:t>op</w:t>
      </w:r>
      <w:r w:rsidR="00EF00B6">
        <w:rPr>
          <w:color w:val="000000" w:themeColor="text1"/>
        </w:rPr>
        <w:t>ing to tap into a</w:t>
      </w:r>
      <w:r w:rsidR="00877051">
        <w:rPr>
          <w:color w:val="000000" w:themeColor="text1"/>
        </w:rPr>
        <w:t xml:space="preserve"> growing reading public and</w:t>
      </w:r>
      <w:r w:rsidR="00360EE0">
        <w:rPr>
          <w:color w:val="000000" w:themeColor="text1"/>
        </w:rPr>
        <w:t xml:space="preserve"> market for </w:t>
      </w:r>
      <w:r w:rsidR="00877051">
        <w:rPr>
          <w:color w:val="000000" w:themeColor="text1"/>
        </w:rPr>
        <w:t>ballet</w:t>
      </w:r>
      <w:r w:rsidR="00EF00B6">
        <w:rPr>
          <w:color w:val="000000" w:themeColor="text1"/>
        </w:rPr>
        <w:t>, many aimed to further popularize the art while championing specific conceptions of it.</w:t>
      </w:r>
    </w:p>
    <w:p w14:paraId="695FA4B3" w14:textId="571BAFA4" w:rsidR="00A8081C" w:rsidRPr="00255527" w:rsidRDefault="00F13316" w:rsidP="003E7445">
      <w:pPr>
        <w:spacing w:line="480" w:lineRule="auto"/>
        <w:rPr>
          <w:color w:val="000000" w:themeColor="text1"/>
        </w:rPr>
      </w:pPr>
      <w:r w:rsidRPr="00255527">
        <w:rPr>
          <w:color w:val="000000" w:themeColor="text1"/>
        </w:rPr>
        <w:tab/>
      </w:r>
      <w:r w:rsidR="0044744B" w:rsidRPr="00255527">
        <w:rPr>
          <w:color w:val="000000" w:themeColor="text1"/>
        </w:rPr>
        <w:t>The most</w:t>
      </w:r>
      <w:r w:rsidRPr="00255527">
        <w:rPr>
          <w:color w:val="000000" w:themeColor="text1"/>
        </w:rPr>
        <w:t xml:space="preserve"> influential ballet writer was Arnold Haskell. Haskell, who studied law at Cambridge University before working for the publisher William Heinemann, was a self-declared ballet fanatic.</w:t>
      </w:r>
      <w:r w:rsidR="00D320C0" w:rsidRPr="00255527">
        <w:rPr>
          <w:rStyle w:val="FootnoteReference"/>
          <w:color w:val="000000" w:themeColor="text1"/>
        </w:rPr>
        <w:footnoteReference w:id="97"/>
      </w:r>
      <w:r w:rsidR="00753723" w:rsidRPr="00255527">
        <w:rPr>
          <w:color w:val="000000" w:themeColor="text1"/>
        </w:rPr>
        <w:t xml:space="preserve"> </w:t>
      </w:r>
      <w:r w:rsidR="0044744B" w:rsidRPr="00255527">
        <w:rPr>
          <w:color w:val="000000" w:themeColor="text1"/>
        </w:rPr>
        <w:t xml:space="preserve">After </w:t>
      </w:r>
      <w:r w:rsidR="00753723" w:rsidRPr="00255527">
        <w:rPr>
          <w:color w:val="000000" w:themeColor="text1"/>
        </w:rPr>
        <w:t>the Ballets Russes de Monte Carlo’s sensational London debut,</w:t>
      </w:r>
      <w:r w:rsidR="0044744B" w:rsidRPr="00255527">
        <w:rPr>
          <w:color w:val="000000" w:themeColor="text1"/>
        </w:rPr>
        <w:t xml:space="preserve"> in 1934</w:t>
      </w:r>
      <w:r w:rsidR="00753723" w:rsidRPr="00255527">
        <w:rPr>
          <w:color w:val="000000" w:themeColor="text1"/>
        </w:rPr>
        <w:t xml:space="preserve"> Haskell published </w:t>
      </w:r>
      <w:r w:rsidR="00753723" w:rsidRPr="00255527">
        <w:rPr>
          <w:i/>
          <w:iCs/>
          <w:color w:val="000000" w:themeColor="text1"/>
        </w:rPr>
        <w:t>Balletomania: The Story of An Obsession.</w:t>
      </w:r>
      <w:r w:rsidR="00753723" w:rsidRPr="00255527">
        <w:rPr>
          <w:color w:val="000000" w:themeColor="text1"/>
        </w:rPr>
        <w:t xml:space="preserve"> Reflecting </w:t>
      </w:r>
      <w:r w:rsidR="0044744B" w:rsidRPr="00255527">
        <w:rPr>
          <w:color w:val="000000" w:themeColor="text1"/>
        </w:rPr>
        <w:t xml:space="preserve">Britain’s growing </w:t>
      </w:r>
      <w:r w:rsidR="0040298C" w:rsidRPr="00255527">
        <w:rPr>
          <w:color w:val="000000" w:themeColor="text1"/>
        </w:rPr>
        <w:t>appetite</w:t>
      </w:r>
      <w:r w:rsidR="00753723" w:rsidRPr="00255527">
        <w:rPr>
          <w:color w:val="000000" w:themeColor="text1"/>
        </w:rPr>
        <w:t xml:space="preserve"> for ballet, </w:t>
      </w:r>
      <w:r w:rsidR="00F32035">
        <w:rPr>
          <w:color w:val="000000" w:themeColor="text1"/>
        </w:rPr>
        <w:t>the</w:t>
      </w:r>
      <w:r w:rsidR="00753723" w:rsidRPr="00255527">
        <w:rPr>
          <w:color w:val="000000" w:themeColor="text1"/>
        </w:rPr>
        <w:t xml:space="preserve"> book sold 50,000 copies</w:t>
      </w:r>
      <w:r w:rsidR="00F32035">
        <w:rPr>
          <w:color w:val="000000" w:themeColor="text1"/>
        </w:rPr>
        <w:t xml:space="preserve"> in its first month</w:t>
      </w:r>
      <w:r w:rsidR="0040298C" w:rsidRPr="00255527">
        <w:rPr>
          <w:color w:val="000000" w:themeColor="text1"/>
        </w:rPr>
        <w:t>.</w:t>
      </w:r>
      <w:r w:rsidR="002363E5">
        <w:rPr>
          <w:color w:val="000000" w:themeColor="text1"/>
        </w:rPr>
        <w:t xml:space="preserve"> I</w:t>
      </w:r>
      <w:r w:rsidR="0040298C" w:rsidRPr="00255527">
        <w:rPr>
          <w:color w:val="000000" w:themeColor="text1"/>
        </w:rPr>
        <w:t xml:space="preserve">t went </w:t>
      </w:r>
      <w:r w:rsidR="00753723" w:rsidRPr="00255527">
        <w:rPr>
          <w:color w:val="000000" w:themeColor="text1"/>
        </w:rPr>
        <w:t xml:space="preserve">through two </w:t>
      </w:r>
      <w:r w:rsidR="0040298C" w:rsidRPr="00255527">
        <w:rPr>
          <w:color w:val="000000" w:themeColor="text1"/>
        </w:rPr>
        <w:t>more</w:t>
      </w:r>
      <w:r w:rsidR="00753723" w:rsidRPr="00255527">
        <w:rPr>
          <w:color w:val="000000" w:themeColor="text1"/>
        </w:rPr>
        <w:t xml:space="preserve"> printings</w:t>
      </w:r>
      <w:r w:rsidR="0040298C" w:rsidRPr="00255527">
        <w:rPr>
          <w:color w:val="000000" w:themeColor="text1"/>
        </w:rPr>
        <w:t xml:space="preserve"> </w:t>
      </w:r>
      <w:r w:rsidR="0022777A">
        <w:rPr>
          <w:color w:val="000000" w:themeColor="text1"/>
        </w:rPr>
        <w:t>before</w:t>
      </w:r>
      <w:r w:rsidR="002363E5">
        <w:rPr>
          <w:color w:val="000000" w:themeColor="text1"/>
        </w:rPr>
        <w:t xml:space="preserve"> the end of the year </w:t>
      </w:r>
      <w:r w:rsidR="0040298C" w:rsidRPr="00255527">
        <w:rPr>
          <w:color w:val="000000" w:themeColor="text1"/>
        </w:rPr>
        <w:t>– b</w:t>
      </w:r>
      <w:r w:rsidR="00753723" w:rsidRPr="00255527">
        <w:rPr>
          <w:color w:val="000000" w:themeColor="text1"/>
        </w:rPr>
        <w:t>y 1947</w:t>
      </w:r>
      <w:r w:rsidR="0040298C" w:rsidRPr="00255527">
        <w:rPr>
          <w:color w:val="000000" w:themeColor="text1"/>
        </w:rPr>
        <w:t>,</w:t>
      </w:r>
      <w:r w:rsidR="00753723" w:rsidRPr="00255527">
        <w:rPr>
          <w:color w:val="000000" w:themeColor="text1"/>
        </w:rPr>
        <w:t xml:space="preserve"> </w:t>
      </w:r>
      <w:r w:rsidR="002363E5">
        <w:rPr>
          <w:i/>
          <w:iCs/>
          <w:color w:val="000000" w:themeColor="text1"/>
        </w:rPr>
        <w:t>Balletomania</w:t>
      </w:r>
      <w:r w:rsidR="00753723" w:rsidRPr="00255527">
        <w:rPr>
          <w:color w:val="000000" w:themeColor="text1"/>
        </w:rPr>
        <w:t xml:space="preserve"> </w:t>
      </w:r>
      <w:r w:rsidR="002363E5">
        <w:rPr>
          <w:color w:val="000000" w:themeColor="text1"/>
        </w:rPr>
        <w:t>would go</w:t>
      </w:r>
      <w:r w:rsidR="00753723" w:rsidRPr="00255527">
        <w:rPr>
          <w:color w:val="000000" w:themeColor="text1"/>
        </w:rPr>
        <w:t xml:space="preserve"> through nineteen editions and</w:t>
      </w:r>
      <w:r w:rsidR="002363E5">
        <w:rPr>
          <w:color w:val="000000" w:themeColor="text1"/>
        </w:rPr>
        <w:t xml:space="preserve"> </w:t>
      </w:r>
      <w:r w:rsidR="0022777A">
        <w:rPr>
          <w:color w:val="000000" w:themeColor="text1"/>
        </w:rPr>
        <w:t>reach</w:t>
      </w:r>
      <w:r w:rsidR="002363E5">
        <w:rPr>
          <w:color w:val="000000" w:themeColor="text1"/>
        </w:rPr>
        <w:t xml:space="preserve"> </w:t>
      </w:r>
      <w:r w:rsidR="00753723" w:rsidRPr="00255527">
        <w:rPr>
          <w:color w:val="000000" w:themeColor="text1"/>
        </w:rPr>
        <w:t>the United States.</w:t>
      </w:r>
      <w:r w:rsidR="00753723" w:rsidRPr="00255527">
        <w:rPr>
          <w:rStyle w:val="FootnoteReference"/>
          <w:color w:val="000000" w:themeColor="text1"/>
        </w:rPr>
        <w:footnoteReference w:id="98"/>
      </w:r>
      <w:r w:rsidR="00F32035">
        <w:rPr>
          <w:color w:val="000000" w:themeColor="text1"/>
        </w:rPr>
        <w:t xml:space="preserve"> By</w:t>
      </w:r>
      <w:r w:rsidR="00753723" w:rsidRPr="00255527">
        <w:rPr>
          <w:color w:val="000000" w:themeColor="text1"/>
        </w:rPr>
        <w:t xml:space="preserve"> 1939 </w:t>
      </w:r>
      <w:r w:rsidR="0040298C" w:rsidRPr="00255527">
        <w:rPr>
          <w:color w:val="000000" w:themeColor="text1"/>
        </w:rPr>
        <w:t xml:space="preserve">Haskell </w:t>
      </w:r>
      <w:r w:rsidR="00753723" w:rsidRPr="00255527">
        <w:rPr>
          <w:color w:val="000000" w:themeColor="text1"/>
        </w:rPr>
        <w:t>had published</w:t>
      </w:r>
      <w:r w:rsidR="0040298C" w:rsidRPr="00255527">
        <w:rPr>
          <w:color w:val="000000" w:themeColor="text1"/>
        </w:rPr>
        <w:t xml:space="preserve"> at least twelve </w:t>
      </w:r>
      <w:r w:rsidR="00C74728" w:rsidRPr="00255527">
        <w:rPr>
          <w:color w:val="000000" w:themeColor="text1"/>
        </w:rPr>
        <w:t xml:space="preserve">mass-market </w:t>
      </w:r>
      <w:r w:rsidR="0040298C" w:rsidRPr="00255527">
        <w:rPr>
          <w:color w:val="000000" w:themeColor="text1"/>
        </w:rPr>
        <w:t>books</w:t>
      </w:r>
      <w:r w:rsidR="00A8081C" w:rsidRPr="00255527">
        <w:rPr>
          <w:color w:val="000000" w:themeColor="text1"/>
        </w:rPr>
        <w:t xml:space="preserve"> on ballet</w:t>
      </w:r>
      <w:r w:rsidR="0040298C" w:rsidRPr="00255527">
        <w:rPr>
          <w:color w:val="000000" w:themeColor="text1"/>
        </w:rPr>
        <w:t>, including a biography of Diaghilev</w:t>
      </w:r>
      <w:r w:rsidR="00FB2F01" w:rsidRPr="00255527">
        <w:rPr>
          <w:color w:val="000000" w:themeColor="text1"/>
        </w:rPr>
        <w:t xml:space="preserve"> and a 6p Pelican Special titled </w:t>
      </w:r>
      <w:r w:rsidR="00FB2F01" w:rsidRPr="00255527">
        <w:rPr>
          <w:i/>
          <w:iCs/>
          <w:color w:val="000000" w:themeColor="text1"/>
        </w:rPr>
        <w:t>Ballet</w:t>
      </w:r>
      <w:r w:rsidR="0040298C" w:rsidRPr="00255527">
        <w:rPr>
          <w:color w:val="000000" w:themeColor="text1"/>
        </w:rPr>
        <w:t xml:space="preserve">, </w:t>
      </w:r>
      <w:r w:rsidR="0022777A">
        <w:rPr>
          <w:color w:val="000000" w:themeColor="text1"/>
        </w:rPr>
        <w:t>along with</w:t>
      </w:r>
      <w:r w:rsidR="00753723" w:rsidRPr="00255527">
        <w:rPr>
          <w:color w:val="000000" w:themeColor="text1"/>
        </w:rPr>
        <w:t xml:space="preserve"> innumerable </w:t>
      </w:r>
      <w:r w:rsidR="00A8081C" w:rsidRPr="00255527">
        <w:rPr>
          <w:color w:val="000000" w:themeColor="text1"/>
        </w:rPr>
        <w:t>essays and articles</w:t>
      </w:r>
      <w:r w:rsidR="0040298C" w:rsidRPr="00255527">
        <w:rPr>
          <w:color w:val="000000" w:themeColor="text1"/>
        </w:rPr>
        <w:t>.</w:t>
      </w:r>
      <w:r w:rsidR="0040298C" w:rsidRPr="00255527">
        <w:rPr>
          <w:rStyle w:val="FootnoteReference"/>
          <w:color w:val="000000" w:themeColor="text1"/>
        </w:rPr>
        <w:footnoteReference w:id="99"/>
      </w:r>
      <w:r w:rsidR="001D22DA" w:rsidRPr="00255527">
        <w:rPr>
          <w:color w:val="000000" w:themeColor="text1"/>
        </w:rPr>
        <w:t xml:space="preserve"> </w:t>
      </w:r>
      <w:r w:rsidR="00F32035">
        <w:rPr>
          <w:color w:val="000000" w:themeColor="text1"/>
        </w:rPr>
        <w:t>In his lifetime, he wrote</w:t>
      </w:r>
      <w:r w:rsidR="00657F23">
        <w:rPr>
          <w:color w:val="000000" w:themeColor="text1"/>
        </w:rPr>
        <w:t xml:space="preserve"> </w:t>
      </w:r>
      <w:r w:rsidR="0013594B">
        <w:rPr>
          <w:color w:val="000000" w:themeColor="text1"/>
        </w:rPr>
        <w:t xml:space="preserve">nearly seventy </w:t>
      </w:r>
      <w:r w:rsidR="00F32035">
        <w:rPr>
          <w:color w:val="000000" w:themeColor="text1"/>
        </w:rPr>
        <w:t xml:space="preserve">ballet </w:t>
      </w:r>
      <w:r w:rsidR="0013594B">
        <w:rPr>
          <w:color w:val="000000" w:themeColor="text1"/>
        </w:rPr>
        <w:t>books.</w:t>
      </w:r>
      <w:r w:rsidR="00F32035">
        <w:rPr>
          <w:color w:val="000000" w:themeColor="text1"/>
        </w:rPr>
        <w:t xml:space="preserve"> A self-styled ballet expert, both Rambert and de Valois respected his critical authority and occasionally sought his </w:t>
      </w:r>
      <w:r w:rsidR="001D22DA" w:rsidRPr="00255527">
        <w:rPr>
          <w:color w:val="000000" w:themeColor="text1"/>
        </w:rPr>
        <w:t xml:space="preserve">advice </w:t>
      </w:r>
      <w:r w:rsidR="00AC0F4C">
        <w:rPr>
          <w:color w:val="000000" w:themeColor="text1"/>
        </w:rPr>
        <w:t>on their</w:t>
      </w:r>
      <w:r w:rsidR="001D22DA" w:rsidRPr="00255527">
        <w:rPr>
          <w:color w:val="000000" w:themeColor="text1"/>
        </w:rPr>
        <w:t xml:space="preserve"> schools and companies.</w:t>
      </w:r>
    </w:p>
    <w:p w14:paraId="0788C4E5" w14:textId="473B70B0" w:rsidR="00AC1AF0" w:rsidRPr="006227C5" w:rsidRDefault="00A8081C" w:rsidP="003E7445">
      <w:pPr>
        <w:spacing w:line="480" w:lineRule="auto"/>
        <w:rPr>
          <w:color w:val="000000" w:themeColor="text1"/>
        </w:rPr>
      </w:pPr>
      <w:r w:rsidRPr="00255527">
        <w:rPr>
          <w:color w:val="000000" w:themeColor="text1"/>
        </w:rPr>
        <w:tab/>
        <w:t xml:space="preserve">A </w:t>
      </w:r>
      <w:r w:rsidR="00FC2ABF">
        <w:rPr>
          <w:color w:val="000000" w:themeColor="text1"/>
        </w:rPr>
        <w:t>Diaghilev</w:t>
      </w:r>
      <w:r w:rsidRPr="00255527">
        <w:rPr>
          <w:color w:val="000000" w:themeColor="text1"/>
        </w:rPr>
        <w:t xml:space="preserve"> </w:t>
      </w:r>
      <w:r w:rsidR="001D22DA" w:rsidRPr="00255527">
        <w:rPr>
          <w:color w:val="000000" w:themeColor="text1"/>
        </w:rPr>
        <w:t>stalwart,</w:t>
      </w:r>
      <w:r w:rsidRPr="00255527">
        <w:rPr>
          <w:color w:val="000000" w:themeColor="text1"/>
        </w:rPr>
        <w:t xml:space="preserve"> Haskell</w:t>
      </w:r>
      <w:r w:rsidR="00F32035">
        <w:rPr>
          <w:color w:val="000000" w:themeColor="text1"/>
        </w:rPr>
        <w:t xml:space="preserve"> – as opinionated as he was prolific –</w:t>
      </w:r>
      <w:r w:rsidRPr="00255527">
        <w:rPr>
          <w:color w:val="000000" w:themeColor="text1"/>
        </w:rPr>
        <w:t xml:space="preserve"> promoted a </w:t>
      </w:r>
      <w:r w:rsidR="00FC2ABF">
        <w:rPr>
          <w:color w:val="000000" w:themeColor="text1"/>
        </w:rPr>
        <w:t>particular</w:t>
      </w:r>
      <w:r w:rsidRPr="00255527">
        <w:rPr>
          <w:color w:val="000000" w:themeColor="text1"/>
        </w:rPr>
        <w:t xml:space="preserve"> </w:t>
      </w:r>
      <w:r w:rsidR="00B936E1">
        <w:rPr>
          <w:color w:val="000000" w:themeColor="text1"/>
        </w:rPr>
        <w:t>idea</w:t>
      </w:r>
      <w:r w:rsidRPr="00255527">
        <w:rPr>
          <w:color w:val="000000" w:themeColor="text1"/>
        </w:rPr>
        <w:t xml:space="preserve"> of ballet. His didactic writings aimed to </w:t>
      </w:r>
      <w:r w:rsidR="003926C8" w:rsidRPr="00255527">
        <w:rPr>
          <w:color w:val="000000" w:themeColor="text1"/>
        </w:rPr>
        <w:t>instruct</w:t>
      </w:r>
      <w:r w:rsidRPr="00255527">
        <w:rPr>
          <w:color w:val="000000" w:themeColor="text1"/>
        </w:rPr>
        <w:t xml:space="preserve"> readers about </w:t>
      </w:r>
      <w:r w:rsidR="0044744B" w:rsidRPr="00255527">
        <w:rPr>
          <w:color w:val="000000" w:themeColor="text1"/>
        </w:rPr>
        <w:t xml:space="preserve">what constituted </w:t>
      </w:r>
      <w:r w:rsidRPr="00255527">
        <w:rPr>
          <w:color w:val="000000" w:themeColor="text1"/>
        </w:rPr>
        <w:t xml:space="preserve">“good” and “bad” </w:t>
      </w:r>
      <w:r w:rsidR="0044744B" w:rsidRPr="00255527">
        <w:rPr>
          <w:color w:val="000000" w:themeColor="text1"/>
        </w:rPr>
        <w:t xml:space="preserve">ballet: in </w:t>
      </w:r>
      <w:r w:rsidR="0044744B" w:rsidRPr="00255527">
        <w:rPr>
          <w:i/>
          <w:iCs/>
          <w:color w:val="000000" w:themeColor="text1"/>
        </w:rPr>
        <w:t>Balletomania</w:t>
      </w:r>
      <w:r w:rsidR="0044744B" w:rsidRPr="00255527">
        <w:rPr>
          <w:color w:val="000000" w:themeColor="text1"/>
        </w:rPr>
        <w:t xml:space="preserve">, </w:t>
      </w:r>
      <w:r w:rsidR="00C2747A">
        <w:rPr>
          <w:color w:val="000000" w:themeColor="text1"/>
        </w:rPr>
        <w:t xml:space="preserve">for instance, </w:t>
      </w:r>
      <w:r w:rsidR="0044744B" w:rsidRPr="00255527">
        <w:rPr>
          <w:color w:val="000000" w:themeColor="text1"/>
        </w:rPr>
        <w:t>he insisted that the art</w:t>
      </w:r>
      <w:r w:rsidR="006C3FDA" w:rsidRPr="00255527">
        <w:rPr>
          <w:color w:val="000000" w:themeColor="text1"/>
        </w:rPr>
        <w:t xml:space="preserve"> was</w:t>
      </w:r>
      <w:r w:rsidR="00EC2D12" w:rsidRPr="00255527">
        <w:rPr>
          <w:color w:val="000000" w:themeColor="text1"/>
        </w:rPr>
        <w:t xml:space="preserve"> “so much more than just a pleasant evening’s entertainment</w:t>
      </w:r>
      <w:r w:rsidR="000F15DE" w:rsidRPr="00255527">
        <w:rPr>
          <w:color w:val="000000" w:themeColor="text1"/>
        </w:rPr>
        <w:t>.</w:t>
      </w:r>
      <w:r w:rsidR="00EC2D12" w:rsidRPr="00255527">
        <w:rPr>
          <w:color w:val="000000" w:themeColor="text1"/>
        </w:rPr>
        <w:t>”</w:t>
      </w:r>
      <w:r w:rsidR="00C2747A">
        <w:rPr>
          <w:color w:val="000000" w:themeColor="text1"/>
        </w:rPr>
        <w:t xml:space="preserve"> </w:t>
      </w:r>
      <w:r w:rsidR="00BA1B87">
        <w:rPr>
          <w:color w:val="000000" w:themeColor="text1"/>
        </w:rPr>
        <w:t>Building</w:t>
      </w:r>
      <w:r w:rsidR="00C2747A">
        <w:rPr>
          <w:color w:val="000000" w:themeColor="text1"/>
        </w:rPr>
        <w:t xml:space="preserve"> a historiography for ballet almost single-handedly, he produced a</w:t>
      </w:r>
      <w:r w:rsidR="0044744B" w:rsidRPr="00255527">
        <w:rPr>
          <w:color w:val="000000" w:themeColor="text1"/>
        </w:rPr>
        <w:t xml:space="preserve"> narrative</w:t>
      </w:r>
      <w:r w:rsidR="00C2747A">
        <w:rPr>
          <w:color w:val="000000" w:themeColor="text1"/>
        </w:rPr>
        <w:t xml:space="preserve"> that began</w:t>
      </w:r>
      <w:r w:rsidR="0044744B" w:rsidRPr="00255527">
        <w:rPr>
          <w:color w:val="000000" w:themeColor="text1"/>
        </w:rPr>
        <w:t xml:space="preserve"> </w:t>
      </w:r>
      <w:r w:rsidR="00C2747A">
        <w:rPr>
          <w:color w:val="000000" w:themeColor="text1"/>
        </w:rPr>
        <w:t xml:space="preserve">in </w:t>
      </w:r>
      <w:r w:rsidR="0044744B" w:rsidRPr="00255527">
        <w:rPr>
          <w:color w:val="000000" w:themeColor="text1"/>
        </w:rPr>
        <w:t>the fifteenth-century and swept through</w:t>
      </w:r>
      <w:r w:rsidR="006C3FDA" w:rsidRPr="00255527">
        <w:rPr>
          <w:color w:val="000000" w:themeColor="text1"/>
        </w:rPr>
        <w:t xml:space="preserve"> Italian, French, and Russian courts </w:t>
      </w:r>
      <w:r w:rsidR="001D22DA" w:rsidRPr="00255527">
        <w:rPr>
          <w:color w:val="000000" w:themeColor="text1"/>
        </w:rPr>
        <w:t>and state theaters before culminating with the Ballets Russes</w:t>
      </w:r>
      <w:r w:rsidR="00E62F71">
        <w:rPr>
          <w:color w:val="000000" w:themeColor="text1"/>
        </w:rPr>
        <w:t xml:space="preserve"> – “there are dynasties of dancers,” he wrote, “and a true line of succession</w:t>
      </w:r>
      <w:r w:rsidR="001D22DA" w:rsidRPr="00255527">
        <w:rPr>
          <w:color w:val="000000" w:themeColor="text1"/>
        </w:rPr>
        <w:t>.</w:t>
      </w:r>
      <w:r w:rsidR="00E62F71">
        <w:rPr>
          <w:color w:val="000000" w:themeColor="text1"/>
        </w:rPr>
        <w:t>”</w:t>
      </w:r>
      <w:r w:rsidR="00C2747A">
        <w:rPr>
          <w:color w:val="000000" w:themeColor="text1"/>
        </w:rPr>
        <w:t xml:space="preserve"> </w:t>
      </w:r>
      <w:r w:rsidR="007F0F6B">
        <w:rPr>
          <w:color w:val="000000" w:themeColor="text1"/>
        </w:rPr>
        <w:t xml:space="preserve">While his narrative was </w:t>
      </w:r>
      <w:r w:rsidR="00DD3860">
        <w:rPr>
          <w:color w:val="000000" w:themeColor="text1"/>
        </w:rPr>
        <w:t>impressively researched</w:t>
      </w:r>
      <w:r w:rsidR="007F0F6B">
        <w:rPr>
          <w:color w:val="000000" w:themeColor="text1"/>
        </w:rPr>
        <w:t xml:space="preserve"> and in </w:t>
      </w:r>
      <w:r w:rsidR="00DD3860">
        <w:rPr>
          <w:color w:val="000000" w:themeColor="text1"/>
        </w:rPr>
        <w:t>some</w:t>
      </w:r>
      <w:r w:rsidR="007F0F6B">
        <w:rPr>
          <w:color w:val="000000" w:themeColor="text1"/>
        </w:rPr>
        <w:t xml:space="preserve"> ways </w:t>
      </w:r>
      <w:r w:rsidR="00DD3860">
        <w:rPr>
          <w:color w:val="000000" w:themeColor="text1"/>
        </w:rPr>
        <w:t>accurate</w:t>
      </w:r>
      <w:r w:rsidR="007F0F6B">
        <w:rPr>
          <w:color w:val="000000" w:themeColor="text1"/>
        </w:rPr>
        <w:t xml:space="preserve">, </w:t>
      </w:r>
      <w:r w:rsidR="001D069E">
        <w:rPr>
          <w:color w:val="000000" w:themeColor="text1"/>
        </w:rPr>
        <w:t xml:space="preserve">it purposefully </w:t>
      </w:r>
      <w:r w:rsidR="00426A16">
        <w:rPr>
          <w:color w:val="000000" w:themeColor="text1"/>
        </w:rPr>
        <w:t>erased and denigrated</w:t>
      </w:r>
      <w:r w:rsidR="007F0F6B">
        <w:rPr>
          <w:color w:val="000000" w:themeColor="text1"/>
        </w:rPr>
        <w:t xml:space="preserve"> ballet’s past and ongoing </w:t>
      </w:r>
      <w:r w:rsidR="00426A16">
        <w:rPr>
          <w:color w:val="000000" w:themeColor="text1"/>
        </w:rPr>
        <w:t>contributions to</w:t>
      </w:r>
      <w:r w:rsidR="00C2747A">
        <w:rPr>
          <w:color w:val="000000" w:themeColor="text1"/>
        </w:rPr>
        <w:t xml:space="preserve"> popular </w:t>
      </w:r>
      <w:r w:rsidR="00AB406B">
        <w:rPr>
          <w:color w:val="000000" w:themeColor="text1"/>
        </w:rPr>
        <w:t>theater</w:t>
      </w:r>
      <w:r w:rsidR="00C2747A">
        <w:rPr>
          <w:color w:val="000000" w:themeColor="text1"/>
        </w:rPr>
        <w:t xml:space="preserve">, framing it as </w:t>
      </w:r>
      <w:r w:rsidR="00314DE2">
        <w:rPr>
          <w:color w:val="000000" w:themeColor="text1"/>
        </w:rPr>
        <w:t>a wholly</w:t>
      </w:r>
      <w:r w:rsidR="00C2747A">
        <w:rPr>
          <w:color w:val="000000" w:themeColor="text1"/>
        </w:rPr>
        <w:t xml:space="preserve"> elite, even mythic art. The interwar period, </w:t>
      </w:r>
      <w:r w:rsidR="001D069E">
        <w:rPr>
          <w:color w:val="000000" w:themeColor="text1"/>
        </w:rPr>
        <w:t>Haskell</w:t>
      </w:r>
      <w:r w:rsidR="00C2747A">
        <w:rPr>
          <w:color w:val="000000" w:themeColor="text1"/>
        </w:rPr>
        <w:t xml:space="preserve"> claimed, was the moment when “British ballet” truly originated, and he dubbed turn-of-the-century British music hall ballets</w:t>
      </w:r>
      <w:r w:rsidR="0044744B" w:rsidRPr="00255527">
        <w:rPr>
          <w:color w:val="000000" w:themeColor="text1"/>
        </w:rPr>
        <w:t xml:space="preserve"> </w:t>
      </w:r>
      <w:r w:rsidR="00C74728" w:rsidRPr="00255527">
        <w:rPr>
          <w:color w:val="000000" w:themeColor="text1"/>
        </w:rPr>
        <w:t>“degenerate” art</w:t>
      </w:r>
      <w:r w:rsidR="00E81E11" w:rsidRPr="00255527">
        <w:rPr>
          <w:color w:val="000000" w:themeColor="text1"/>
        </w:rPr>
        <w:t xml:space="preserve"> – </w:t>
      </w:r>
      <w:r w:rsidR="00EB2A71" w:rsidRPr="00255527">
        <w:rPr>
          <w:color w:val="000000" w:themeColor="text1"/>
        </w:rPr>
        <w:t xml:space="preserve">immoral, </w:t>
      </w:r>
      <w:r w:rsidR="00021FA3">
        <w:rPr>
          <w:color w:val="000000" w:themeColor="text1"/>
        </w:rPr>
        <w:t>too</w:t>
      </w:r>
      <w:r w:rsidR="00FC2ABF">
        <w:rPr>
          <w:color w:val="000000" w:themeColor="text1"/>
        </w:rPr>
        <w:t xml:space="preserve"> </w:t>
      </w:r>
      <w:r w:rsidR="00EB2A71" w:rsidRPr="00255527">
        <w:rPr>
          <w:color w:val="000000" w:themeColor="text1"/>
        </w:rPr>
        <w:t>acrobatic, unexpressive</w:t>
      </w:r>
      <w:r w:rsidR="006A6E71" w:rsidRPr="00255527">
        <w:rPr>
          <w:color w:val="000000" w:themeColor="text1"/>
        </w:rPr>
        <w:t>,</w:t>
      </w:r>
      <w:r w:rsidR="003A67A1" w:rsidRPr="00255527">
        <w:rPr>
          <w:color w:val="000000" w:themeColor="text1"/>
        </w:rPr>
        <w:t xml:space="preserve"> tasteless,</w:t>
      </w:r>
      <w:r w:rsidR="006A6E71" w:rsidRPr="00255527">
        <w:rPr>
          <w:color w:val="000000" w:themeColor="text1"/>
        </w:rPr>
        <w:t xml:space="preserve"> </w:t>
      </w:r>
      <w:r w:rsidR="00E81E11" w:rsidRPr="00255527">
        <w:rPr>
          <w:color w:val="000000" w:themeColor="text1"/>
        </w:rPr>
        <w:t>“musically and artistically negligible</w:t>
      </w:r>
      <w:r w:rsidR="008A3B43" w:rsidRPr="00255527">
        <w:rPr>
          <w:color w:val="000000" w:themeColor="text1"/>
        </w:rPr>
        <w:t>.</w:t>
      </w:r>
      <w:r w:rsidR="00E81E11" w:rsidRPr="00255527">
        <w:rPr>
          <w:color w:val="000000" w:themeColor="text1"/>
        </w:rPr>
        <w:t>”</w:t>
      </w:r>
      <w:r w:rsidR="008A3B43" w:rsidRPr="00255527">
        <w:rPr>
          <w:rStyle w:val="FootnoteReference"/>
          <w:color w:val="000000" w:themeColor="text1"/>
        </w:rPr>
        <w:footnoteReference w:id="100"/>
      </w:r>
      <w:r w:rsidR="008A3B43" w:rsidRPr="00255527">
        <w:rPr>
          <w:color w:val="000000" w:themeColor="text1"/>
        </w:rPr>
        <w:t xml:space="preserve"> </w:t>
      </w:r>
      <w:r w:rsidR="00C2747A">
        <w:rPr>
          <w:color w:val="000000" w:themeColor="text1"/>
        </w:rPr>
        <w:t xml:space="preserve">He thus isolated the British ballet movement from its past and ongoing ties to commercial </w:t>
      </w:r>
      <w:r w:rsidR="00AB406B">
        <w:rPr>
          <w:color w:val="000000" w:themeColor="text1"/>
        </w:rPr>
        <w:t>entertainment</w:t>
      </w:r>
      <w:r w:rsidR="00C2747A">
        <w:rPr>
          <w:color w:val="000000" w:themeColor="text1"/>
        </w:rPr>
        <w:t xml:space="preserve">. </w:t>
      </w:r>
      <w:r w:rsidR="00E62F71">
        <w:rPr>
          <w:color w:val="000000" w:themeColor="text1"/>
        </w:rPr>
        <w:t xml:space="preserve">By </w:t>
      </w:r>
      <w:r w:rsidR="00FF2D5B">
        <w:rPr>
          <w:color w:val="000000" w:themeColor="text1"/>
        </w:rPr>
        <w:t>giving</w:t>
      </w:r>
      <w:r w:rsidR="006227C5">
        <w:rPr>
          <w:color w:val="000000" w:themeColor="text1"/>
        </w:rPr>
        <w:t xml:space="preserve"> the </w:t>
      </w:r>
      <w:r w:rsidR="00021FA3">
        <w:rPr>
          <w:color w:val="000000" w:themeColor="text1"/>
        </w:rPr>
        <w:t>movement this</w:t>
      </w:r>
      <w:r w:rsidR="00C2747A">
        <w:rPr>
          <w:color w:val="000000" w:themeColor="text1"/>
        </w:rPr>
        <w:t xml:space="preserve"> prestigious history</w:t>
      </w:r>
      <w:r w:rsidR="00E62F71">
        <w:rPr>
          <w:color w:val="000000" w:themeColor="text1"/>
        </w:rPr>
        <w:t>,</w:t>
      </w:r>
      <w:r w:rsidR="00021FA3">
        <w:rPr>
          <w:color w:val="000000" w:themeColor="text1"/>
        </w:rPr>
        <w:t xml:space="preserve"> </w:t>
      </w:r>
      <w:r w:rsidR="00E62F71">
        <w:rPr>
          <w:color w:val="000000" w:themeColor="text1"/>
        </w:rPr>
        <w:t xml:space="preserve">he hoped to </w:t>
      </w:r>
      <w:r w:rsidR="00021FA3">
        <w:rPr>
          <w:color w:val="000000" w:themeColor="text1"/>
        </w:rPr>
        <w:t xml:space="preserve">further elevate the art and </w:t>
      </w:r>
      <w:r w:rsidR="00E62F71">
        <w:rPr>
          <w:color w:val="000000" w:themeColor="text1"/>
        </w:rPr>
        <w:t xml:space="preserve">counteract </w:t>
      </w:r>
      <w:r w:rsidR="003B6770">
        <w:rPr>
          <w:color w:val="000000" w:themeColor="text1"/>
        </w:rPr>
        <w:t xml:space="preserve">residual </w:t>
      </w:r>
      <w:r w:rsidR="00E62F71">
        <w:rPr>
          <w:color w:val="000000" w:themeColor="text1"/>
        </w:rPr>
        <w:t xml:space="preserve">public “snobbery” against </w:t>
      </w:r>
      <w:r w:rsidR="00021FA3">
        <w:rPr>
          <w:color w:val="000000" w:themeColor="text1"/>
        </w:rPr>
        <w:t>it</w:t>
      </w:r>
      <w:r w:rsidR="00E62F71">
        <w:rPr>
          <w:color w:val="000000" w:themeColor="text1"/>
        </w:rPr>
        <w:t>.</w:t>
      </w:r>
      <w:r w:rsidR="00E62F71">
        <w:rPr>
          <w:rStyle w:val="FootnoteReference"/>
          <w:color w:val="000000" w:themeColor="text1"/>
        </w:rPr>
        <w:footnoteReference w:id="101"/>
      </w:r>
      <w:r w:rsidR="00E62F71">
        <w:rPr>
          <w:color w:val="000000" w:themeColor="text1"/>
        </w:rPr>
        <w:t xml:space="preserve"> </w:t>
      </w:r>
      <w:r w:rsidR="00C2747A">
        <w:rPr>
          <w:color w:val="000000" w:themeColor="text1"/>
        </w:rPr>
        <w:t>His triumphant</w:t>
      </w:r>
      <w:r w:rsidR="006227C5">
        <w:rPr>
          <w:color w:val="000000" w:themeColor="text1"/>
        </w:rPr>
        <w:t xml:space="preserve">, teleological </w:t>
      </w:r>
      <w:r w:rsidR="00C2747A">
        <w:rPr>
          <w:color w:val="000000" w:themeColor="text1"/>
        </w:rPr>
        <w:t>narrative</w:t>
      </w:r>
      <w:r w:rsidR="006227C5">
        <w:rPr>
          <w:color w:val="000000" w:themeColor="text1"/>
        </w:rPr>
        <w:t xml:space="preserve"> </w:t>
      </w:r>
      <w:r w:rsidR="001D069E">
        <w:rPr>
          <w:color w:val="000000" w:themeColor="text1"/>
        </w:rPr>
        <w:t>would prove</w:t>
      </w:r>
      <w:r w:rsidR="006227C5">
        <w:rPr>
          <w:color w:val="000000" w:themeColor="text1"/>
        </w:rPr>
        <w:t xml:space="preserve"> so influential that subsequent writers</w:t>
      </w:r>
      <w:r w:rsidR="00C2747A">
        <w:rPr>
          <w:color w:val="000000" w:themeColor="text1"/>
        </w:rPr>
        <w:t xml:space="preserve"> continued to replicate</w:t>
      </w:r>
      <w:r w:rsidR="006227C5">
        <w:rPr>
          <w:color w:val="000000" w:themeColor="text1"/>
        </w:rPr>
        <w:t xml:space="preserve"> it</w:t>
      </w:r>
      <w:r w:rsidR="003946F2">
        <w:rPr>
          <w:color w:val="000000" w:themeColor="text1"/>
        </w:rPr>
        <w:t>.</w:t>
      </w:r>
    </w:p>
    <w:p w14:paraId="7053117C" w14:textId="55C5CCC1" w:rsidR="00036837" w:rsidRDefault="00F6606C" w:rsidP="003E7445">
      <w:pPr>
        <w:spacing w:line="480" w:lineRule="auto"/>
        <w:rPr>
          <w:color w:val="000000" w:themeColor="text1"/>
        </w:rPr>
      </w:pPr>
      <w:r w:rsidRPr="00255527">
        <w:rPr>
          <w:color w:val="000000" w:themeColor="text1"/>
        </w:rPr>
        <w:tab/>
      </w:r>
      <w:r w:rsidR="00445F6A" w:rsidRPr="00255527">
        <w:rPr>
          <w:color w:val="000000" w:themeColor="text1"/>
        </w:rPr>
        <w:t>Along with</w:t>
      </w:r>
      <w:r w:rsidR="004E688A" w:rsidRPr="00255527">
        <w:rPr>
          <w:color w:val="000000" w:themeColor="text1"/>
        </w:rPr>
        <w:t xml:space="preserve"> </w:t>
      </w:r>
      <w:r w:rsidR="00445F6A" w:rsidRPr="00255527">
        <w:rPr>
          <w:color w:val="000000" w:themeColor="text1"/>
        </w:rPr>
        <w:t xml:space="preserve">giving British ballet a lofty </w:t>
      </w:r>
      <w:r w:rsidR="00B13EE8">
        <w:rPr>
          <w:color w:val="000000" w:themeColor="text1"/>
        </w:rPr>
        <w:t>past</w:t>
      </w:r>
      <w:r w:rsidR="004E688A" w:rsidRPr="00255527">
        <w:rPr>
          <w:color w:val="000000" w:themeColor="text1"/>
        </w:rPr>
        <w:t xml:space="preserve">, Haskell </w:t>
      </w:r>
      <w:r w:rsidR="00B13EE8">
        <w:rPr>
          <w:color w:val="000000" w:themeColor="text1"/>
        </w:rPr>
        <w:t>attempted</w:t>
      </w:r>
      <w:r w:rsidR="004E688A" w:rsidRPr="00255527">
        <w:rPr>
          <w:color w:val="000000" w:themeColor="text1"/>
        </w:rPr>
        <w:t xml:space="preserve"> to </w:t>
      </w:r>
      <w:r w:rsidR="00B13EE8">
        <w:rPr>
          <w:color w:val="000000" w:themeColor="text1"/>
        </w:rPr>
        <w:t>define</w:t>
      </w:r>
      <w:r w:rsidR="004E688A" w:rsidRPr="00255527">
        <w:rPr>
          <w:color w:val="000000" w:themeColor="text1"/>
        </w:rPr>
        <w:t xml:space="preserve"> its </w:t>
      </w:r>
      <w:r w:rsidR="00445F6A" w:rsidRPr="00255527">
        <w:rPr>
          <w:color w:val="000000" w:themeColor="text1"/>
        </w:rPr>
        <w:t xml:space="preserve">national </w:t>
      </w:r>
      <w:r w:rsidR="004E688A" w:rsidRPr="00255527">
        <w:rPr>
          <w:color w:val="000000" w:themeColor="text1"/>
        </w:rPr>
        <w:t>character</w:t>
      </w:r>
      <w:r w:rsidR="006102F8" w:rsidRPr="00255527">
        <w:rPr>
          <w:color w:val="000000" w:themeColor="text1"/>
        </w:rPr>
        <w:t xml:space="preserve"> and style</w:t>
      </w:r>
      <w:r w:rsidR="00B13EE8">
        <w:rPr>
          <w:color w:val="000000" w:themeColor="text1"/>
        </w:rPr>
        <w:t xml:space="preserve"> in a manner that obscured its </w:t>
      </w:r>
      <w:r w:rsidR="00036837">
        <w:rPr>
          <w:color w:val="000000" w:themeColor="text1"/>
        </w:rPr>
        <w:t xml:space="preserve">creative </w:t>
      </w:r>
      <w:r w:rsidR="00696608">
        <w:rPr>
          <w:color w:val="000000" w:themeColor="text1"/>
        </w:rPr>
        <w:t xml:space="preserve">range and </w:t>
      </w:r>
      <w:r w:rsidR="00B13EE8">
        <w:rPr>
          <w:color w:val="000000" w:themeColor="text1"/>
        </w:rPr>
        <w:t>complexities</w:t>
      </w:r>
      <w:r w:rsidR="004E688A" w:rsidRPr="00255527">
        <w:rPr>
          <w:color w:val="000000" w:themeColor="text1"/>
        </w:rPr>
        <w:t>.</w:t>
      </w:r>
      <w:r w:rsidR="00776FC6" w:rsidRPr="00255527">
        <w:rPr>
          <w:color w:val="000000" w:themeColor="text1"/>
        </w:rPr>
        <w:t xml:space="preserve"> </w:t>
      </w:r>
      <w:r w:rsidR="00B13EE8">
        <w:rPr>
          <w:color w:val="000000" w:themeColor="text1"/>
        </w:rPr>
        <w:t>Presenting nations and their citizens as innately distinct, h</w:t>
      </w:r>
      <w:r w:rsidR="00776FC6" w:rsidRPr="00255527">
        <w:rPr>
          <w:color w:val="000000" w:themeColor="text1"/>
        </w:rPr>
        <w:t>e asserted that</w:t>
      </w:r>
      <w:r w:rsidR="00B13EE8">
        <w:rPr>
          <w:color w:val="000000" w:themeColor="text1"/>
        </w:rPr>
        <w:t xml:space="preserve"> ballet reveals how</w:t>
      </w:r>
      <w:r w:rsidR="00776FC6" w:rsidRPr="00255527">
        <w:rPr>
          <w:color w:val="000000" w:themeColor="text1"/>
        </w:rPr>
        <w:t xml:space="preserve"> “each nation has its </w:t>
      </w:r>
      <w:r w:rsidR="00776FC6" w:rsidRPr="00255527">
        <w:rPr>
          <w:i/>
          <w:iCs/>
          <w:color w:val="000000" w:themeColor="text1"/>
        </w:rPr>
        <w:t>natural</w:t>
      </w:r>
      <w:r w:rsidR="00776FC6" w:rsidRPr="00255527">
        <w:rPr>
          <w:color w:val="000000" w:themeColor="text1"/>
        </w:rPr>
        <w:t xml:space="preserve"> tempo and characteristic movements, product of </w:t>
      </w:r>
      <w:r w:rsidR="00776FC6" w:rsidRPr="00255527">
        <w:rPr>
          <w:i/>
          <w:iCs/>
          <w:color w:val="000000" w:themeColor="text1"/>
        </w:rPr>
        <w:t>physique</w:t>
      </w:r>
      <w:r w:rsidR="00776FC6" w:rsidRPr="00255527">
        <w:rPr>
          <w:color w:val="000000" w:themeColor="text1"/>
        </w:rPr>
        <w:t xml:space="preserve"> and </w:t>
      </w:r>
      <w:r w:rsidR="00776FC6" w:rsidRPr="00255527">
        <w:rPr>
          <w:i/>
          <w:iCs/>
          <w:color w:val="000000" w:themeColor="text1"/>
        </w:rPr>
        <w:t>environment</w:t>
      </w:r>
      <w:r w:rsidR="00776FC6" w:rsidRPr="00255527">
        <w:rPr>
          <w:color w:val="000000" w:themeColor="text1"/>
        </w:rPr>
        <w:t>.”</w:t>
      </w:r>
      <w:r w:rsidR="00776FC6" w:rsidRPr="00255527">
        <w:rPr>
          <w:rStyle w:val="FootnoteReference"/>
          <w:color w:val="000000" w:themeColor="text1"/>
        </w:rPr>
        <w:footnoteReference w:id="102"/>
      </w:r>
      <w:r w:rsidR="00776FC6" w:rsidRPr="00255527">
        <w:rPr>
          <w:color w:val="000000" w:themeColor="text1"/>
        </w:rPr>
        <w:t xml:space="preserve"> Physically and artistically, British</w:t>
      </w:r>
      <w:r w:rsidR="00B13EE8">
        <w:rPr>
          <w:color w:val="000000" w:themeColor="text1"/>
        </w:rPr>
        <w:t xml:space="preserve"> women</w:t>
      </w:r>
      <w:r w:rsidR="008C3702" w:rsidRPr="00255527">
        <w:rPr>
          <w:color w:val="000000" w:themeColor="text1"/>
        </w:rPr>
        <w:t xml:space="preserve"> </w:t>
      </w:r>
      <w:r w:rsidR="00776FC6" w:rsidRPr="00255527">
        <w:rPr>
          <w:color w:val="000000" w:themeColor="text1"/>
        </w:rPr>
        <w:t>dancers were</w:t>
      </w:r>
      <w:r w:rsidR="00B00760">
        <w:rPr>
          <w:color w:val="000000" w:themeColor="text1"/>
        </w:rPr>
        <w:t xml:space="preserve"> inherently</w:t>
      </w:r>
      <w:r w:rsidR="00445F6A" w:rsidRPr="00255527">
        <w:rPr>
          <w:color w:val="000000" w:themeColor="text1"/>
        </w:rPr>
        <w:t xml:space="preserve"> “docile</w:t>
      </w:r>
      <w:r w:rsidR="00FC1490" w:rsidRPr="00255527">
        <w:rPr>
          <w:color w:val="000000" w:themeColor="text1"/>
        </w:rPr>
        <w:t>,</w:t>
      </w:r>
      <w:r w:rsidR="00445F6A" w:rsidRPr="00255527">
        <w:rPr>
          <w:color w:val="000000" w:themeColor="text1"/>
        </w:rPr>
        <w:t xml:space="preserve">” </w:t>
      </w:r>
      <w:r w:rsidR="00FC1490" w:rsidRPr="00255527">
        <w:rPr>
          <w:color w:val="000000" w:themeColor="text1"/>
        </w:rPr>
        <w:t xml:space="preserve">neat, </w:t>
      </w:r>
      <w:r w:rsidR="00445F6A" w:rsidRPr="00255527">
        <w:rPr>
          <w:color w:val="000000" w:themeColor="text1"/>
        </w:rPr>
        <w:t>and “disciplined</w:t>
      </w:r>
      <w:r w:rsidR="00FC1490" w:rsidRPr="00255527">
        <w:rPr>
          <w:color w:val="000000" w:themeColor="text1"/>
        </w:rPr>
        <w:t>”</w:t>
      </w:r>
      <w:r w:rsidR="00935D83">
        <w:rPr>
          <w:color w:val="000000" w:themeColor="text1"/>
        </w:rPr>
        <w:t xml:space="preserve"> – they were “nuns,” not “bacchantes.”</w:t>
      </w:r>
      <w:r w:rsidR="00FC1490" w:rsidRPr="00255527">
        <w:rPr>
          <w:rStyle w:val="FootnoteReference"/>
          <w:color w:val="000000" w:themeColor="text1"/>
        </w:rPr>
        <w:footnoteReference w:id="103"/>
      </w:r>
      <w:r w:rsidR="00FC1490" w:rsidRPr="00255527">
        <w:rPr>
          <w:color w:val="000000" w:themeColor="text1"/>
        </w:rPr>
        <w:t xml:space="preserve"> </w:t>
      </w:r>
      <w:r w:rsidR="00776FC6" w:rsidRPr="00255527">
        <w:rPr>
          <w:color w:val="000000" w:themeColor="text1"/>
        </w:rPr>
        <w:t>Polite</w:t>
      </w:r>
      <w:r w:rsidR="00FC1490" w:rsidRPr="00255527">
        <w:rPr>
          <w:color w:val="000000" w:themeColor="text1"/>
        </w:rPr>
        <w:t xml:space="preserve"> and reserved, </w:t>
      </w:r>
      <w:r w:rsidR="008475BD" w:rsidRPr="00255527">
        <w:rPr>
          <w:color w:val="000000" w:themeColor="text1"/>
        </w:rPr>
        <w:t>they had “sound technique” but</w:t>
      </w:r>
      <w:r w:rsidR="00FC1490" w:rsidRPr="00255527">
        <w:rPr>
          <w:color w:val="000000" w:themeColor="text1"/>
        </w:rPr>
        <w:t xml:space="preserve"> lacked the glamour</w:t>
      </w:r>
      <w:r w:rsidR="008475BD" w:rsidRPr="00255527">
        <w:rPr>
          <w:color w:val="000000" w:themeColor="text1"/>
        </w:rPr>
        <w:t>,</w:t>
      </w:r>
      <w:r w:rsidR="00776FC6" w:rsidRPr="00255527">
        <w:rPr>
          <w:color w:val="000000" w:themeColor="text1"/>
        </w:rPr>
        <w:t xml:space="preserve"> </w:t>
      </w:r>
      <w:r w:rsidR="00BE685F">
        <w:rPr>
          <w:color w:val="000000" w:themeColor="text1"/>
        </w:rPr>
        <w:t>“spontaneous talent”</w:t>
      </w:r>
      <w:r w:rsidR="00AE15B4">
        <w:rPr>
          <w:color w:val="000000" w:themeColor="text1"/>
        </w:rPr>
        <w:t xml:space="preserve"> and rhythm,</w:t>
      </w:r>
      <w:r w:rsidR="009C27F8">
        <w:rPr>
          <w:color w:val="000000" w:themeColor="text1"/>
        </w:rPr>
        <w:t xml:space="preserve"> </w:t>
      </w:r>
      <w:r w:rsidR="00036837">
        <w:rPr>
          <w:color w:val="000000" w:themeColor="text1"/>
        </w:rPr>
        <w:t xml:space="preserve">sweeping </w:t>
      </w:r>
      <w:r w:rsidR="009C27F8">
        <w:rPr>
          <w:color w:val="000000" w:themeColor="text1"/>
        </w:rPr>
        <w:t>expressiveness</w:t>
      </w:r>
      <w:r w:rsidR="00B00760">
        <w:rPr>
          <w:color w:val="000000" w:themeColor="text1"/>
        </w:rPr>
        <w:t>,</w:t>
      </w:r>
      <w:r w:rsidR="00BE685F">
        <w:rPr>
          <w:color w:val="000000" w:themeColor="text1"/>
        </w:rPr>
        <w:t xml:space="preserve"> </w:t>
      </w:r>
      <w:r w:rsidR="00AC4C82">
        <w:rPr>
          <w:color w:val="000000" w:themeColor="text1"/>
        </w:rPr>
        <w:t>and fire</w:t>
      </w:r>
      <w:r w:rsidR="00FC1490" w:rsidRPr="00255527">
        <w:rPr>
          <w:color w:val="000000" w:themeColor="text1"/>
        </w:rPr>
        <w:t xml:space="preserve"> of the Russians</w:t>
      </w:r>
      <w:r w:rsidR="00036837">
        <w:rPr>
          <w:color w:val="000000" w:themeColor="text1"/>
        </w:rPr>
        <w:t>.</w:t>
      </w:r>
      <w:r w:rsidR="00BE685F">
        <w:rPr>
          <w:rStyle w:val="FootnoteReference"/>
          <w:color w:val="000000" w:themeColor="text1"/>
        </w:rPr>
        <w:footnoteReference w:id="104"/>
      </w:r>
      <w:r w:rsidR="00036837">
        <w:rPr>
          <w:color w:val="000000" w:themeColor="text1"/>
        </w:rPr>
        <w:t xml:space="preserve"> </w:t>
      </w:r>
      <w:r w:rsidR="00A01A1C">
        <w:rPr>
          <w:color w:val="000000" w:themeColor="text1"/>
        </w:rPr>
        <w:t>(</w:t>
      </w:r>
      <w:r w:rsidR="00036837">
        <w:rPr>
          <w:color w:val="000000" w:themeColor="text1"/>
        </w:rPr>
        <w:t xml:space="preserve">In fact, </w:t>
      </w:r>
      <w:r w:rsidR="00B00760">
        <w:rPr>
          <w:color w:val="000000" w:themeColor="text1"/>
        </w:rPr>
        <w:t xml:space="preserve">Haskell </w:t>
      </w:r>
      <w:r w:rsidR="00303480">
        <w:rPr>
          <w:color w:val="000000" w:themeColor="text1"/>
        </w:rPr>
        <w:t>often</w:t>
      </w:r>
      <w:r w:rsidR="00B00760">
        <w:rPr>
          <w:color w:val="000000" w:themeColor="text1"/>
        </w:rPr>
        <w:t xml:space="preserve"> used Russian </w:t>
      </w:r>
      <w:r w:rsidR="00303480">
        <w:rPr>
          <w:color w:val="000000" w:themeColor="text1"/>
        </w:rPr>
        <w:t>ballet</w:t>
      </w:r>
      <w:r w:rsidR="00B00760">
        <w:rPr>
          <w:color w:val="000000" w:themeColor="text1"/>
        </w:rPr>
        <w:t xml:space="preserve"> as a foil for British </w:t>
      </w:r>
      <w:r w:rsidR="00303480">
        <w:rPr>
          <w:color w:val="000000" w:themeColor="text1"/>
        </w:rPr>
        <w:t>ballet</w:t>
      </w:r>
      <w:r w:rsidR="00036837">
        <w:rPr>
          <w:color w:val="000000" w:themeColor="text1"/>
        </w:rPr>
        <w:t xml:space="preserve">, despite arguing simultaneously </w:t>
      </w:r>
      <w:r w:rsidR="00A01A1C">
        <w:rPr>
          <w:color w:val="000000" w:themeColor="text1"/>
        </w:rPr>
        <w:t>that the</w:t>
      </w:r>
      <w:r w:rsidR="00303480">
        <w:rPr>
          <w:color w:val="000000" w:themeColor="text1"/>
        </w:rPr>
        <w:t xml:space="preserve"> latter</w:t>
      </w:r>
      <w:r w:rsidR="00036837">
        <w:rPr>
          <w:color w:val="000000" w:themeColor="text1"/>
        </w:rPr>
        <w:t xml:space="preserve"> stemmed from the </w:t>
      </w:r>
      <w:r w:rsidR="00303480">
        <w:rPr>
          <w:color w:val="000000" w:themeColor="text1"/>
        </w:rPr>
        <w:t>former</w:t>
      </w:r>
      <w:r w:rsidR="00776FC6" w:rsidRPr="00255527">
        <w:rPr>
          <w:color w:val="000000" w:themeColor="text1"/>
        </w:rPr>
        <w:t>.</w:t>
      </w:r>
      <w:r w:rsidR="00776FC6" w:rsidRPr="00255527">
        <w:rPr>
          <w:rStyle w:val="FootnoteReference"/>
          <w:color w:val="000000" w:themeColor="text1"/>
        </w:rPr>
        <w:footnoteReference w:id="105"/>
      </w:r>
      <w:r w:rsidR="00A01A1C">
        <w:rPr>
          <w:color w:val="000000" w:themeColor="text1"/>
        </w:rPr>
        <w:t>)</w:t>
      </w:r>
      <w:r w:rsidR="00B00760">
        <w:rPr>
          <w:color w:val="000000" w:themeColor="text1"/>
        </w:rPr>
        <w:t xml:space="preserve"> Ballets like de Valois’s</w:t>
      </w:r>
      <w:r w:rsidR="00776FC6" w:rsidRPr="00255527">
        <w:rPr>
          <w:color w:val="000000" w:themeColor="text1"/>
        </w:rPr>
        <w:t xml:space="preserve"> </w:t>
      </w:r>
      <w:r w:rsidR="00776FC6" w:rsidRPr="00255527">
        <w:rPr>
          <w:i/>
          <w:iCs/>
          <w:color w:val="000000" w:themeColor="text1"/>
        </w:rPr>
        <w:t>The Rake’s Progress</w:t>
      </w:r>
      <w:r w:rsidR="00776FC6" w:rsidRPr="00255527">
        <w:rPr>
          <w:color w:val="000000" w:themeColor="text1"/>
        </w:rPr>
        <w:t xml:space="preserve"> (1935), </w:t>
      </w:r>
      <w:r w:rsidR="00B00760">
        <w:rPr>
          <w:color w:val="000000" w:themeColor="text1"/>
        </w:rPr>
        <w:t>he claimed</w:t>
      </w:r>
      <w:r w:rsidR="00776FC6" w:rsidRPr="00255527">
        <w:rPr>
          <w:color w:val="000000" w:themeColor="text1"/>
        </w:rPr>
        <w:t xml:space="preserve">, </w:t>
      </w:r>
      <w:r w:rsidR="00B00760">
        <w:rPr>
          <w:color w:val="000000" w:themeColor="text1"/>
        </w:rPr>
        <w:t>were</w:t>
      </w:r>
      <w:r w:rsidR="00776FC6" w:rsidRPr="00255527">
        <w:rPr>
          <w:color w:val="000000" w:themeColor="text1"/>
        </w:rPr>
        <w:t xml:space="preserve"> “essentially English</w:t>
      </w:r>
      <w:r w:rsidR="00036837">
        <w:rPr>
          <w:color w:val="000000" w:themeColor="text1"/>
        </w:rPr>
        <w:t>,</w:t>
      </w:r>
      <w:r w:rsidR="00776FC6" w:rsidRPr="00255527">
        <w:rPr>
          <w:color w:val="000000" w:themeColor="text1"/>
        </w:rPr>
        <w:t>”</w:t>
      </w:r>
      <w:r w:rsidR="00036837">
        <w:rPr>
          <w:color w:val="000000" w:themeColor="text1"/>
        </w:rPr>
        <w:t xml:space="preserve"> and </w:t>
      </w:r>
      <w:r w:rsidR="00E62F71">
        <w:rPr>
          <w:color w:val="000000" w:themeColor="text1"/>
        </w:rPr>
        <w:t xml:space="preserve">he </w:t>
      </w:r>
      <w:r w:rsidR="00A01A1C">
        <w:rPr>
          <w:color w:val="000000" w:themeColor="text1"/>
        </w:rPr>
        <w:t>called</w:t>
      </w:r>
      <w:r w:rsidR="003232AE">
        <w:rPr>
          <w:color w:val="000000" w:themeColor="text1"/>
        </w:rPr>
        <w:t xml:space="preserve"> </w:t>
      </w:r>
      <w:r w:rsidR="00036837">
        <w:rPr>
          <w:color w:val="000000" w:themeColor="text1"/>
        </w:rPr>
        <w:t xml:space="preserve">the Vic-Wells Ballet </w:t>
      </w:r>
      <w:r w:rsidR="003232AE">
        <w:rPr>
          <w:color w:val="000000" w:themeColor="text1"/>
        </w:rPr>
        <w:t>w</w:t>
      </w:r>
      <w:r w:rsidR="00036837">
        <w:rPr>
          <w:color w:val="000000" w:themeColor="text1"/>
        </w:rPr>
        <w:t>as the most “national” of Britain’s existing ballet companies.</w:t>
      </w:r>
      <w:r w:rsidR="00776FC6" w:rsidRPr="00255527">
        <w:rPr>
          <w:rStyle w:val="FootnoteReference"/>
          <w:color w:val="000000" w:themeColor="text1"/>
        </w:rPr>
        <w:footnoteReference w:id="106"/>
      </w:r>
      <w:r w:rsidR="00BE685F">
        <w:rPr>
          <w:color w:val="000000" w:themeColor="text1"/>
        </w:rPr>
        <w:t xml:space="preserve"> </w:t>
      </w:r>
      <w:r w:rsidR="00E55636">
        <w:rPr>
          <w:color w:val="000000" w:themeColor="text1"/>
        </w:rPr>
        <w:t>In</w:t>
      </w:r>
      <w:r w:rsidR="00BE685F">
        <w:rPr>
          <w:color w:val="000000" w:themeColor="text1"/>
        </w:rPr>
        <w:t xml:space="preserve"> 1938</w:t>
      </w:r>
      <w:r w:rsidR="00E55636">
        <w:rPr>
          <w:color w:val="000000" w:themeColor="text1"/>
        </w:rPr>
        <w:t>,</w:t>
      </w:r>
      <w:r w:rsidR="00BE685F">
        <w:rPr>
          <w:color w:val="000000" w:themeColor="text1"/>
        </w:rPr>
        <w:t xml:space="preserve"> </w:t>
      </w:r>
      <w:r w:rsidR="003232AE">
        <w:rPr>
          <w:color w:val="000000" w:themeColor="text1"/>
        </w:rPr>
        <w:t xml:space="preserve">as British dancers continued to improve, </w:t>
      </w:r>
      <w:r w:rsidR="00BE685F">
        <w:rPr>
          <w:color w:val="000000" w:themeColor="text1"/>
        </w:rPr>
        <w:t>he went so far as to argue that</w:t>
      </w:r>
      <w:r w:rsidR="003232AE">
        <w:rPr>
          <w:color w:val="000000" w:themeColor="text1"/>
        </w:rPr>
        <w:t xml:space="preserve"> </w:t>
      </w:r>
      <w:r w:rsidR="00BE685F">
        <w:rPr>
          <w:color w:val="000000" w:themeColor="text1"/>
        </w:rPr>
        <w:t xml:space="preserve">ballet could be </w:t>
      </w:r>
      <w:r w:rsidR="003232AE">
        <w:rPr>
          <w:color w:val="000000" w:themeColor="text1"/>
        </w:rPr>
        <w:t xml:space="preserve">Britain’s </w:t>
      </w:r>
      <w:r w:rsidR="00BE685F">
        <w:rPr>
          <w:color w:val="000000" w:themeColor="text1"/>
        </w:rPr>
        <w:t>“greatest shop-window” and</w:t>
      </w:r>
      <w:r w:rsidR="003232AE">
        <w:rPr>
          <w:color w:val="000000" w:themeColor="text1"/>
        </w:rPr>
        <w:t xml:space="preserve"> a</w:t>
      </w:r>
      <w:r w:rsidR="00BE685F">
        <w:rPr>
          <w:color w:val="000000" w:themeColor="text1"/>
        </w:rPr>
        <w:t xml:space="preserve"> “propaganda” </w:t>
      </w:r>
      <w:r w:rsidR="003232AE">
        <w:rPr>
          <w:color w:val="000000" w:themeColor="text1"/>
        </w:rPr>
        <w:t>tool</w:t>
      </w:r>
      <w:r w:rsidR="00BE685F">
        <w:rPr>
          <w:color w:val="000000" w:themeColor="text1"/>
        </w:rPr>
        <w:t xml:space="preserve"> – </w:t>
      </w:r>
      <w:r w:rsidR="003232AE">
        <w:rPr>
          <w:color w:val="000000" w:themeColor="text1"/>
        </w:rPr>
        <w:t>the art might even convince its</w:t>
      </w:r>
      <w:r w:rsidR="00BE685F">
        <w:rPr>
          <w:color w:val="000000" w:themeColor="text1"/>
        </w:rPr>
        <w:t xml:space="preserve"> continental peers</w:t>
      </w:r>
      <w:r w:rsidR="004B6B47">
        <w:rPr>
          <w:color w:val="000000" w:themeColor="text1"/>
        </w:rPr>
        <w:t xml:space="preserve"> that Britain</w:t>
      </w:r>
      <w:r w:rsidR="00BE685F">
        <w:rPr>
          <w:color w:val="000000" w:themeColor="text1"/>
        </w:rPr>
        <w:t xml:space="preserve"> was not culturally as “backward” in </w:t>
      </w:r>
      <w:r w:rsidR="0043418E">
        <w:rPr>
          <w:color w:val="000000" w:themeColor="text1"/>
        </w:rPr>
        <w:t>dance and music as</w:t>
      </w:r>
      <w:r w:rsidR="00BE685F">
        <w:rPr>
          <w:color w:val="000000" w:themeColor="text1"/>
        </w:rPr>
        <w:t xml:space="preserve"> some assumed.</w:t>
      </w:r>
      <w:r w:rsidR="00BE685F">
        <w:rPr>
          <w:rStyle w:val="FootnoteReference"/>
          <w:color w:val="000000" w:themeColor="text1"/>
        </w:rPr>
        <w:footnoteReference w:id="107"/>
      </w:r>
    </w:p>
    <w:p w14:paraId="492063A5" w14:textId="2EBE9104" w:rsidR="00E145ED" w:rsidRDefault="00450F2D" w:rsidP="003E7445">
      <w:pPr>
        <w:spacing w:line="480" w:lineRule="auto"/>
        <w:rPr>
          <w:color w:val="000000" w:themeColor="text1"/>
          <w:lang w:val="en-GB"/>
        </w:rPr>
      </w:pPr>
      <w:r>
        <w:rPr>
          <w:color w:val="000000" w:themeColor="text1"/>
        </w:rPr>
        <w:tab/>
        <w:t>As he defined British dancers</w:t>
      </w:r>
      <w:r w:rsidR="00BE685F">
        <w:rPr>
          <w:color w:val="000000" w:themeColor="text1"/>
        </w:rPr>
        <w:t xml:space="preserve"> and </w:t>
      </w:r>
      <w:r w:rsidR="00143522">
        <w:rPr>
          <w:color w:val="000000" w:themeColor="text1"/>
        </w:rPr>
        <w:t xml:space="preserve">advocated for </w:t>
      </w:r>
      <w:r w:rsidR="00BE685F">
        <w:rPr>
          <w:color w:val="000000" w:themeColor="text1"/>
        </w:rPr>
        <w:t>British ballet</w:t>
      </w:r>
      <w:r>
        <w:rPr>
          <w:color w:val="000000" w:themeColor="text1"/>
        </w:rPr>
        <w:t>, Haskell</w:t>
      </w:r>
      <w:r w:rsidR="00143522">
        <w:rPr>
          <w:color w:val="000000" w:themeColor="text1"/>
        </w:rPr>
        <w:t xml:space="preserve"> reinforced</w:t>
      </w:r>
      <w:r>
        <w:rPr>
          <w:color w:val="000000" w:themeColor="text1"/>
        </w:rPr>
        <w:t xml:space="preserve"> distinctions between male and female </w:t>
      </w:r>
      <w:r w:rsidR="00143522">
        <w:rPr>
          <w:color w:val="000000" w:themeColor="text1"/>
        </w:rPr>
        <w:t>choreographers and performers</w:t>
      </w:r>
      <w:r>
        <w:rPr>
          <w:color w:val="000000" w:themeColor="text1"/>
        </w:rPr>
        <w:t xml:space="preserve">. </w:t>
      </w:r>
      <w:r w:rsidR="00143522">
        <w:rPr>
          <w:color w:val="000000" w:themeColor="text1"/>
        </w:rPr>
        <w:t xml:space="preserve">Male geniuses, he argued, made the most successful ballets – men were born choreographers, the natural “brains” of ballet, and women its beautiful instruments. </w:t>
      </w:r>
      <w:r w:rsidR="00935D83">
        <w:rPr>
          <w:color w:val="000000" w:themeColor="text1"/>
          <w:lang w:val="en-GB"/>
        </w:rPr>
        <w:t>Moreover,</w:t>
      </w:r>
      <w:r w:rsidR="00143522">
        <w:rPr>
          <w:color w:val="000000" w:themeColor="text1"/>
          <w:lang w:val="en-GB"/>
        </w:rPr>
        <w:t xml:space="preserve"> he argued,</w:t>
      </w:r>
      <w:r w:rsidR="00935D83">
        <w:rPr>
          <w:color w:val="000000" w:themeColor="text1"/>
          <w:lang w:val="en-GB"/>
        </w:rPr>
        <w:t xml:space="preserve"> the</w:t>
      </w:r>
      <w:r w:rsidR="00D942BC">
        <w:rPr>
          <w:color w:val="000000" w:themeColor="text1"/>
          <w:lang w:val="en-GB"/>
        </w:rPr>
        <w:t xml:space="preserve"> </w:t>
      </w:r>
      <w:r w:rsidR="00143522">
        <w:rPr>
          <w:color w:val="000000" w:themeColor="text1"/>
          <w:lang w:val="en-GB"/>
        </w:rPr>
        <w:t>best</w:t>
      </w:r>
      <w:r w:rsidR="00D942BC">
        <w:rPr>
          <w:color w:val="000000" w:themeColor="text1"/>
          <w:lang w:val="en-GB"/>
        </w:rPr>
        <w:t xml:space="preserve"> ballets always</w:t>
      </w:r>
      <w:r w:rsidRPr="00450F2D">
        <w:rPr>
          <w:color w:val="000000" w:themeColor="text1"/>
          <w:lang w:val="en-GB"/>
        </w:rPr>
        <w:t xml:space="preserve"> reinforced traditional gender codes</w:t>
      </w:r>
      <w:r w:rsidR="00143522">
        <w:rPr>
          <w:color w:val="000000" w:themeColor="text1"/>
          <w:lang w:val="en-GB"/>
        </w:rPr>
        <w:t>. T</w:t>
      </w:r>
      <w:r w:rsidR="00D942BC">
        <w:rPr>
          <w:color w:val="000000" w:themeColor="text1"/>
          <w:lang w:val="en-GB"/>
        </w:rPr>
        <w:t xml:space="preserve">hey </w:t>
      </w:r>
      <w:r w:rsidR="00A01A1C">
        <w:rPr>
          <w:color w:val="000000" w:themeColor="text1"/>
          <w:lang w:val="en-GB"/>
        </w:rPr>
        <w:t>should feature</w:t>
      </w:r>
      <w:r w:rsidR="00D942BC">
        <w:rPr>
          <w:color w:val="000000" w:themeColor="text1"/>
          <w:lang w:val="en-GB"/>
        </w:rPr>
        <w:t xml:space="preserve"> heterosexual romance</w:t>
      </w:r>
      <w:r w:rsidR="00143522">
        <w:rPr>
          <w:color w:val="000000" w:themeColor="text1"/>
          <w:lang w:val="en-GB"/>
        </w:rPr>
        <w:t xml:space="preserve">s and </w:t>
      </w:r>
      <w:r w:rsidR="00A01A1C">
        <w:rPr>
          <w:color w:val="000000" w:themeColor="text1"/>
          <w:lang w:val="en-GB"/>
        </w:rPr>
        <w:t>show</w:t>
      </w:r>
      <w:r w:rsidR="00D942BC">
        <w:rPr>
          <w:color w:val="000000" w:themeColor="text1"/>
          <w:lang w:val="en-GB"/>
        </w:rPr>
        <w:t xml:space="preserve"> virile, chivalrous</w:t>
      </w:r>
      <w:r>
        <w:rPr>
          <w:color w:val="000000" w:themeColor="text1"/>
          <w:lang w:val="en-GB"/>
        </w:rPr>
        <w:t xml:space="preserve"> male </w:t>
      </w:r>
      <w:r w:rsidR="00D942BC">
        <w:rPr>
          <w:color w:val="000000" w:themeColor="text1"/>
          <w:lang w:val="en-GB"/>
        </w:rPr>
        <w:t>dancer</w:t>
      </w:r>
      <w:r w:rsidR="00143522">
        <w:rPr>
          <w:color w:val="000000" w:themeColor="text1"/>
          <w:lang w:val="en-GB"/>
        </w:rPr>
        <w:t>s</w:t>
      </w:r>
      <w:r w:rsidR="00D942BC">
        <w:rPr>
          <w:color w:val="000000" w:themeColor="text1"/>
          <w:lang w:val="en-GB"/>
        </w:rPr>
        <w:t xml:space="preserve"> whose movements </w:t>
      </w:r>
      <w:r w:rsidR="00143522">
        <w:rPr>
          <w:color w:val="000000" w:themeColor="text1"/>
          <w:lang w:val="en-GB"/>
        </w:rPr>
        <w:t xml:space="preserve">contrasted </w:t>
      </w:r>
      <w:r w:rsidR="00A01A1C">
        <w:rPr>
          <w:color w:val="000000" w:themeColor="text1"/>
          <w:lang w:val="en-GB"/>
        </w:rPr>
        <w:t>fully</w:t>
      </w:r>
      <w:r w:rsidR="00D942BC">
        <w:rPr>
          <w:color w:val="000000" w:themeColor="text1"/>
          <w:lang w:val="en-GB"/>
        </w:rPr>
        <w:t xml:space="preserve"> with those of ethereal, graceful </w:t>
      </w:r>
      <w:r w:rsidR="00143522">
        <w:rPr>
          <w:color w:val="000000" w:themeColor="text1"/>
          <w:lang w:val="en-GB"/>
        </w:rPr>
        <w:t>women</w:t>
      </w:r>
      <w:r w:rsidR="00D942BC">
        <w:rPr>
          <w:color w:val="000000" w:themeColor="text1"/>
          <w:lang w:val="en-GB"/>
        </w:rPr>
        <w:t>. An “effeminate” male dancer, Haskell claimed, is “frankly bad,” and will “damage the whole structure of ballet.”</w:t>
      </w:r>
      <w:r w:rsidR="00D942BC">
        <w:rPr>
          <w:rStyle w:val="FootnoteReference"/>
          <w:color w:val="000000" w:themeColor="text1"/>
          <w:lang w:val="en-GB"/>
        </w:rPr>
        <w:footnoteReference w:id="108"/>
      </w:r>
      <w:r w:rsidR="00935D83">
        <w:rPr>
          <w:color w:val="000000" w:themeColor="text1"/>
          <w:lang w:val="en-GB"/>
        </w:rPr>
        <w:t xml:space="preserve"> Constructing </w:t>
      </w:r>
      <w:r w:rsidR="00143522">
        <w:rPr>
          <w:color w:val="000000" w:themeColor="text1"/>
          <w:lang w:val="en-GB"/>
        </w:rPr>
        <w:t xml:space="preserve">and enforcing </w:t>
      </w:r>
      <w:r w:rsidR="00935D83">
        <w:rPr>
          <w:color w:val="000000" w:themeColor="text1"/>
          <w:lang w:val="en-GB"/>
        </w:rPr>
        <w:t>this</w:t>
      </w:r>
      <w:r w:rsidR="007B7E74">
        <w:rPr>
          <w:color w:val="000000" w:themeColor="text1"/>
          <w:lang w:val="en-GB"/>
        </w:rPr>
        <w:t xml:space="preserve"> </w:t>
      </w:r>
      <w:r w:rsidR="00935D83">
        <w:rPr>
          <w:color w:val="000000" w:themeColor="text1"/>
          <w:lang w:val="en-GB"/>
        </w:rPr>
        <w:t>binary</w:t>
      </w:r>
      <w:r w:rsidR="00143522">
        <w:rPr>
          <w:color w:val="000000" w:themeColor="text1"/>
          <w:lang w:val="en-GB"/>
        </w:rPr>
        <w:t xml:space="preserve"> in regards to British ballet</w:t>
      </w:r>
      <w:r w:rsidR="00935D83">
        <w:rPr>
          <w:color w:val="000000" w:themeColor="text1"/>
          <w:lang w:val="en-GB"/>
        </w:rPr>
        <w:t>,</w:t>
      </w:r>
      <w:r w:rsidR="007B7E74">
        <w:rPr>
          <w:color w:val="000000" w:themeColor="text1"/>
          <w:lang w:val="en-GB"/>
        </w:rPr>
        <w:t xml:space="preserve"> Haskell </w:t>
      </w:r>
      <w:r w:rsidR="00143522">
        <w:rPr>
          <w:color w:val="000000" w:themeColor="text1"/>
          <w:lang w:val="en-GB"/>
        </w:rPr>
        <w:t>presented</w:t>
      </w:r>
      <w:r w:rsidR="007B7E74">
        <w:rPr>
          <w:color w:val="000000" w:themeColor="text1"/>
          <w:lang w:val="en-GB"/>
        </w:rPr>
        <w:t xml:space="preserve"> </w:t>
      </w:r>
      <w:r w:rsidR="00A01A1C">
        <w:rPr>
          <w:color w:val="000000" w:themeColor="text1"/>
          <w:lang w:val="en-GB"/>
        </w:rPr>
        <w:t>the</w:t>
      </w:r>
      <w:r w:rsidR="00143522">
        <w:rPr>
          <w:color w:val="000000" w:themeColor="text1"/>
          <w:lang w:val="en-GB"/>
        </w:rPr>
        <w:t xml:space="preserve"> new movement</w:t>
      </w:r>
      <w:r w:rsidR="007B7E74">
        <w:rPr>
          <w:color w:val="000000" w:themeColor="text1"/>
          <w:lang w:val="en-GB"/>
        </w:rPr>
        <w:t xml:space="preserve"> as </w:t>
      </w:r>
      <w:r w:rsidR="00E145ED">
        <w:rPr>
          <w:color w:val="000000" w:themeColor="text1"/>
          <w:lang w:val="en-GB"/>
        </w:rPr>
        <w:t>sexually</w:t>
      </w:r>
      <w:r w:rsidR="007B7E74">
        <w:rPr>
          <w:color w:val="000000" w:themeColor="text1"/>
          <w:lang w:val="en-GB"/>
        </w:rPr>
        <w:t xml:space="preserve"> conservative and non-threatening</w:t>
      </w:r>
      <w:r w:rsidR="00E145ED">
        <w:rPr>
          <w:color w:val="000000" w:themeColor="text1"/>
          <w:lang w:val="en-GB"/>
        </w:rPr>
        <w:t xml:space="preserve">. By </w:t>
      </w:r>
      <w:r w:rsidR="00143522">
        <w:rPr>
          <w:color w:val="000000" w:themeColor="text1"/>
          <w:lang w:val="en-GB"/>
        </w:rPr>
        <w:t xml:space="preserve">depicting it as socially </w:t>
      </w:r>
      <w:r w:rsidR="00E145ED">
        <w:rPr>
          <w:color w:val="000000" w:themeColor="text1"/>
          <w:lang w:val="en-GB"/>
        </w:rPr>
        <w:t xml:space="preserve">conventional, he </w:t>
      </w:r>
      <w:r w:rsidR="00143522">
        <w:rPr>
          <w:color w:val="000000" w:themeColor="text1"/>
          <w:lang w:val="en-GB"/>
        </w:rPr>
        <w:t>aimed</w:t>
      </w:r>
      <w:r w:rsidR="00E145ED">
        <w:rPr>
          <w:color w:val="000000" w:themeColor="text1"/>
          <w:lang w:val="en-GB"/>
        </w:rPr>
        <w:t xml:space="preserve"> to</w:t>
      </w:r>
      <w:r w:rsidR="007B7E74">
        <w:rPr>
          <w:color w:val="000000" w:themeColor="text1"/>
          <w:lang w:val="en-GB"/>
        </w:rPr>
        <w:t xml:space="preserve"> allay any </w:t>
      </w:r>
      <w:r w:rsidR="00A01A1C">
        <w:rPr>
          <w:color w:val="000000" w:themeColor="text1"/>
          <w:lang w:val="en-GB"/>
        </w:rPr>
        <w:t>opposing</w:t>
      </w:r>
      <w:r w:rsidR="00143522">
        <w:rPr>
          <w:color w:val="000000" w:themeColor="text1"/>
          <w:lang w:val="en-GB"/>
        </w:rPr>
        <w:t xml:space="preserve"> </w:t>
      </w:r>
      <w:r w:rsidR="007B7E74">
        <w:rPr>
          <w:color w:val="000000" w:themeColor="text1"/>
          <w:lang w:val="en-GB"/>
        </w:rPr>
        <w:t xml:space="preserve">suspicions and </w:t>
      </w:r>
      <w:r w:rsidR="00E145ED">
        <w:rPr>
          <w:color w:val="000000" w:themeColor="text1"/>
          <w:lang w:val="en-GB"/>
        </w:rPr>
        <w:t>gain</w:t>
      </w:r>
      <w:r w:rsidR="007B7E74">
        <w:rPr>
          <w:color w:val="000000" w:themeColor="text1"/>
          <w:lang w:val="en-GB"/>
        </w:rPr>
        <w:t xml:space="preserve"> it further acceptance in British society.</w:t>
      </w:r>
      <w:r w:rsidR="00E145ED">
        <w:rPr>
          <w:rStyle w:val="FootnoteReference"/>
          <w:color w:val="000000" w:themeColor="text1"/>
          <w:lang w:val="en-GB"/>
        </w:rPr>
        <w:footnoteReference w:id="109"/>
      </w:r>
    </w:p>
    <w:p w14:paraId="78464BD9" w14:textId="049141B8" w:rsidR="00BD7617" w:rsidRPr="000E7036" w:rsidRDefault="00981665" w:rsidP="003E7445">
      <w:pPr>
        <w:spacing w:line="480" w:lineRule="auto"/>
        <w:rPr>
          <w:b/>
          <w:bCs/>
          <w:color w:val="FF0000"/>
          <w:sz w:val="20"/>
          <w:szCs w:val="20"/>
        </w:rPr>
      </w:pPr>
      <w:r>
        <w:rPr>
          <w:color w:val="000000" w:themeColor="text1"/>
          <w:lang w:val="en-GB"/>
        </w:rPr>
        <w:tab/>
      </w:r>
      <w:r w:rsidR="00BA1B87">
        <w:rPr>
          <w:color w:val="000000" w:themeColor="text1"/>
          <w:lang w:val="en-GB"/>
        </w:rPr>
        <w:t>Furthermore</w:t>
      </w:r>
      <w:r>
        <w:rPr>
          <w:color w:val="000000" w:themeColor="text1"/>
          <w:lang w:val="en-GB"/>
        </w:rPr>
        <w:t xml:space="preserve">, Haskell linked British ballet </w:t>
      </w:r>
      <w:r w:rsidR="00BA1B87">
        <w:rPr>
          <w:color w:val="000000" w:themeColor="text1"/>
          <w:lang w:val="en-GB"/>
        </w:rPr>
        <w:t>to</w:t>
      </w:r>
      <w:r>
        <w:rPr>
          <w:color w:val="000000" w:themeColor="text1"/>
          <w:lang w:val="en-GB"/>
        </w:rPr>
        <w:t xml:space="preserve"> </w:t>
      </w:r>
      <w:r w:rsidR="00BA1B87">
        <w:rPr>
          <w:color w:val="000000" w:themeColor="text1"/>
          <w:lang w:val="en-GB"/>
        </w:rPr>
        <w:t xml:space="preserve">morbid age </w:t>
      </w:r>
      <w:r>
        <w:rPr>
          <w:color w:val="000000" w:themeColor="text1"/>
          <w:lang w:val="en-GB"/>
        </w:rPr>
        <w:t>notions of “civilization</w:t>
      </w:r>
      <w:r w:rsidR="002D1DE6">
        <w:rPr>
          <w:color w:val="000000" w:themeColor="text1"/>
          <w:lang w:val="en-GB"/>
        </w:rPr>
        <w:t>,</w:t>
      </w:r>
      <w:r>
        <w:rPr>
          <w:color w:val="000000" w:themeColor="text1"/>
          <w:lang w:val="en-GB"/>
        </w:rPr>
        <w:t>”</w:t>
      </w:r>
      <w:r w:rsidR="00BA1B87">
        <w:rPr>
          <w:color w:val="000000" w:themeColor="text1"/>
          <w:lang w:val="en-GB"/>
        </w:rPr>
        <w:t xml:space="preserve"> and contemporary scientific discourse.</w:t>
      </w:r>
      <w:r>
        <w:rPr>
          <w:color w:val="000000" w:themeColor="text1"/>
          <w:lang w:val="en-GB"/>
        </w:rPr>
        <w:t xml:space="preserve"> Appealing to</w:t>
      </w:r>
      <w:r w:rsidR="00BA1B87">
        <w:rPr>
          <w:color w:val="000000" w:themeColor="text1"/>
          <w:lang w:val="en-GB"/>
        </w:rPr>
        <w:t xml:space="preserve"> </w:t>
      </w:r>
      <w:r w:rsidR="00FF2D5B">
        <w:rPr>
          <w:color w:val="000000" w:themeColor="text1"/>
          <w:lang w:val="en-GB"/>
        </w:rPr>
        <w:t>fears</w:t>
      </w:r>
      <w:r>
        <w:rPr>
          <w:color w:val="000000" w:themeColor="text1"/>
          <w:lang w:val="en-GB"/>
        </w:rPr>
        <w:t xml:space="preserve"> about </w:t>
      </w:r>
      <w:r w:rsidR="00BA1B87">
        <w:rPr>
          <w:color w:val="000000" w:themeColor="text1"/>
          <w:lang w:val="en-GB"/>
        </w:rPr>
        <w:t>society’s impending collapse</w:t>
      </w:r>
      <w:r>
        <w:rPr>
          <w:color w:val="000000" w:themeColor="text1"/>
          <w:lang w:val="en-GB"/>
        </w:rPr>
        <w:t xml:space="preserve"> </w:t>
      </w:r>
      <w:r w:rsidR="00FA69AB">
        <w:rPr>
          <w:color w:val="000000" w:themeColor="text1"/>
          <w:lang w:val="en-GB"/>
        </w:rPr>
        <w:t xml:space="preserve">as well as </w:t>
      </w:r>
      <w:r w:rsidR="00BA1B87">
        <w:rPr>
          <w:color w:val="000000" w:themeColor="text1"/>
          <w:lang w:val="en-GB"/>
        </w:rPr>
        <w:t>science’s</w:t>
      </w:r>
      <w:r w:rsidR="00FA69AB">
        <w:rPr>
          <w:color w:val="000000" w:themeColor="text1"/>
          <w:lang w:val="en-GB"/>
        </w:rPr>
        <w:t xml:space="preserve"> </w:t>
      </w:r>
      <w:r w:rsidR="00AE15B4">
        <w:rPr>
          <w:color w:val="000000" w:themeColor="text1"/>
          <w:lang w:val="en-GB"/>
        </w:rPr>
        <w:t xml:space="preserve">pervasive </w:t>
      </w:r>
      <w:r w:rsidR="00FA69AB">
        <w:rPr>
          <w:color w:val="000000" w:themeColor="text1"/>
          <w:lang w:val="en-GB"/>
        </w:rPr>
        <w:t xml:space="preserve">authority, </w:t>
      </w:r>
      <w:r w:rsidR="00FF2D5B">
        <w:rPr>
          <w:color w:val="000000" w:themeColor="text1"/>
          <w:lang w:val="en-GB"/>
        </w:rPr>
        <w:t>in</w:t>
      </w:r>
      <w:r>
        <w:rPr>
          <w:color w:val="000000" w:themeColor="text1"/>
          <w:lang w:val="en-GB"/>
        </w:rPr>
        <w:t xml:space="preserve"> early 1939</w:t>
      </w:r>
      <w:r w:rsidR="00FF2D5B">
        <w:rPr>
          <w:color w:val="000000" w:themeColor="text1"/>
          <w:lang w:val="en-GB"/>
        </w:rPr>
        <w:t xml:space="preserve"> he argued</w:t>
      </w:r>
      <w:r>
        <w:rPr>
          <w:color w:val="000000" w:themeColor="text1"/>
          <w:lang w:val="en-GB"/>
        </w:rPr>
        <w:t xml:space="preserve"> that ballet </w:t>
      </w:r>
      <w:r w:rsidR="00FF2D5B">
        <w:rPr>
          <w:color w:val="000000" w:themeColor="text1"/>
          <w:lang w:val="en-GB"/>
        </w:rPr>
        <w:t>was</w:t>
      </w:r>
      <w:r>
        <w:rPr>
          <w:color w:val="000000" w:themeColor="text1"/>
          <w:lang w:val="en-GB"/>
        </w:rPr>
        <w:t xml:space="preserve"> a “social and ethical” practice</w:t>
      </w:r>
      <w:r w:rsidR="00BA1B87">
        <w:rPr>
          <w:color w:val="000000" w:themeColor="text1"/>
          <w:lang w:val="en-GB"/>
        </w:rPr>
        <w:t xml:space="preserve"> – </w:t>
      </w:r>
      <w:r>
        <w:rPr>
          <w:color w:val="000000" w:themeColor="text1"/>
          <w:lang w:val="en-GB"/>
        </w:rPr>
        <w:t>“one of the few things to-day that separates us mentally from the gorilla.”</w:t>
      </w:r>
      <w:r>
        <w:rPr>
          <w:rStyle w:val="FootnoteReference"/>
          <w:color w:val="000000" w:themeColor="text1"/>
          <w:lang w:val="en-GB"/>
        </w:rPr>
        <w:footnoteReference w:id="110"/>
      </w:r>
      <w:r>
        <w:rPr>
          <w:color w:val="000000" w:themeColor="text1"/>
          <w:lang w:val="en-GB"/>
        </w:rPr>
        <w:t xml:space="preserve"> </w:t>
      </w:r>
      <w:r w:rsidR="00FF2D5B">
        <w:rPr>
          <w:color w:val="000000" w:themeColor="text1"/>
          <w:lang w:val="en-GB"/>
        </w:rPr>
        <w:t>The art, he claimed, w</w:t>
      </w:r>
      <w:r w:rsidR="006B120B">
        <w:rPr>
          <w:color w:val="000000" w:themeColor="text1"/>
          <w:lang w:val="en-GB"/>
        </w:rPr>
        <w:t>as a kind of</w:t>
      </w:r>
      <w:r>
        <w:rPr>
          <w:color w:val="000000" w:themeColor="text1"/>
          <w:lang w:val="en-GB"/>
        </w:rPr>
        <w:t xml:space="preserve"> scientific </w:t>
      </w:r>
      <w:r w:rsidR="006B120B">
        <w:rPr>
          <w:color w:val="000000" w:themeColor="text1"/>
          <w:lang w:val="en-GB"/>
        </w:rPr>
        <w:t>endeavou</w:t>
      </w:r>
      <w:r w:rsidR="00BA1B87">
        <w:rPr>
          <w:color w:val="000000" w:themeColor="text1"/>
          <w:lang w:val="en-GB"/>
        </w:rPr>
        <w:t>r</w:t>
      </w:r>
      <w:r w:rsidR="00FF2D5B">
        <w:rPr>
          <w:color w:val="000000" w:themeColor="text1"/>
          <w:lang w:val="en-GB"/>
        </w:rPr>
        <w:t xml:space="preserve">, </w:t>
      </w:r>
      <w:r w:rsidR="00D31AB6">
        <w:rPr>
          <w:color w:val="000000" w:themeColor="text1"/>
          <w:lang w:val="en-GB"/>
        </w:rPr>
        <w:t>demanding “artists-physicists</w:t>
      </w:r>
      <w:r w:rsidR="00FF2D5B">
        <w:rPr>
          <w:color w:val="000000" w:themeColor="text1"/>
          <w:lang w:val="en-GB"/>
        </w:rPr>
        <w:t xml:space="preserve">” with a keen knowledge of anatomy and </w:t>
      </w:r>
      <w:r w:rsidR="00D31AB6">
        <w:rPr>
          <w:color w:val="000000" w:themeColor="text1"/>
          <w:lang w:val="en-GB"/>
        </w:rPr>
        <w:t xml:space="preserve">methodical </w:t>
      </w:r>
      <w:r w:rsidR="006B120B">
        <w:rPr>
          <w:color w:val="000000" w:themeColor="text1"/>
          <w:lang w:val="en-GB"/>
        </w:rPr>
        <w:t xml:space="preserve">mental </w:t>
      </w:r>
      <w:r w:rsidR="00BA1B87">
        <w:rPr>
          <w:color w:val="000000" w:themeColor="text1"/>
          <w:lang w:val="en-GB"/>
        </w:rPr>
        <w:t>and</w:t>
      </w:r>
      <w:r w:rsidR="006B120B">
        <w:rPr>
          <w:color w:val="000000" w:themeColor="text1"/>
          <w:lang w:val="en-GB"/>
        </w:rPr>
        <w:t xml:space="preserve"> physical training</w:t>
      </w:r>
      <w:r w:rsidR="00FF2D5B">
        <w:rPr>
          <w:color w:val="000000" w:themeColor="text1"/>
          <w:lang w:val="en-GB"/>
        </w:rPr>
        <w:t>. Tying it to notions of cultural “progress,</w:t>
      </w:r>
      <w:r w:rsidR="002D1DE6">
        <w:rPr>
          <w:color w:val="000000" w:themeColor="text1"/>
          <w:lang w:val="en-GB"/>
        </w:rPr>
        <w:t>”</w:t>
      </w:r>
      <w:r w:rsidR="00FF2D5B">
        <w:rPr>
          <w:color w:val="000000" w:themeColor="text1"/>
          <w:lang w:val="en-GB"/>
        </w:rPr>
        <w:t xml:space="preserve"> Haskell </w:t>
      </w:r>
      <w:r w:rsidR="00BA1B87">
        <w:rPr>
          <w:color w:val="000000" w:themeColor="text1"/>
          <w:lang w:val="en-GB"/>
        </w:rPr>
        <w:t>called</w:t>
      </w:r>
      <w:r w:rsidR="00FF2D5B">
        <w:rPr>
          <w:color w:val="000000" w:themeColor="text1"/>
          <w:lang w:val="en-GB"/>
        </w:rPr>
        <w:t xml:space="preserve"> ballet “the </w:t>
      </w:r>
      <w:r>
        <w:rPr>
          <w:color w:val="000000" w:themeColor="text1"/>
          <w:lang w:val="en-GB"/>
        </w:rPr>
        <w:t>scientific development of popular dancin</w:t>
      </w:r>
      <w:r w:rsidR="006B120B">
        <w:rPr>
          <w:color w:val="000000" w:themeColor="text1"/>
          <w:lang w:val="en-GB"/>
        </w:rPr>
        <w:t>g</w:t>
      </w:r>
      <w:r w:rsidR="00D31AB6">
        <w:rPr>
          <w:color w:val="000000" w:themeColor="text1"/>
          <w:lang w:val="en-GB"/>
        </w:rPr>
        <w:t>,” a</w:t>
      </w:r>
      <w:r w:rsidR="009D7453">
        <w:rPr>
          <w:color w:val="000000" w:themeColor="text1"/>
          <w:lang w:val="en-GB"/>
        </w:rPr>
        <w:t xml:space="preserve"> </w:t>
      </w:r>
      <w:r w:rsidR="00D31AB6">
        <w:rPr>
          <w:color w:val="000000" w:themeColor="text1"/>
          <w:lang w:val="en-GB"/>
        </w:rPr>
        <w:t>highly</w:t>
      </w:r>
      <w:r w:rsidR="006B120B">
        <w:rPr>
          <w:color w:val="000000" w:themeColor="text1"/>
          <w:lang w:val="en-GB"/>
        </w:rPr>
        <w:t xml:space="preserve"> “evolved” </w:t>
      </w:r>
      <w:r w:rsidR="008A5C42">
        <w:rPr>
          <w:color w:val="000000" w:themeColor="text1"/>
          <w:lang w:val="en-GB"/>
        </w:rPr>
        <w:t>form</w:t>
      </w:r>
      <w:r w:rsidR="006B120B">
        <w:rPr>
          <w:color w:val="000000" w:themeColor="text1"/>
          <w:lang w:val="en-GB"/>
        </w:rPr>
        <w:t>.</w:t>
      </w:r>
      <w:r w:rsidR="006B120B">
        <w:rPr>
          <w:rStyle w:val="FootnoteReference"/>
          <w:color w:val="000000" w:themeColor="text1"/>
          <w:lang w:val="en-GB"/>
        </w:rPr>
        <w:footnoteReference w:id="111"/>
      </w:r>
      <w:r>
        <w:rPr>
          <w:color w:val="000000" w:themeColor="text1"/>
          <w:lang w:val="en-GB"/>
        </w:rPr>
        <w:t xml:space="preserve"> </w:t>
      </w:r>
      <w:r w:rsidR="00D31AB6">
        <w:rPr>
          <w:color w:val="000000" w:themeColor="text1"/>
          <w:lang w:val="en-GB"/>
        </w:rPr>
        <w:t xml:space="preserve">Preserving </w:t>
      </w:r>
      <w:r w:rsidR="000E7036">
        <w:rPr>
          <w:color w:val="000000" w:themeColor="text1"/>
          <w:lang w:val="en-GB"/>
        </w:rPr>
        <w:t>and spreading it</w:t>
      </w:r>
      <w:r w:rsidR="00D31AB6">
        <w:rPr>
          <w:color w:val="000000" w:themeColor="text1"/>
          <w:lang w:val="en-GB"/>
        </w:rPr>
        <w:t xml:space="preserve"> might save</w:t>
      </w:r>
      <w:r w:rsidR="000E7036">
        <w:rPr>
          <w:color w:val="000000" w:themeColor="text1"/>
          <w:lang w:val="en-GB"/>
        </w:rPr>
        <w:t xml:space="preserve"> Britain, and</w:t>
      </w:r>
      <w:r w:rsidR="00D31AB6">
        <w:rPr>
          <w:color w:val="000000" w:themeColor="text1"/>
          <w:lang w:val="en-GB"/>
        </w:rPr>
        <w:t xml:space="preserve"> Western civilization</w:t>
      </w:r>
      <w:r w:rsidR="000E7036">
        <w:rPr>
          <w:color w:val="000000" w:themeColor="text1"/>
          <w:lang w:val="en-GB"/>
        </w:rPr>
        <w:t xml:space="preserve"> more broadly,</w:t>
      </w:r>
      <w:r w:rsidR="00D31AB6">
        <w:rPr>
          <w:color w:val="000000" w:themeColor="text1"/>
          <w:lang w:val="en-GB"/>
        </w:rPr>
        <w:t xml:space="preserve"> from </w:t>
      </w:r>
      <w:r w:rsidR="00BA1B87">
        <w:rPr>
          <w:color w:val="000000" w:themeColor="text1"/>
          <w:lang w:val="en-GB"/>
        </w:rPr>
        <w:t xml:space="preserve">imminent </w:t>
      </w:r>
      <w:r w:rsidR="00D31AB6">
        <w:rPr>
          <w:color w:val="000000" w:themeColor="text1"/>
          <w:lang w:val="en-GB"/>
        </w:rPr>
        <w:t>destruction and decline.</w:t>
      </w:r>
    </w:p>
    <w:p w14:paraId="1CE8057C" w14:textId="10B79B0A" w:rsidR="00776FC6" w:rsidRPr="000E7036" w:rsidRDefault="00E65176" w:rsidP="003E7445">
      <w:pPr>
        <w:spacing w:line="480" w:lineRule="auto"/>
        <w:rPr>
          <w:color w:val="000000" w:themeColor="text1"/>
        </w:rPr>
      </w:pPr>
      <w:r w:rsidRPr="00255527">
        <w:rPr>
          <w:color w:val="000000" w:themeColor="text1"/>
        </w:rPr>
        <w:tab/>
        <w:t>By 1939</w:t>
      </w:r>
      <w:r w:rsidR="008D140C">
        <w:rPr>
          <w:color w:val="000000" w:themeColor="text1"/>
        </w:rPr>
        <w:t xml:space="preserve">, </w:t>
      </w:r>
      <w:r w:rsidR="0033189D">
        <w:rPr>
          <w:color w:val="000000" w:themeColor="text1"/>
        </w:rPr>
        <w:t xml:space="preserve">as </w:t>
      </w:r>
      <w:r w:rsidR="000E7036">
        <w:rPr>
          <w:color w:val="000000" w:themeColor="text1"/>
        </w:rPr>
        <w:t>Haskell</w:t>
      </w:r>
      <w:r w:rsidR="00231B41">
        <w:rPr>
          <w:color w:val="000000" w:themeColor="text1"/>
        </w:rPr>
        <w:t>’s influential writings</w:t>
      </w:r>
      <w:r w:rsidR="000E7036">
        <w:rPr>
          <w:color w:val="000000" w:themeColor="text1"/>
        </w:rPr>
        <w:t xml:space="preserve"> continued to position </w:t>
      </w:r>
      <w:r w:rsidR="00BA1B87">
        <w:rPr>
          <w:color w:val="000000" w:themeColor="text1"/>
        </w:rPr>
        <w:t xml:space="preserve">his own vision of British ballet as the definitive </w:t>
      </w:r>
      <w:r w:rsidR="00751C96">
        <w:rPr>
          <w:color w:val="000000" w:themeColor="text1"/>
        </w:rPr>
        <w:t>one</w:t>
      </w:r>
      <w:r w:rsidR="00E20FB2">
        <w:rPr>
          <w:color w:val="000000" w:themeColor="text1"/>
        </w:rPr>
        <w:t>,</w:t>
      </w:r>
      <w:r w:rsidR="0033189D">
        <w:rPr>
          <w:color w:val="000000" w:themeColor="text1"/>
        </w:rPr>
        <w:t xml:space="preserve"> </w:t>
      </w:r>
      <w:r w:rsidR="00E20FB2">
        <w:rPr>
          <w:color w:val="000000" w:themeColor="text1"/>
        </w:rPr>
        <w:t>inventing and</w:t>
      </w:r>
      <w:r w:rsidR="000E7036">
        <w:rPr>
          <w:color w:val="000000" w:themeColor="text1"/>
        </w:rPr>
        <w:t xml:space="preserve"> </w:t>
      </w:r>
      <w:r w:rsidR="00231B41">
        <w:rPr>
          <w:color w:val="000000" w:themeColor="text1"/>
        </w:rPr>
        <w:t>producing</w:t>
      </w:r>
      <w:r w:rsidR="0033189D">
        <w:rPr>
          <w:color w:val="000000" w:themeColor="text1"/>
        </w:rPr>
        <w:t xml:space="preserve"> history as it </w:t>
      </w:r>
      <w:r w:rsidR="00E20FB2">
        <w:rPr>
          <w:color w:val="000000" w:themeColor="text1"/>
        </w:rPr>
        <w:t>was happening</w:t>
      </w:r>
      <w:r w:rsidR="008D140C">
        <w:rPr>
          <w:color w:val="000000" w:themeColor="text1"/>
        </w:rPr>
        <w:t>,</w:t>
      </w:r>
      <w:r w:rsidR="00E20FB2">
        <w:rPr>
          <w:color w:val="000000" w:themeColor="text1"/>
        </w:rPr>
        <w:t xml:space="preserve"> </w:t>
      </w:r>
      <w:r w:rsidR="000E7036">
        <w:rPr>
          <w:color w:val="000000" w:themeColor="text1"/>
        </w:rPr>
        <w:t xml:space="preserve">British government organizations </w:t>
      </w:r>
      <w:r w:rsidR="0033189D">
        <w:rPr>
          <w:color w:val="000000" w:themeColor="text1"/>
        </w:rPr>
        <w:t>began</w:t>
      </w:r>
      <w:r w:rsidR="000E7036">
        <w:rPr>
          <w:color w:val="000000" w:themeColor="text1"/>
        </w:rPr>
        <w:t xml:space="preserve"> taking an interest in the movement. From late-</w:t>
      </w:r>
      <w:r w:rsidR="00932E40" w:rsidRPr="00255527">
        <w:rPr>
          <w:color w:val="000000" w:themeColor="text1"/>
        </w:rPr>
        <w:t>1936,</w:t>
      </w:r>
      <w:r w:rsidR="000E7036">
        <w:rPr>
          <w:color w:val="000000" w:themeColor="text1"/>
        </w:rPr>
        <w:t xml:space="preserve"> the</w:t>
      </w:r>
      <w:r w:rsidR="00932E40" w:rsidRPr="00255527">
        <w:rPr>
          <w:color w:val="000000" w:themeColor="text1"/>
        </w:rPr>
        <w:t xml:space="preserve"> BBC’s new TV service filmed ballet dancers for its transmission</w:t>
      </w:r>
      <w:r w:rsidR="00D3396A" w:rsidRPr="00255527">
        <w:rPr>
          <w:color w:val="000000" w:themeColor="text1"/>
        </w:rPr>
        <w:t xml:space="preserve">s: the Rambert company </w:t>
      </w:r>
      <w:r w:rsidR="008D140C">
        <w:rPr>
          <w:color w:val="000000" w:themeColor="text1"/>
        </w:rPr>
        <w:t xml:space="preserve">in fact </w:t>
      </w:r>
      <w:r w:rsidR="00D3396A" w:rsidRPr="00255527">
        <w:rPr>
          <w:color w:val="000000" w:themeColor="text1"/>
        </w:rPr>
        <w:t>appeared on the service only three days after its launch</w:t>
      </w:r>
      <w:r w:rsidR="00A84312" w:rsidRPr="00255527">
        <w:rPr>
          <w:color w:val="000000" w:themeColor="text1"/>
        </w:rPr>
        <w:t>, performing solos and excerpts from classical works</w:t>
      </w:r>
      <w:r w:rsidR="00D3396A" w:rsidRPr="00255527">
        <w:rPr>
          <w:color w:val="000000" w:themeColor="text1"/>
        </w:rPr>
        <w:t>.</w:t>
      </w:r>
      <w:r w:rsidR="009B2506">
        <w:rPr>
          <w:color w:val="000000" w:themeColor="text1"/>
        </w:rPr>
        <w:t xml:space="preserve"> </w:t>
      </w:r>
      <w:r w:rsidR="00D3396A" w:rsidRPr="00255527">
        <w:rPr>
          <w:color w:val="000000" w:themeColor="text1"/>
        </w:rPr>
        <w:t>T</w:t>
      </w:r>
      <w:r w:rsidR="00932E40" w:rsidRPr="00255527">
        <w:rPr>
          <w:color w:val="000000" w:themeColor="text1"/>
        </w:rPr>
        <w:t xml:space="preserve">he British Council, a new organization founded in 1934 to </w:t>
      </w:r>
      <w:r w:rsidR="00E15106" w:rsidRPr="00255527">
        <w:rPr>
          <w:color w:val="000000" w:themeColor="text1"/>
        </w:rPr>
        <w:t xml:space="preserve">“promote the appreciation of British culture abroad,” sponsored </w:t>
      </w:r>
      <w:r w:rsidR="000E7036">
        <w:rPr>
          <w:color w:val="000000" w:themeColor="text1"/>
        </w:rPr>
        <w:t>a performance</w:t>
      </w:r>
      <w:r w:rsidR="00E15106" w:rsidRPr="00255527">
        <w:rPr>
          <w:color w:val="000000" w:themeColor="text1"/>
        </w:rPr>
        <w:t xml:space="preserve"> by the Vic-Wells Ballet at the 1937 International Exposition in Paris.</w:t>
      </w:r>
      <w:r w:rsidR="00E15106" w:rsidRPr="00255527">
        <w:rPr>
          <w:rStyle w:val="FootnoteReference"/>
          <w:color w:val="000000" w:themeColor="text1"/>
        </w:rPr>
        <w:footnoteReference w:id="112"/>
      </w:r>
      <w:r w:rsidR="00E15106" w:rsidRPr="00255527">
        <w:rPr>
          <w:color w:val="000000" w:themeColor="text1"/>
        </w:rPr>
        <w:t xml:space="preserve"> </w:t>
      </w:r>
      <w:r w:rsidR="000E7036">
        <w:rPr>
          <w:color w:val="000000" w:themeColor="text1"/>
        </w:rPr>
        <w:t>Members</w:t>
      </w:r>
      <w:r w:rsidR="00A17227" w:rsidRPr="00255527">
        <w:rPr>
          <w:color w:val="000000" w:themeColor="text1"/>
        </w:rPr>
        <w:t xml:space="preserve"> of the Royal Family </w:t>
      </w:r>
      <w:r w:rsidR="008D140C">
        <w:rPr>
          <w:color w:val="000000" w:themeColor="text1"/>
        </w:rPr>
        <w:t>attended</w:t>
      </w:r>
      <w:r w:rsidR="00A17227" w:rsidRPr="00255527">
        <w:rPr>
          <w:color w:val="000000" w:themeColor="text1"/>
        </w:rPr>
        <w:t xml:space="preserve"> </w:t>
      </w:r>
      <w:r w:rsidR="000E7036">
        <w:rPr>
          <w:color w:val="000000" w:themeColor="text1"/>
        </w:rPr>
        <w:t>ballet</w:t>
      </w:r>
      <w:r w:rsidR="00A17227" w:rsidRPr="00255527">
        <w:rPr>
          <w:color w:val="000000" w:themeColor="text1"/>
        </w:rPr>
        <w:t xml:space="preserve"> performances, even requesting a Royal Command Performance by the Vic-Wells Ballet in </w:t>
      </w:r>
      <w:r w:rsidR="000E7036">
        <w:rPr>
          <w:color w:val="000000" w:themeColor="text1"/>
        </w:rPr>
        <w:t>a</w:t>
      </w:r>
      <w:r w:rsidR="00A17227" w:rsidRPr="00255527">
        <w:rPr>
          <w:color w:val="000000" w:themeColor="text1"/>
        </w:rPr>
        <w:t xml:space="preserve"> new production of </w:t>
      </w:r>
      <w:r w:rsidR="00A17227" w:rsidRPr="00255527">
        <w:rPr>
          <w:i/>
          <w:iCs/>
          <w:color w:val="000000" w:themeColor="text1"/>
        </w:rPr>
        <w:t>The Sleeping Beauty</w:t>
      </w:r>
      <w:r w:rsidR="00A17227" w:rsidRPr="00255527">
        <w:rPr>
          <w:color w:val="000000" w:themeColor="text1"/>
        </w:rPr>
        <w:t xml:space="preserve">, </w:t>
      </w:r>
      <w:r w:rsidR="008D140C">
        <w:rPr>
          <w:color w:val="000000" w:themeColor="text1"/>
        </w:rPr>
        <w:t>featuring</w:t>
      </w:r>
      <w:r w:rsidR="003736B6" w:rsidRPr="00255527">
        <w:rPr>
          <w:color w:val="000000" w:themeColor="text1"/>
        </w:rPr>
        <w:t xml:space="preserve"> décor by the Russian painter Nadia </w:t>
      </w:r>
      <w:proofErr w:type="spellStart"/>
      <w:r w:rsidR="003736B6" w:rsidRPr="00255527">
        <w:rPr>
          <w:color w:val="000000" w:themeColor="text1"/>
        </w:rPr>
        <w:t>Benois</w:t>
      </w:r>
      <w:proofErr w:type="spellEnd"/>
      <w:r w:rsidR="003736B6" w:rsidRPr="00255527">
        <w:rPr>
          <w:color w:val="000000" w:themeColor="text1"/>
        </w:rPr>
        <w:t xml:space="preserve">, </w:t>
      </w:r>
      <w:r w:rsidR="00A17227" w:rsidRPr="00255527">
        <w:rPr>
          <w:color w:val="000000" w:themeColor="text1"/>
        </w:rPr>
        <w:t xml:space="preserve">at the Royal Opera House </w:t>
      </w:r>
      <w:r w:rsidR="000E7036">
        <w:rPr>
          <w:color w:val="000000" w:themeColor="text1"/>
        </w:rPr>
        <w:t>in honor</w:t>
      </w:r>
      <w:r w:rsidR="00A17227" w:rsidRPr="00255527">
        <w:rPr>
          <w:color w:val="000000" w:themeColor="text1"/>
        </w:rPr>
        <w:t xml:space="preserve"> </w:t>
      </w:r>
      <w:r w:rsidR="000E7036">
        <w:rPr>
          <w:color w:val="000000" w:themeColor="text1"/>
        </w:rPr>
        <w:t>of a visit by the</w:t>
      </w:r>
      <w:r w:rsidR="00A17227" w:rsidRPr="00255527">
        <w:rPr>
          <w:color w:val="000000" w:themeColor="text1"/>
        </w:rPr>
        <w:t xml:space="preserve"> French </w:t>
      </w:r>
      <w:r w:rsidR="003736B6" w:rsidRPr="00255527">
        <w:rPr>
          <w:color w:val="000000" w:themeColor="text1"/>
        </w:rPr>
        <w:t>President</w:t>
      </w:r>
      <w:r w:rsidR="00A17227" w:rsidRPr="00255527">
        <w:rPr>
          <w:color w:val="000000" w:themeColor="text1"/>
        </w:rPr>
        <w:t>.</w:t>
      </w:r>
      <w:r w:rsidR="00345791">
        <w:rPr>
          <w:color w:val="000000" w:themeColor="text1"/>
        </w:rPr>
        <w:t xml:space="preserve"> </w:t>
      </w:r>
      <w:r w:rsidR="000E7036">
        <w:rPr>
          <w:color w:val="000000" w:themeColor="text1"/>
        </w:rPr>
        <w:t>Signaling further changes in the status of British ballet, a wealthier public was gradually making its way over to the</w:t>
      </w:r>
      <w:r w:rsidR="00A17227" w:rsidRPr="00255527">
        <w:rPr>
          <w:color w:val="000000" w:themeColor="text1"/>
        </w:rPr>
        <w:t xml:space="preserve"> </w:t>
      </w:r>
      <w:r w:rsidR="000E7036">
        <w:rPr>
          <w:color w:val="000000" w:themeColor="text1"/>
        </w:rPr>
        <w:t>Sadler’s Wells Theatre</w:t>
      </w:r>
      <w:r w:rsidR="0050040F" w:rsidRPr="00255527">
        <w:rPr>
          <w:color w:val="000000" w:themeColor="text1"/>
        </w:rPr>
        <w:t>.</w:t>
      </w:r>
      <w:r w:rsidR="0050040F" w:rsidRPr="00255527">
        <w:rPr>
          <w:rStyle w:val="FootnoteReference"/>
          <w:color w:val="000000" w:themeColor="text1"/>
        </w:rPr>
        <w:footnoteReference w:id="113"/>
      </w:r>
      <w:r w:rsidR="008D140C">
        <w:rPr>
          <w:color w:val="000000" w:themeColor="text1"/>
        </w:rPr>
        <w:t xml:space="preserve"> But just as the British ballet movement advanced toward the cultural establishment, war threatened to end it. </w:t>
      </w:r>
      <w:r w:rsidR="000E7036">
        <w:rPr>
          <w:color w:val="000000" w:themeColor="text1"/>
        </w:rPr>
        <w:t xml:space="preserve"> </w:t>
      </w:r>
    </w:p>
    <w:p w14:paraId="69D4455E" w14:textId="77777777" w:rsidR="008D140C" w:rsidRPr="00255527" w:rsidRDefault="008D140C" w:rsidP="00C00270">
      <w:pPr>
        <w:rPr>
          <w:b/>
          <w:bCs/>
          <w:color w:val="000000" w:themeColor="text1"/>
        </w:rPr>
      </w:pPr>
    </w:p>
    <w:p w14:paraId="5C9C058E" w14:textId="64CE27A9" w:rsidR="00AE3F4C" w:rsidRPr="00255527" w:rsidRDefault="00AE3F4C" w:rsidP="00DE30B0">
      <w:pPr>
        <w:jc w:val="center"/>
        <w:rPr>
          <w:b/>
          <w:bCs/>
          <w:color w:val="000000" w:themeColor="text1"/>
        </w:rPr>
      </w:pPr>
      <w:r w:rsidRPr="00255527">
        <w:rPr>
          <w:b/>
          <w:bCs/>
          <w:color w:val="000000" w:themeColor="text1"/>
        </w:rPr>
        <w:t>III.</w:t>
      </w:r>
      <w:r w:rsidR="00DE30B0" w:rsidRPr="00255527">
        <w:rPr>
          <w:b/>
          <w:bCs/>
          <w:color w:val="000000" w:themeColor="text1"/>
        </w:rPr>
        <w:t xml:space="preserve"> </w:t>
      </w:r>
      <w:r w:rsidR="00003440" w:rsidRPr="00255527">
        <w:rPr>
          <w:b/>
          <w:bCs/>
          <w:color w:val="000000" w:themeColor="text1"/>
        </w:rPr>
        <w:t>War</w:t>
      </w:r>
      <w:r w:rsidR="00D424E1" w:rsidRPr="00255527">
        <w:rPr>
          <w:b/>
          <w:bCs/>
          <w:color w:val="000000" w:themeColor="text1"/>
        </w:rPr>
        <w:t>,</w:t>
      </w:r>
      <w:r w:rsidR="00D201E3" w:rsidRPr="00255527">
        <w:rPr>
          <w:b/>
          <w:bCs/>
          <w:color w:val="000000" w:themeColor="text1"/>
        </w:rPr>
        <w:t xml:space="preserve"> and </w:t>
      </w:r>
      <w:r w:rsidR="005012B3" w:rsidRPr="00255527">
        <w:rPr>
          <w:b/>
          <w:bCs/>
          <w:color w:val="000000" w:themeColor="text1"/>
        </w:rPr>
        <w:t>the Nation’s</w:t>
      </w:r>
      <w:r w:rsidR="0087100B" w:rsidRPr="00255527">
        <w:rPr>
          <w:b/>
          <w:bCs/>
          <w:color w:val="000000" w:themeColor="text1"/>
        </w:rPr>
        <w:t xml:space="preserve"> Embrace</w:t>
      </w:r>
      <w:r w:rsidR="00847051" w:rsidRPr="00255527">
        <w:rPr>
          <w:b/>
          <w:bCs/>
          <w:color w:val="000000" w:themeColor="text1"/>
        </w:rPr>
        <w:t xml:space="preserve"> </w:t>
      </w:r>
    </w:p>
    <w:p w14:paraId="099397CF" w14:textId="77777777" w:rsidR="00F95CEC" w:rsidRPr="00255527" w:rsidRDefault="00F95CEC" w:rsidP="00C00270">
      <w:pPr>
        <w:rPr>
          <w:color w:val="000000" w:themeColor="text1"/>
        </w:rPr>
      </w:pPr>
    </w:p>
    <w:p w14:paraId="4A9A2803" w14:textId="1742C3F0" w:rsidR="003B5B20" w:rsidRPr="00255527" w:rsidRDefault="005B461B" w:rsidP="003E7445">
      <w:pPr>
        <w:spacing w:line="480" w:lineRule="auto"/>
        <w:rPr>
          <w:b/>
          <w:bCs/>
          <w:color w:val="FF0000"/>
        </w:rPr>
      </w:pPr>
      <w:r w:rsidRPr="00255527">
        <w:rPr>
          <w:color w:val="000000" w:themeColor="text1"/>
        </w:rPr>
        <w:tab/>
      </w:r>
      <w:r w:rsidR="00F01472" w:rsidRPr="00255527">
        <w:rPr>
          <w:color w:val="000000" w:themeColor="text1"/>
        </w:rPr>
        <w:t>When Britain entered the Second World War in September 1939,</w:t>
      </w:r>
      <w:r w:rsidR="00880CE8" w:rsidRPr="00255527">
        <w:rPr>
          <w:color w:val="000000" w:themeColor="text1"/>
        </w:rPr>
        <w:t xml:space="preserve"> the </w:t>
      </w:r>
      <w:r w:rsidR="00D74179" w:rsidRPr="00255527">
        <w:rPr>
          <w:color w:val="000000" w:themeColor="text1"/>
        </w:rPr>
        <w:t>government</w:t>
      </w:r>
      <w:r w:rsidR="00880CE8" w:rsidRPr="00255527">
        <w:rPr>
          <w:color w:val="000000" w:themeColor="text1"/>
        </w:rPr>
        <w:t xml:space="preserve"> </w:t>
      </w:r>
      <w:r w:rsidR="00AF2341" w:rsidRPr="00255527">
        <w:rPr>
          <w:color w:val="000000" w:themeColor="text1"/>
        </w:rPr>
        <w:t xml:space="preserve">ordered all </w:t>
      </w:r>
      <w:r w:rsidR="003F2D08" w:rsidRPr="00255527">
        <w:rPr>
          <w:color w:val="000000" w:themeColor="text1"/>
        </w:rPr>
        <w:t>London</w:t>
      </w:r>
      <w:r w:rsidR="00AF2341" w:rsidRPr="00255527">
        <w:rPr>
          <w:color w:val="000000" w:themeColor="text1"/>
        </w:rPr>
        <w:t xml:space="preserve"> theaters to close</w:t>
      </w:r>
      <w:r w:rsidR="00D74179" w:rsidRPr="00255527">
        <w:rPr>
          <w:color w:val="000000" w:themeColor="text1"/>
        </w:rPr>
        <w:t xml:space="preserve">. </w:t>
      </w:r>
      <w:r w:rsidR="00570E11" w:rsidRPr="00255527">
        <w:rPr>
          <w:color w:val="000000" w:themeColor="text1"/>
        </w:rPr>
        <w:t xml:space="preserve">De Valois disbanded her company and closed </w:t>
      </w:r>
      <w:r w:rsidR="000D3A6D">
        <w:rPr>
          <w:color w:val="000000" w:themeColor="text1"/>
        </w:rPr>
        <w:t>the</w:t>
      </w:r>
      <w:r w:rsidR="00570E11" w:rsidRPr="00255527">
        <w:rPr>
          <w:color w:val="000000" w:themeColor="text1"/>
        </w:rPr>
        <w:t xml:space="preserve"> Vic-Wells Ballet School – the dancer Beryl Grey, then a twelve-year-old student at the school, </w:t>
      </w:r>
      <w:r w:rsidR="00AF2341" w:rsidRPr="00255527">
        <w:rPr>
          <w:color w:val="000000" w:themeColor="text1"/>
        </w:rPr>
        <w:t>recalled “sobbing” at the news, being handed a gas mask</w:t>
      </w:r>
      <w:r w:rsidR="003B5B20" w:rsidRPr="00255527">
        <w:rPr>
          <w:color w:val="000000" w:themeColor="text1"/>
        </w:rPr>
        <w:t>,</w:t>
      </w:r>
      <w:r w:rsidR="00AF2341" w:rsidRPr="00255527">
        <w:rPr>
          <w:color w:val="000000" w:themeColor="text1"/>
        </w:rPr>
        <w:t xml:space="preserve"> and evacuated.</w:t>
      </w:r>
      <w:r w:rsidR="00AF2341" w:rsidRPr="00255527">
        <w:rPr>
          <w:rStyle w:val="FootnoteReference"/>
          <w:color w:val="000000" w:themeColor="text1"/>
        </w:rPr>
        <w:footnoteReference w:id="114"/>
      </w:r>
      <w:r w:rsidR="00AF2341" w:rsidRPr="00255527">
        <w:rPr>
          <w:color w:val="000000" w:themeColor="text1"/>
        </w:rPr>
        <w:t xml:space="preserve"> Rambert suspended her company</w:t>
      </w:r>
      <w:r w:rsidR="003B5B20" w:rsidRPr="00255527">
        <w:rPr>
          <w:color w:val="000000" w:themeColor="text1"/>
        </w:rPr>
        <w:t>’s operations</w:t>
      </w:r>
      <w:r w:rsidR="00AF2341" w:rsidRPr="00255527">
        <w:rPr>
          <w:color w:val="000000" w:themeColor="text1"/>
        </w:rPr>
        <w:t xml:space="preserve"> and relocated her school to South-East England.</w:t>
      </w:r>
      <w:r w:rsidR="00492494" w:rsidRPr="00255527">
        <w:rPr>
          <w:color w:val="000000" w:themeColor="text1"/>
        </w:rPr>
        <w:t xml:space="preserve"> </w:t>
      </w:r>
      <w:r w:rsidR="007E35B1">
        <w:rPr>
          <w:color w:val="000000" w:themeColor="text1"/>
        </w:rPr>
        <w:t>With the dancer Hugh Laing,</w:t>
      </w:r>
      <w:r w:rsidR="008A3982" w:rsidRPr="00255527">
        <w:rPr>
          <w:color w:val="000000" w:themeColor="text1"/>
        </w:rPr>
        <w:t xml:space="preserve"> </w:t>
      </w:r>
      <w:r w:rsidR="007E35B1">
        <w:rPr>
          <w:color w:val="000000" w:themeColor="text1"/>
        </w:rPr>
        <w:t>his lover and close collaborator, Antony Tudor</w:t>
      </w:r>
      <w:r w:rsidR="00435379" w:rsidRPr="00255527">
        <w:rPr>
          <w:color w:val="000000" w:themeColor="text1"/>
        </w:rPr>
        <w:t xml:space="preserve"> fled</w:t>
      </w:r>
      <w:r w:rsidR="008A3982" w:rsidRPr="00255527">
        <w:rPr>
          <w:color w:val="000000" w:themeColor="text1"/>
        </w:rPr>
        <w:t xml:space="preserve"> </w:t>
      </w:r>
      <w:r w:rsidR="00492494" w:rsidRPr="00255527">
        <w:rPr>
          <w:color w:val="000000" w:themeColor="text1"/>
        </w:rPr>
        <w:t xml:space="preserve">to </w:t>
      </w:r>
      <w:r w:rsidR="00467672" w:rsidRPr="00255527">
        <w:rPr>
          <w:color w:val="000000" w:themeColor="text1"/>
        </w:rPr>
        <w:t>New</w:t>
      </w:r>
      <w:r w:rsidR="002848D2" w:rsidRPr="00255527">
        <w:rPr>
          <w:color w:val="000000" w:themeColor="text1"/>
        </w:rPr>
        <w:t xml:space="preserve"> York</w:t>
      </w:r>
      <w:r w:rsidR="007E35B1">
        <w:rPr>
          <w:color w:val="000000" w:themeColor="text1"/>
        </w:rPr>
        <w:t xml:space="preserve"> and </w:t>
      </w:r>
      <w:r w:rsidR="008A3982" w:rsidRPr="00255527">
        <w:rPr>
          <w:color w:val="000000" w:themeColor="text1"/>
        </w:rPr>
        <w:t>joined</w:t>
      </w:r>
      <w:r w:rsidR="00492494" w:rsidRPr="00255527">
        <w:rPr>
          <w:color w:val="000000" w:themeColor="text1"/>
        </w:rPr>
        <w:t xml:space="preserve"> </w:t>
      </w:r>
      <w:r w:rsidR="008A3982" w:rsidRPr="00255527">
        <w:rPr>
          <w:color w:val="000000" w:themeColor="text1"/>
        </w:rPr>
        <w:t>Ballet Theater (renamed American Ballet Theater</w:t>
      </w:r>
      <w:r w:rsidR="00655284" w:rsidRPr="00255527">
        <w:rPr>
          <w:color w:val="000000" w:themeColor="text1"/>
        </w:rPr>
        <w:t xml:space="preserve"> in 1957</w:t>
      </w:r>
      <w:r w:rsidR="008A3982" w:rsidRPr="00255527">
        <w:rPr>
          <w:color w:val="000000" w:themeColor="text1"/>
        </w:rPr>
        <w:t>)</w:t>
      </w:r>
      <w:r w:rsidR="00492494" w:rsidRPr="00255527">
        <w:rPr>
          <w:color w:val="000000" w:themeColor="text1"/>
        </w:rPr>
        <w:t>.</w:t>
      </w:r>
      <w:r w:rsidR="00E33AB1">
        <w:rPr>
          <w:color w:val="000000" w:themeColor="text1"/>
        </w:rPr>
        <w:t xml:space="preserve"> </w:t>
      </w:r>
      <w:r w:rsidR="00B8610A">
        <w:rPr>
          <w:color w:val="000000" w:themeColor="text1"/>
        </w:rPr>
        <w:t>Alicia Markova</w:t>
      </w:r>
      <w:r w:rsidR="00605E1A">
        <w:rPr>
          <w:color w:val="000000" w:themeColor="text1"/>
        </w:rPr>
        <w:t xml:space="preserve"> and </w:t>
      </w:r>
      <w:r w:rsidR="00B8610A">
        <w:rPr>
          <w:color w:val="000000" w:themeColor="text1"/>
        </w:rPr>
        <w:t>Anton Dolin</w:t>
      </w:r>
      <w:r w:rsidR="00605E1A">
        <w:rPr>
          <w:color w:val="000000" w:themeColor="text1"/>
        </w:rPr>
        <w:t xml:space="preserve"> also left for the United States. </w:t>
      </w:r>
    </w:p>
    <w:p w14:paraId="3A7B568A" w14:textId="0E01E2B2" w:rsidR="00932E40" w:rsidRPr="00255527" w:rsidRDefault="006A58BA" w:rsidP="003E7445">
      <w:pPr>
        <w:spacing w:line="480" w:lineRule="auto"/>
        <w:ind w:firstLine="720"/>
        <w:rPr>
          <w:b/>
          <w:bCs/>
          <w:color w:val="000000" w:themeColor="text1"/>
        </w:rPr>
      </w:pPr>
      <w:r>
        <w:rPr>
          <w:color w:val="000000" w:themeColor="text1"/>
        </w:rPr>
        <w:t>B</w:t>
      </w:r>
      <w:r w:rsidR="00B8610A">
        <w:rPr>
          <w:color w:val="000000" w:themeColor="text1"/>
        </w:rPr>
        <w:t>y</w:t>
      </w:r>
      <w:r w:rsidR="003B5B20" w:rsidRPr="00255527">
        <w:rPr>
          <w:color w:val="000000" w:themeColor="text1"/>
        </w:rPr>
        <w:t xml:space="preserve"> November</w:t>
      </w:r>
      <w:r w:rsidR="00B8610A">
        <w:rPr>
          <w:color w:val="000000" w:themeColor="text1"/>
        </w:rPr>
        <w:t>,</w:t>
      </w:r>
      <w:r w:rsidR="00AF2341" w:rsidRPr="00255527">
        <w:rPr>
          <w:color w:val="000000" w:themeColor="text1"/>
        </w:rPr>
        <w:t xml:space="preserve"> </w:t>
      </w:r>
      <w:r>
        <w:rPr>
          <w:color w:val="000000" w:themeColor="text1"/>
        </w:rPr>
        <w:t xml:space="preserve">however, </w:t>
      </w:r>
      <w:r w:rsidR="00C97C33" w:rsidRPr="00255527">
        <w:rPr>
          <w:color w:val="000000" w:themeColor="text1"/>
        </w:rPr>
        <w:t>amid</w:t>
      </w:r>
      <w:r w:rsidR="00AF2341" w:rsidRPr="00255527">
        <w:rPr>
          <w:color w:val="000000" w:themeColor="text1"/>
        </w:rPr>
        <w:t xml:space="preserve"> the hush of the Phoney War, </w:t>
      </w:r>
      <w:r w:rsidR="003B5B20" w:rsidRPr="00255527">
        <w:rPr>
          <w:color w:val="000000" w:themeColor="text1"/>
        </w:rPr>
        <w:t xml:space="preserve">theaters slowly re-opened, and ballet </w:t>
      </w:r>
      <w:r w:rsidR="003F2D08" w:rsidRPr="00255527">
        <w:rPr>
          <w:color w:val="000000" w:themeColor="text1"/>
        </w:rPr>
        <w:t>revived</w:t>
      </w:r>
      <w:r w:rsidR="00AF2341" w:rsidRPr="00255527">
        <w:rPr>
          <w:color w:val="000000" w:themeColor="text1"/>
        </w:rPr>
        <w:t xml:space="preserve">. Rambert’s dancers reunited, performing at </w:t>
      </w:r>
      <w:r>
        <w:rPr>
          <w:color w:val="000000" w:themeColor="text1"/>
        </w:rPr>
        <w:t>London’s</w:t>
      </w:r>
      <w:r w:rsidR="00AF2341" w:rsidRPr="00255527">
        <w:rPr>
          <w:color w:val="000000" w:themeColor="text1"/>
        </w:rPr>
        <w:t xml:space="preserve"> Mercury and Duchess theatres and even premiering a</w:t>
      </w:r>
      <w:r w:rsidR="00605E1A">
        <w:rPr>
          <w:color w:val="000000" w:themeColor="text1"/>
        </w:rPr>
        <w:t xml:space="preserve"> </w:t>
      </w:r>
      <w:r w:rsidR="00AF2341" w:rsidRPr="00255527">
        <w:rPr>
          <w:color w:val="000000" w:themeColor="text1"/>
        </w:rPr>
        <w:t xml:space="preserve">new ballet, </w:t>
      </w:r>
      <w:proofErr w:type="spellStart"/>
      <w:r w:rsidR="00AF2341" w:rsidRPr="00255527">
        <w:rPr>
          <w:i/>
          <w:iCs/>
          <w:color w:val="000000" w:themeColor="text1"/>
        </w:rPr>
        <w:t>Czernyana</w:t>
      </w:r>
      <w:proofErr w:type="spellEnd"/>
      <w:r w:rsidR="00AF2341" w:rsidRPr="00255527">
        <w:rPr>
          <w:i/>
          <w:iCs/>
          <w:color w:val="000000" w:themeColor="text1"/>
        </w:rPr>
        <w:t xml:space="preserve"> </w:t>
      </w:r>
      <w:r w:rsidR="00AF2341" w:rsidRPr="00255527">
        <w:rPr>
          <w:color w:val="000000" w:themeColor="text1"/>
        </w:rPr>
        <w:t xml:space="preserve">(1939), </w:t>
      </w:r>
      <w:r w:rsidR="005E7B92" w:rsidRPr="00255527">
        <w:rPr>
          <w:color w:val="000000" w:themeColor="text1"/>
        </w:rPr>
        <w:t>a</w:t>
      </w:r>
      <w:r w:rsidR="00605E1A">
        <w:rPr>
          <w:color w:val="000000" w:themeColor="text1"/>
        </w:rPr>
        <w:t>n exuberant</w:t>
      </w:r>
      <w:r w:rsidR="005E7B92" w:rsidRPr="00255527">
        <w:rPr>
          <w:color w:val="000000" w:themeColor="text1"/>
        </w:rPr>
        <w:t xml:space="preserve"> send-up of various dance styles </w:t>
      </w:r>
      <w:r w:rsidR="00AF2341" w:rsidRPr="00255527">
        <w:rPr>
          <w:color w:val="000000" w:themeColor="text1"/>
        </w:rPr>
        <w:t>by Rambert’s latest protégé, the South African choreographer Frank Staff. The Vic-Wells Ballet</w:t>
      </w:r>
      <w:r w:rsidR="00605E1A">
        <w:rPr>
          <w:color w:val="000000" w:themeColor="text1"/>
        </w:rPr>
        <w:t xml:space="preserve"> </w:t>
      </w:r>
      <w:r w:rsidR="003B5B20" w:rsidRPr="00255527">
        <w:rPr>
          <w:color w:val="000000" w:themeColor="text1"/>
        </w:rPr>
        <w:t>reconvened</w:t>
      </w:r>
      <w:r w:rsidR="00AF2341" w:rsidRPr="00255527">
        <w:rPr>
          <w:color w:val="000000" w:themeColor="text1"/>
        </w:rPr>
        <w:t xml:space="preserve"> and adapted. </w:t>
      </w:r>
      <w:r w:rsidR="003B5B20" w:rsidRPr="00255527">
        <w:rPr>
          <w:color w:val="000000" w:themeColor="text1"/>
        </w:rPr>
        <w:t xml:space="preserve">Anticipating </w:t>
      </w:r>
      <w:r>
        <w:rPr>
          <w:color w:val="000000" w:themeColor="text1"/>
        </w:rPr>
        <w:t>the call up</w:t>
      </w:r>
      <w:r w:rsidR="003B5B20" w:rsidRPr="00255527">
        <w:rPr>
          <w:color w:val="000000" w:themeColor="text1"/>
        </w:rPr>
        <w:t xml:space="preserve"> </w:t>
      </w:r>
      <w:r>
        <w:rPr>
          <w:color w:val="000000" w:themeColor="text1"/>
        </w:rPr>
        <w:t>of</w:t>
      </w:r>
      <w:r w:rsidR="003B5B20" w:rsidRPr="00255527">
        <w:rPr>
          <w:color w:val="000000" w:themeColor="text1"/>
        </w:rPr>
        <w:t xml:space="preserve"> musicians</w:t>
      </w:r>
      <w:r>
        <w:rPr>
          <w:color w:val="000000" w:themeColor="text1"/>
        </w:rPr>
        <w:t xml:space="preserve"> for military service</w:t>
      </w:r>
      <w:r w:rsidR="003B5B20" w:rsidRPr="00255527">
        <w:rPr>
          <w:color w:val="000000" w:themeColor="text1"/>
        </w:rPr>
        <w:t xml:space="preserve">, </w:t>
      </w:r>
      <w:r w:rsidR="00AF2341" w:rsidRPr="00255527">
        <w:rPr>
          <w:color w:val="000000" w:themeColor="text1"/>
        </w:rPr>
        <w:t>Constant Lambert</w:t>
      </w:r>
      <w:r w:rsidR="003B5B20" w:rsidRPr="00255527">
        <w:rPr>
          <w:color w:val="000000" w:themeColor="text1"/>
        </w:rPr>
        <w:t xml:space="preserve"> threw himself into the painstaking task of rewriting the company’s orchestral scores as two-piano reductions. In January 1940, the </w:t>
      </w:r>
      <w:r w:rsidR="00B72A76" w:rsidRPr="00255527">
        <w:rPr>
          <w:color w:val="000000" w:themeColor="text1"/>
        </w:rPr>
        <w:t>company</w:t>
      </w:r>
      <w:r w:rsidR="003B5B20" w:rsidRPr="00255527">
        <w:rPr>
          <w:color w:val="000000" w:themeColor="text1"/>
        </w:rPr>
        <w:t xml:space="preserve"> – </w:t>
      </w:r>
      <w:r w:rsidR="00C97C33" w:rsidRPr="00255527">
        <w:rPr>
          <w:color w:val="000000" w:themeColor="text1"/>
        </w:rPr>
        <w:t>which de Valois soon renamed the</w:t>
      </w:r>
      <w:r w:rsidR="003B5B20" w:rsidRPr="00255527">
        <w:rPr>
          <w:color w:val="000000" w:themeColor="text1"/>
        </w:rPr>
        <w:t xml:space="preserve"> Sadler’s Wells Ballet – premiered Ashton’s </w:t>
      </w:r>
      <w:r w:rsidR="003B5B20" w:rsidRPr="00255527">
        <w:rPr>
          <w:i/>
          <w:iCs/>
          <w:color w:val="000000" w:themeColor="text1"/>
        </w:rPr>
        <w:t>Dante Sonata</w:t>
      </w:r>
      <w:r w:rsidR="003B5B20" w:rsidRPr="00255527">
        <w:rPr>
          <w:color w:val="000000" w:themeColor="text1"/>
        </w:rPr>
        <w:t xml:space="preserve">. </w:t>
      </w:r>
      <w:r w:rsidR="00AB3FAC" w:rsidRPr="00255527">
        <w:rPr>
          <w:color w:val="000000" w:themeColor="text1"/>
        </w:rPr>
        <w:t>Channeling</w:t>
      </w:r>
      <w:r w:rsidR="003B5B20" w:rsidRPr="00255527">
        <w:rPr>
          <w:color w:val="000000" w:themeColor="text1"/>
        </w:rPr>
        <w:t xml:space="preserve"> </w:t>
      </w:r>
      <w:r w:rsidR="00AB3FAC" w:rsidRPr="00255527">
        <w:rPr>
          <w:color w:val="000000" w:themeColor="text1"/>
        </w:rPr>
        <w:t xml:space="preserve">the </w:t>
      </w:r>
      <w:r w:rsidR="00D51547" w:rsidRPr="00255527">
        <w:rPr>
          <w:color w:val="000000" w:themeColor="text1"/>
        </w:rPr>
        <w:t>bleak public mood</w:t>
      </w:r>
      <w:r w:rsidR="00BA16ED" w:rsidRPr="00255527">
        <w:rPr>
          <w:color w:val="000000" w:themeColor="text1"/>
        </w:rPr>
        <w:t xml:space="preserve">, </w:t>
      </w:r>
      <w:r w:rsidR="00326A57">
        <w:rPr>
          <w:color w:val="000000" w:themeColor="text1"/>
        </w:rPr>
        <w:t>this</w:t>
      </w:r>
      <w:r w:rsidR="00C97C33" w:rsidRPr="00255527">
        <w:rPr>
          <w:color w:val="000000" w:themeColor="text1"/>
        </w:rPr>
        <w:t xml:space="preserve"> work</w:t>
      </w:r>
      <w:r w:rsidR="00BA16ED" w:rsidRPr="00255527">
        <w:rPr>
          <w:color w:val="000000" w:themeColor="text1"/>
        </w:rPr>
        <w:t xml:space="preserve"> </w:t>
      </w:r>
      <w:r w:rsidR="003F2D08" w:rsidRPr="00255527">
        <w:rPr>
          <w:color w:val="000000" w:themeColor="text1"/>
        </w:rPr>
        <w:t xml:space="preserve">included </w:t>
      </w:r>
      <w:r w:rsidR="00AB3FAC" w:rsidRPr="00255527">
        <w:rPr>
          <w:color w:val="000000" w:themeColor="text1"/>
        </w:rPr>
        <w:t>ominous</w:t>
      </w:r>
      <w:r w:rsidR="003F2D08" w:rsidRPr="00255527">
        <w:rPr>
          <w:color w:val="000000" w:themeColor="text1"/>
        </w:rPr>
        <w:t xml:space="preserve"> music by</w:t>
      </w:r>
      <w:r w:rsidR="00BA16ED" w:rsidRPr="00255527">
        <w:rPr>
          <w:color w:val="000000" w:themeColor="text1"/>
        </w:rPr>
        <w:t xml:space="preserve"> the</w:t>
      </w:r>
      <w:r w:rsidR="003F2D08" w:rsidRPr="00255527">
        <w:rPr>
          <w:color w:val="000000" w:themeColor="text1"/>
        </w:rPr>
        <w:t xml:space="preserve"> </w:t>
      </w:r>
      <w:r w:rsidR="00BA16ED" w:rsidRPr="00255527">
        <w:rPr>
          <w:color w:val="000000" w:themeColor="text1"/>
        </w:rPr>
        <w:t xml:space="preserve">Hungarian Romantic composer </w:t>
      </w:r>
      <w:r w:rsidR="003F2D08" w:rsidRPr="00255527">
        <w:rPr>
          <w:color w:val="000000" w:themeColor="text1"/>
        </w:rPr>
        <w:t>Franz Lis</w:t>
      </w:r>
      <w:r w:rsidR="00BA16ED" w:rsidRPr="00255527">
        <w:rPr>
          <w:color w:val="000000" w:themeColor="text1"/>
        </w:rPr>
        <w:t>z</w:t>
      </w:r>
      <w:r w:rsidR="003F2D08" w:rsidRPr="00255527">
        <w:rPr>
          <w:color w:val="000000" w:themeColor="text1"/>
        </w:rPr>
        <w:t>t</w:t>
      </w:r>
      <w:r w:rsidR="00E6579F">
        <w:rPr>
          <w:color w:val="000000" w:themeColor="text1"/>
        </w:rPr>
        <w:t>. Ashton’s choreography – organic and sculptural, with a loose upper-body – extended beyond the ballet vocabulary, drawing</w:t>
      </w:r>
      <w:r w:rsidR="003F2D08" w:rsidRPr="00255527">
        <w:rPr>
          <w:color w:val="000000" w:themeColor="text1"/>
        </w:rPr>
        <w:t xml:space="preserve"> from </w:t>
      </w:r>
      <w:r w:rsidR="00BA16ED" w:rsidRPr="00255527">
        <w:rPr>
          <w:color w:val="000000" w:themeColor="text1"/>
        </w:rPr>
        <w:t xml:space="preserve">the </w:t>
      </w:r>
      <w:r w:rsidR="003F2D08" w:rsidRPr="00255527">
        <w:rPr>
          <w:color w:val="000000" w:themeColor="text1"/>
        </w:rPr>
        <w:t xml:space="preserve">British sculptor John Flaxman and French engraver Gustave </w:t>
      </w:r>
      <w:proofErr w:type="spellStart"/>
      <w:r w:rsidR="003F2D08" w:rsidRPr="00255527">
        <w:rPr>
          <w:color w:val="000000" w:themeColor="text1"/>
        </w:rPr>
        <w:t>Doré’s</w:t>
      </w:r>
      <w:proofErr w:type="spellEnd"/>
      <w:r w:rsidR="003F2D08" w:rsidRPr="00255527">
        <w:rPr>
          <w:color w:val="000000" w:themeColor="text1"/>
        </w:rPr>
        <w:t xml:space="preserve"> illustrations of Dante’s </w:t>
      </w:r>
      <w:r w:rsidR="003F2D08" w:rsidRPr="00255527">
        <w:rPr>
          <w:i/>
          <w:iCs/>
          <w:color w:val="000000" w:themeColor="text1"/>
        </w:rPr>
        <w:t>Divine Comedy.</w:t>
      </w:r>
      <w:r w:rsidR="00E6579F">
        <w:rPr>
          <w:color w:val="000000" w:themeColor="text1"/>
        </w:rPr>
        <w:t xml:space="preserve"> </w:t>
      </w:r>
      <w:r w:rsidR="00037F2A" w:rsidRPr="00255527">
        <w:rPr>
          <w:color w:val="000000" w:themeColor="text1"/>
        </w:rPr>
        <w:t xml:space="preserve">The dancers’ </w:t>
      </w:r>
      <w:r w:rsidR="00222566" w:rsidRPr="00255527">
        <w:rPr>
          <w:color w:val="000000" w:themeColor="text1"/>
        </w:rPr>
        <w:t>long, diaphanous</w:t>
      </w:r>
      <w:r w:rsidR="003F2D08" w:rsidRPr="00255527">
        <w:rPr>
          <w:color w:val="000000" w:themeColor="text1"/>
        </w:rPr>
        <w:t xml:space="preserve"> tunics</w:t>
      </w:r>
      <w:r w:rsidR="00141C90" w:rsidRPr="00255527">
        <w:rPr>
          <w:color w:val="000000" w:themeColor="text1"/>
        </w:rPr>
        <w:t xml:space="preserve">, </w:t>
      </w:r>
      <w:r w:rsidR="003B636C" w:rsidRPr="00255527">
        <w:rPr>
          <w:color w:val="000000" w:themeColor="text1"/>
        </w:rPr>
        <w:t>loose hair</w:t>
      </w:r>
      <w:r w:rsidR="00141C90" w:rsidRPr="00255527">
        <w:rPr>
          <w:color w:val="000000" w:themeColor="text1"/>
        </w:rPr>
        <w:t xml:space="preserve">, and </w:t>
      </w:r>
      <w:r w:rsidR="003B636C" w:rsidRPr="00255527">
        <w:rPr>
          <w:color w:val="000000" w:themeColor="text1"/>
        </w:rPr>
        <w:t>bare feet</w:t>
      </w:r>
      <w:r w:rsidR="00141C90" w:rsidRPr="00255527">
        <w:rPr>
          <w:color w:val="000000" w:themeColor="text1"/>
        </w:rPr>
        <w:t xml:space="preserve"> evoked </w:t>
      </w:r>
      <w:r w:rsidR="007D187D" w:rsidRPr="00255527">
        <w:rPr>
          <w:color w:val="000000" w:themeColor="text1"/>
        </w:rPr>
        <w:t xml:space="preserve">the </w:t>
      </w:r>
      <w:r w:rsidR="00232321" w:rsidRPr="00255527">
        <w:rPr>
          <w:color w:val="000000" w:themeColor="text1"/>
        </w:rPr>
        <w:t xml:space="preserve">Grecian </w:t>
      </w:r>
      <w:r w:rsidR="007D187D" w:rsidRPr="00255527">
        <w:rPr>
          <w:color w:val="000000" w:themeColor="text1"/>
        </w:rPr>
        <w:t>style</w:t>
      </w:r>
      <w:r w:rsidR="00037F2A" w:rsidRPr="00255527">
        <w:rPr>
          <w:color w:val="000000" w:themeColor="text1"/>
        </w:rPr>
        <w:t xml:space="preserve"> </w:t>
      </w:r>
      <w:r w:rsidR="00D51547" w:rsidRPr="00255527">
        <w:rPr>
          <w:color w:val="000000" w:themeColor="text1"/>
        </w:rPr>
        <w:t xml:space="preserve">of </w:t>
      </w:r>
      <w:r w:rsidR="00141C90" w:rsidRPr="00255527">
        <w:rPr>
          <w:color w:val="000000" w:themeColor="text1"/>
        </w:rPr>
        <w:t>Isadora Duncan</w:t>
      </w:r>
      <w:r w:rsidR="00BA16ED" w:rsidRPr="00255527">
        <w:rPr>
          <w:color w:val="000000" w:themeColor="text1"/>
        </w:rPr>
        <w:t>. Depicting a symbolic struggle between lightness and darkness</w:t>
      </w:r>
      <w:r w:rsidR="004369A3" w:rsidRPr="00255527">
        <w:rPr>
          <w:color w:val="000000" w:themeColor="text1"/>
        </w:rPr>
        <w:t xml:space="preserve"> – Fonteyn called it a “heart-cry for humanity” –</w:t>
      </w:r>
      <w:r w:rsidR="00BA16ED" w:rsidRPr="00255527">
        <w:rPr>
          <w:color w:val="000000" w:themeColor="text1"/>
        </w:rPr>
        <w:t xml:space="preserve"> </w:t>
      </w:r>
      <w:r w:rsidR="00D51547" w:rsidRPr="00255527">
        <w:rPr>
          <w:i/>
          <w:iCs/>
          <w:color w:val="000000" w:themeColor="text1"/>
        </w:rPr>
        <w:t>Dante Sonata</w:t>
      </w:r>
      <w:r w:rsidR="00BA16ED" w:rsidRPr="00255527">
        <w:rPr>
          <w:color w:val="000000" w:themeColor="text1"/>
        </w:rPr>
        <w:t xml:space="preserve"> closed with foreboding images of crucifixion</w:t>
      </w:r>
      <w:r w:rsidR="009E057F" w:rsidRPr="00255527">
        <w:rPr>
          <w:color w:val="000000" w:themeColor="text1"/>
        </w:rPr>
        <w:t>.</w:t>
      </w:r>
      <w:r w:rsidR="001021EB" w:rsidRPr="00255527">
        <w:rPr>
          <w:rStyle w:val="FootnoteReference"/>
          <w:color w:val="000000" w:themeColor="text1"/>
        </w:rPr>
        <w:footnoteReference w:id="115"/>
      </w:r>
      <w:r w:rsidR="00D51547" w:rsidRPr="00255527">
        <w:rPr>
          <w:color w:val="000000" w:themeColor="text1"/>
        </w:rPr>
        <w:t xml:space="preserve"> Tentatively</w:t>
      </w:r>
      <w:r w:rsidR="00C531EB" w:rsidRPr="00255527">
        <w:rPr>
          <w:color w:val="000000" w:themeColor="text1"/>
        </w:rPr>
        <w:t xml:space="preserve"> and gravely, but not without</w:t>
      </w:r>
      <w:r w:rsidR="007E19DB">
        <w:rPr>
          <w:color w:val="000000" w:themeColor="text1"/>
        </w:rPr>
        <w:t xml:space="preserve"> </w:t>
      </w:r>
      <w:r w:rsidR="00C531EB" w:rsidRPr="00255527">
        <w:rPr>
          <w:color w:val="000000" w:themeColor="text1"/>
        </w:rPr>
        <w:t xml:space="preserve">creative </w:t>
      </w:r>
      <w:r w:rsidR="00CB1637" w:rsidRPr="00255527">
        <w:rPr>
          <w:color w:val="000000" w:themeColor="text1"/>
        </w:rPr>
        <w:t>energy</w:t>
      </w:r>
      <w:r w:rsidR="00C531EB" w:rsidRPr="00255527">
        <w:rPr>
          <w:color w:val="000000" w:themeColor="text1"/>
        </w:rPr>
        <w:t>,</w:t>
      </w:r>
      <w:r w:rsidR="002852B1" w:rsidRPr="00255527">
        <w:rPr>
          <w:color w:val="000000" w:themeColor="text1"/>
        </w:rPr>
        <w:t xml:space="preserve"> </w:t>
      </w:r>
      <w:r w:rsidR="00D51547" w:rsidRPr="00255527">
        <w:rPr>
          <w:color w:val="000000" w:themeColor="text1"/>
        </w:rPr>
        <w:t xml:space="preserve">British ballet forged </w:t>
      </w:r>
      <w:r w:rsidR="00CB1637" w:rsidRPr="00255527">
        <w:rPr>
          <w:color w:val="000000" w:themeColor="text1"/>
        </w:rPr>
        <w:t>ahead</w:t>
      </w:r>
      <w:r w:rsidR="00E6579F">
        <w:rPr>
          <w:color w:val="000000" w:themeColor="text1"/>
        </w:rPr>
        <w:t>.</w:t>
      </w:r>
    </w:p>
    <w:p w14:paraId="6173AA84" w14:textId="1AA2EA21" w:rsidR="00343B20" w:rsidRPr="00255527" w:rsidRDefault="00932E40" w:rsidP="003E7445">
      <w:pPr>
        <w:spacing w:line="480" w:lineRule="auto"/>
        <w:ind w:firstLine="720"/>
        <w:rPr>
          <w:color w:val="000000" w:themeColor="text1"/>
        </w:rPr>
      </w:pPr>
      <w:r w:rsidRPr="00255527">
        <w:rPr>
          <w:color w:val="000000" w:themeColor="text1"/>
        </w:rPr>
        <w:t>In</w:t>
      </w:r>
      <w:r w:rsidR="00E33835">
        <w:rPr>
          <w:color w:val="000000" w:themeColor="text1"/>
        </w:rPr>
        <w:t xml:space="preserve"> May</w:t>
      </w:r>
      <w:r w:rsidRPr="00255527">
        <w:rPr>
          <w:color w:val="000000" w:themeColor="text1"/>
        </w:rPr>
        <w:t xml:space="preserve"> 1940,</w:t>
      </w:r>
      <w:r w:rsidR="0052693F" w:rsidRPr="00255527">
        <w:rPr>
          <w:color w:val="000000" w:themeColor="text1"/>
        </w:rPr>
        <w:t xml:space="preserve"> </w:t>
      </w:r>
      <w:r w:rsidRPr="00255527">
        <w:rPr>
          <w:color w:val="000000" w:themeColor="text1"/>
        </w:rPr>
        <w:t>the British Council</w:t>
      </w:r>
      <w:r w:rsidR="00C531EB" w:rsidRPr="00255527">
        <w:rPr>
          <w:color w:val="000000" w:themeColor="text1"/>
        </w:rPr>
        <w:t xml:space="preserve"> </w:t>
      </w:r>
      <w:r w:rsidR="00E33835">
        <w:rPr>
          <w:color w:val="000000" w:themeColor="text1"/>
        </w:rPr>
        <w:t>sponsored</w:t>
      </w:r>
      <w:r w:rsidR="00C531EB" w:rsidRPr="00255527">
        <w:rPr>
          <w:color w:val="000000" w:themeColor="text1"/>
        </w:rPr>
        <w:t xml:space="preserve"> </w:t>
      </w:r>
      <w:r w:rsidRPr="00255527">
        <w:rPr>
          <w:color w:val="000000" w:themeColor="text1"/>
        </w:rPr>
        <w:t xml:space="preserve">de Valois’s company </w:t>
      </w:r>
      <w:r w:rsidR="00E33835">
        <w:rPr>
          <w:color w:val="000000" w:themeColor="text1"/>
        </w:rPr>
        <w:t>on a</w:t>
      </w:r>
      <w:r w:rsidRPr="00255527">
        <w:rPr>
          <w:color w:val="000000" w:themeColor="text1"/>
        </w:rPr>
        <w:t xml:space="preserve"> tour of the Netherlands and Belgium</w:t>
      </w:r>
      <w:r w:rsidR="00E33835">
        <w:rPr>
          <w:color w:val="000000" w:themeColor="text1"/>
        </w:rPr>
        <w:t xml:space="preserve">, signaling </w:t>
      </w:r>
      <w:r w:rsidR="004F0D3B">
        <w:rPr>
          <w:color w:val="000000" w:themeColor="text1"/>
        </w:rPr>
        <w:t>its ongoing</w:t>
      </w:r>
      <w:r w:rsidR="00E33835">
        <w:rPr>
          <w:color w:val="000000" w:themeColor="text1"/>
        </w:rPr>
        <w:t xml:space="preserve"> interest in</w:t>
      </w:r>
      <w:r w:rsidR="004F0D3B">
        <w:rPr>
          <w:color w:val="000000" w:themeColor="text1"/>
        </w:rPr>
        <w:t xml:space="preserve"> using</w:t>
      </w:r>
      <w:r w:rsidR="00E33835">
        <w:rPr>
          <w:color w:val="000000" w:themeColor="text1"/>
        </w:rPr>
        <w:t xml:space="preserve"> ballet</w:t>
      </w:r>
      <w:r w:rsidR="004F0D3B">
        <w:rPr>
          <w:color w:val="000000" w:themeColor="text1"/>
        </w:rPr>
        <w:t xml:space="preserve"> as a political tool</w:t>
      </w:r>
      <w:r w:rsidRPr="00255527">
        <w:rPr>
          <w:color w:val="000000" w:themeColor="text1"/>
        </w:rPr>
        <w:t>.</w:t>
      </w:r>
      <w:r w:rsidR="00E15106" w:rsidRPr="00255527">
        <w:rPr>
          <w:rStyle w:val="FootnoteReference"/>
          <w:color w:val="000000" w:themeColor="text1"/>
        </w:rPr>
        <w:footnoteReference w:id="116"/>
      </w:r>
      <w:r w:rsidR="00DD70BC" w:rsidRPr="00255527">
        <w:rPr>
          <w:color w:val="000000" w:themeColor="text1"/>
        </w:rPr>
        <w:t xml:space="preserve"> </w:t>
      </w:r>
      <w:r w:rsidR="00741188" w:rsidRPr="00255527">
        <w:rPr>
          <w:color w:val="000000" w:themeColor="text1"/>
        </w:rPr>
        <w:t xml:space="preserve">According to Fonteyn, </w:t>
      </w:r>
      <w:r w:rsidR="00DD70BC" w:rsidRPr="00255527">
        <w:rPr>
          <w:color w:val="000000" w:themeColor="text1"/>
        </w:rPr>
        <w:t xml:space="preserve">British officials </w:t>
      </w:r>
      <w:r w:rsidR="00741188" w:rsidRPr="00255527">
        <w:rPr>
          <w:color w:val="000000" w:themeColor="text1"/>
        </w:rPr>
        <w:t>told</w:t>
      </w:r>
      <w:r w:rsidR="00DD70BC" w:rsidRPr="00255527">
        <w:rPr>
          <w:color w:val="000000" w:themeColor="text1"/>
        </w:rPr>
        <w:t xml:space="preserve"> </w:t>
      </w:r>
      <w:r w:rsidR="00C531EB" w:rsidRPr="00255527">
        <w:rPr>
          <w:color w:val="000000" w:themeColor="text1"/>
        </w:rPr>
        <w:t xml:space="preserve">the dancers </w:t>
      </w:r>
      <w:r w:rsidR="00DD70BC" w:rsidRPr="00255527">
        <w:rPr>
          <w:color w:val="000000" w:themeColor="text1"/>
        </w:rPr>
        <w:t>“we would be perfectly safe</w:t>
      </w:r>
      <w:r w:rsidR="00C531EB" w:rsidRPr="00255527">
        <w:rPr>
          <w:color w:val="000000" w:themeColor="text1"/>
        </w:rPr>
        <w:t xml:space="preserve">,” and that their </w:t>
      </w:r>
      <w:r w:rsidR="00DD70BC" w:rsidRPr="00255527">
        <w:rPr>
          <w:color w:val="000000" w:themeColor="text1"/>
        </w:rPr>
        <w:t xml:space="preserve">performances would </w:t>
      </w:r>
      <w:r w:rsidR="007344CC" w:rsidRPr="00255527">
        <w:rPr>
          <w:color w:val="000000" w:themeColor="text1"/>
        </w:rPr>
        <w:t xml:space="preserve">play a </w:t>
      </w:r>
      <w:r w:rsidR="00237CF3">
        <w:rPr>
          <w:color w:val="000000" w:themeColor="text1"/>
        </w:rPr>
        <w:t>crucial</w:t>
      </w:r>
      <w:r w:rsidR="007344CC" w:rsidRPr="00255527">
        <w:rPr>
          <w:color w:val="000000" w:themeColor="text1"/>
        </w:rPr>
        <w:t xml:space="preserve"> role in</w:t>
      </w:r>
      <w:r w:rsidR="00C531EB" w:rsidRPr="00255527">
        <w:rPr>
          <w:color w:val="000000" w:themeColor="text1"/>
        </w:rPr>
        <w:t xml:space="preserve"> boosting</w:t>
      </w:r>
      <w:r w:rsidR="00DD70BC" w:rsidRPr="00255527">
        <w:rPr>
          <w:color w:val="000000" w:themeColor="text1"/>
        </w:rPr>
        <w:t xml:space="preserve"> the morale of</w:t>
      </w:r>
      <w:r w:rsidR="002E4A54" w:rsidRPr="00255527">
        <w:rPr>
          <w:color w:val="000000" w:themeColor="text1"/>
        </w:rPr>
        <w:t xml:space="preserve"> and strengthening </w:t>
      </w:r>
      <w:r w:rsidR="00ED1025">
        <w:rPr>
          <w:color w:val="000000" w:themeColor="text1"/>
        </w:rPr>
        <w:t>Britain’s ties with these</w:t>
      </w:r>
      <w:r w:rsidR="00DD70BC" w:rsidRPr="00255527">
        <w:rPr>
          <w:color w:val="000000" w:themeColor="text1"/>
        </w:rPr>
        <w:t xml:space="preserve"> </w:t>
      </w:r>
      <w:r w:rsidR="00ED1025">
        <w:rPr>
          <w:color w:val="000000" w:themeColor="text1"/>
        </w:rPr>
        <w:t>neutral countries</w:t>
      </w:r>
      <w:r w:rsidR="00DD70BC" w:rsidRPr="00255527">
        <w:rPr>
          <w:color w:val="000000" w:themeColor="text1"/>
        </w:rPr>
        <w:t>.</w:t>
      </w:r>
      <w:r w:rsidR="00DD70BC" w:rsidRPr="00255527">
        <w:rPr>
          <w:rStyle w:val="FootnoteReference"/>
          <w:color w:val="000000" w:themeColor="text1"/>
        </w:rPr>
        <w:footnoteReference w:id="117"/>
      </w:r>
      <w:r w:rsidR="00C531EB" w:rsidRPr="00255527">
        <w:rPr>
          <w:color w:val="000000" w:themeColor="text1"/>
        </w:rPr>
        <w:t xml:space="preserve"> </w:t>
      </w:r>
      <w:r w:rsidR="004F0D3B">
        <w:rPr>
          <w:color w:val="000000" w:themeColor="text1"/>
        </w:rPr>
        <w:t>Indeed, on</w:t>
      </w:r>
      <w:r w:rsidR="00ED1025">
        <w:rPr>
          <w:color w:val="000000" w:themeColor="text1"/>
        </w:rPr>
        <w:t xml:space="preserve"> the company’s opening night in Holland, the </w:t>
      </w:r>
      <w:r w:rsidR="00C531EB" w:rsidRPr="00255527">
        <w:rPr>
          <w:color w:val="000000" w:themeColor="text1"/>
        </w:rPr>
        <w:t xml:space="preserve">audience </w:t>
      </w:r>
      <w:r w:rsidR="00ED1025">
        <w:rPr>
          <w:color w:val="000000" w:themeColor="text1"/>
        </w:rPr>
        <w:t>greeted</w:t>
      </w:r>
      <w:r w:rsidR="00C531EB" w:rsidRPr="00255527">
        <w:rPr>
          <w:color w:val="000000" w:themeColor="text1"/>
        </w:rPr>
        <w:t xml:space="preserve"> </w:t>
      </w:r>
      <w:r w:rsidR="00ED1025">
        <w:rPr>
          <w:color w:val="000000" w:themeColor="text1"/>
        </w:rPr>
        <w:t xml:space="preserve">the dancers </w:t>
      </w:r>
      <w:r w:rsidR="00C531EB" w:rsidRPr="00255527">
        <w:rPr>
          <w:color w:val="000000" w:themeColor="text1"/>
        </w:rPr>
        <w:t xml:space="preserve">with </w:t>
      </w:r>
      <w:r w:rsidR="00DD70BC" w:rsidRPr="00255527">
        <w:rPr>
          <w:color w:val="000000" w:themeColor="text1"/>
        </w:rPr>
        <w:t>“heart-breaking enthusiasm</w:t>
      </w:r>
      <w:r w:rsidR="004F0D3B">
        <w:rPr>
          <w:color w:val="000000" w:themeColor="text1"/>
        </w:rPr>
        <w:t>.</w:t>
      </w:r>
      <w:r w:rsidR="00DD70BC" w:rsidRPr="00255527">
        <w:rPr>
          <w:color w:val="000000" w:themeColor="text1"/>
        </w:rPr>
        <w:t>”</w:t>
      </w:r>
      <w:r w:rsidR="00741188" w:rsidRPr="00255527">
        <w:rPr>
          <w:color w:val="000000" w:themeColor="text1"/>
        </w:rPr>
        <w:t xml:space="preserve"> </w:t>
      </w:r>
      <w:r w:rsidR="00ED1025">
        <w:rPr>
          <w:color w:val="000000" w:themeColor="text1"/>
        </w:rPr>
        <w:t>Fonteyn recalled how</w:t>
      </w:r>
      <w:r w:rsidR="004F0D3B">
        <w:rPr>
          <w:color w:val="000000" w:themeColor="text1"/>
        </w:rPr>
        <w:t xml:space="preserve">, </w:t>
      </w:r>
      <w:r w:rsidR="00F8662E">
        <w:rPr>
          <w:color w:val="000000" w:themeColor="text1"/>
        </w:rPr>
        <w:t>in an atmosphere of heightened anxiety</w:t>
      </w:r>
      <w:r w:rsidR="004F0D3B">
        <w:rPr>
          <w:color w:val="000000" w:themeColor="text1"/>
        </w:rPr>
        <w:t xml:space="preserve">, </w:t>
      </w:r>
      <w:r w:rsidR="00ED1025">
        <w:rPr>
          <w:color w:val="000000" w:themeColor="text1"/>
        </w:rPr>
        <w:t>this</w:t>
      </w:r>
      <w:r w:rsidR="00595CC8" w:rsidRPr="00255527">
        <w:rPr>
          <w:color w:val="000000" w:themeColor="text1"/>
        </w:rPr>
        <w:t xml:space="preserve"> performance</w:t>
      </w:r>
      <w:r w:rsidR="00C531EB" w:rsidRPr="00255527">
        <w:rPr>
          <w:color w:val="000000" w:themeColor="text1"/>
        </w:rPr>
        <w:t xml:space="preserve"> </w:t>
      </w:r>
      <w:r w:rsidR="00595CC8" w:rsidRPr="00255527">
        <w:rPr>
          <w:color w:val="000000" w:themeColor="text1"/>
        </w:rPr>
        <w:t>seemed to generate</w:t>
      </w:r>
      <w:r w:rsidR="00C531EB" w:rsidRPr="00255527">
        <w:rPr>
          <w:color w:val="000000" w:themeColor="text1"/>
        </w:rPr>
        <w:t xml:space="preserve"> an </w:t>
      </w:r>
      <w:r w:rsidR="00DD70BC" w:rsidRPr="00255527">
        <w:rPr>
          <w:color w:val="000000" w:themeColor="text1"/>
        </w:rPr>
        <w:t>“exceptional bond of intimacy between performers and public</w:t>
      </w:r>
      <w:r w:rsidR="00741188" w:rsidRPr="00255527">
        <w:rPr>
          <w:color w:val="000000" w:themeColor="text1"/>
        </w:rPr>
        <w:t>,” British and Dutch</w:t>
      </w:r>
      <w:r w:rsidR="00ED1025">
        <w:rPr>
          <w:color w:val="000000" w:themeColor="text1"/>
        </w:rPr>
        <w:t>, united by</w:t>
      </w:r>
      <w:r w:rsidR="00741188" w:rsidRPr="00255527">
        <w:rPr>
          <w:color w:val="000000" w:themeColor="text1"/>
        </w:rPr>
        <w:t xml:space="preserve"> </w:t>
      </w:r>
      <w:r w:rsidR="00ED1025">
        <w:rPr>
          <w:color w:val="000000" w:themeColor="text1"/>
        </w:rPr>
        <w:t xml:space="preserve">the transcendent experience of art and </w:t>
      </w:r>
      <w:r w:rsidR="00595CC8" w:rsidRPr="00255527">
        <w:rPr>
          <w:color w:val="000000" w:themeColor="text1"/>
        </w:rPr>
        <w:t>a</w:t>
      </w:r>
      <w:r w:rsidR="00DD70BC" w:rsidRPr="00255527">
        <w:rPr>
          <w:color w:val="000000" w:themeColor="text1"/>
        </w:rPr>
        <w:t xml:space="preserve"> shared hope that “time could be made to stand still.”</w:t>
      </w:r>
      <w:r w:rsidR="00DD70BC" w:rsidRPr="00255527">
        <w:rPr>
          <w:rStyle w:val="FootnoteReference"/>
          <w:color w:val="000000" w:themeColor="text1"/>
        </w:rPr>
        <w:footnoteReference w:id="118"/>
      </w:r>
      <w:r w:rsidR="00E7456C" w:rsidRPr="00255527">
        <w:rPr>
          <w:color w:val="000000" w:themeColor="text1"/>
        </w:rPr>
        <w:t xml:space="preserve"> </w:t>
      </w:r>
      <w:r w:rsidR="004F0D3B">
        <w:rPr>
          <w:color w:val="000000" w:themeColor="text1"/>
        </w:rPr>
        <w:t xml:space="preserve">Days </w:t>
      </w:r>
      <w:r w:rsidR="00237CF3">
        <w:rPr>
          <w:color w:val="000000" w:themeColor="text1"/>
        </w:rPr>
        <w:t>later</w:t>
      </w:r>
      <w:r w:rsidRPr="00255527">
        <w:rPr>
          <w:color w:val="000000" w:themeColor="text1"/>
        </w:rPr>
        <w:t>,</w:t>
      </w:r>
      <w:r w:rsidR="00E7456C" w:rsidRPr="00255527">
        <w:rPr>
          <w:color w:val="000000" w:themeColor="text1"/>
        </w:rPr>
        <w:t xml:space="preserve"> </w:t>
      </w:r>
      <w:r w:rsidR="00237CF3">
        <w:rPr>
          <w:color w:val="000000" w:themeColor="text1"/>
        </w:rPr>
        <w:t>Germany</w:t>
      </w:r>
      <w:r w:rsidRPr="00255527">
        <w:rPr>
          <w:color w:val="000000" w:themeColor="text1"/>
        </w:rPr>
        <w:t xml:space="preserve"> </w:t>
      </w:r>
      <w:r w:rsidR="004F0D3B">
        <w:rPr>
          <w:color w:val="000000" w:themeColor="text1"/>
        </w:rPr>
        <w:t>began invading</w:t>
      </w:r>
      <w:r w:rsidRPr="00255527">
        <w:rPr>
          <w:color w:val="000000" w:themeColor="text1"/>
        </w:rPr>
        <w:t xml:space="preserve"> the Netherlands</w:t>
      </w:r>
      <w:r w:rsidR="00DD70BC" w:rsidRPr="00255527">
        <w:rPr>
          <w:color w:val="000000" w:themeColor="text1"/>
        </w:rPr>
        <w:t>, ending the Phoney War</w:t>
      </w:r>
      <w:r w:rsidR="00D5368C" w:rsidRPr="00255527">
        <w:rPr>
          <w:color w:val="000000" w:themeColor="text1"/>
        </w:rPr>
        <w:t xml:space="preserve"> and </w:t>
      </w:r>
      <w:r w:rsidR="00296D93" w:rsidRPr="00255527">
        <w:rPr>
          <w:color w:val="000000" w:themeColor="text1"/>
        </w:rPr>
        <w:t xml:space="preserve">crushing this </w:t>
      </w:r>
      <w:r w:rsidR="00B3264B" w:rsidRPr="00255527">
        <w:rPr>
          <w:color w:val="000000" w:themeColor="text1"/>
        </w:rPr>
        <w:t>collective inward breath</w:t>
      </w:r>
      <w:r w:rsidRPr="00255527">
        <w:rPr>
          <w:color w:val="000000" w:themeColor="text1"/>
        </w:rPr>
        <w:t xml:space="preserve">. </w:t>
      </w:r>
      <w:r w:rsidR="00D5368C" w:rsidRPr="00255527">
        <w:rPr>
          <w:color w:val="000000" w:themeColor="text1"/>
        </w:rPr>
        <w:t>As</w:t>
      </w:r>
      <w:r w:rsidR="00DD70BC" w:rsidRPr="00255527">
        <w:rPr>
          <w:color w:val="000000" w:themeColor="text1"/>
        </w:rPr>
        <w:t xml:space="preserve"> </w:t>
      </w:r>
      <w:r w:rsidR="00237CF3">
        <w:rPr>
          <w:color w:val="000000" w:themeColor="text1"/>
        </w:rPr>
        <w:t>Nazis</w:t>
      </w:r>
      <w:r w:rsidR="00E7456C" w:rsidRPr="00255527">
        <w:rPr>
          <w:color w:val="000000" w:themeColor="text1"/>
        </w:rPr>
        <w:t xml:space="preserve"> </w:t>
      </w:r>
      <w:r w:rsidR="00D5368C" w:rsidRPr="00255527">
        <w:rPr>
          <w:color w:val="000000" w:themeColor="text1"/>
        </w:rPr>
        <w:t xml:space="preserve">swarmed the city, </w:t>
      </w:r>
      <w:r w:rsidR="007344CC" w:rsidRPr="00255527">
        <w:rPr>
          <w:color w:val="000000" w:themeColor="text1"/>
        </w:rPr>
        <w:t>descending</w:t>
      </w:r>
      <w:r w:rsidR="00237CF3">
        <w:rPr>
          <w:color w:val="000000" w:themeColor="text1"/>
        </w:rPr>
        <w:t xml:space="preserve"> from the sky</w:t>
      </w:r>
      <w:r w:rsidR="00D5368C" w:rsidRPr="00255527">
        <w:rPr>
          <w:color w:val="000000" w:themeColor="text1"/>
        </w:rPr>
        <w:t xml:space="preserve"> on</w:t>
      </w:r>
      <w:r w:rsidR="00E7456C" w:rsidRPr="00255527">
        <w:rPr>
          <w:color w:val="000000" w:themeColor="text1"/>
        </w:rPr>
        <w:t xml:space="preserve"> parachutes,</w:t>
      </w:r>
      <w:r w:rsidR="00D5368C" w:rsidRPr="00255527">
        <w:rPr>
          <w:color w:val="000000" w:themeColor="text1"/>
        </w:rPr>
        <w:t xml:space="preserve"> the dancers</w:t>
      </w:r>
      <w:r w:rsidR="00E7456C" w:rsidRPr="00255527">
        <w:rPr>
          <w:color w:val="000000" w:themeColor="text1"/>
        </w:rPr>
        <w:t xml:space="preserve"> made </w:t>
      </w:r>
      <w:r w:rsidRPr="00255527">
        <w:rPr>
          <w:color w:val="000000" w:themeColor="text1"/>
        </w:rPr>
        <w:t>a hairbreadth escape, racing across the country in buses before finally managing to get out by cramming into the hold of a cargo ship.</w:t>
      </w:r>
      <w:r w:rsidR="00DD70BC" w:rsidRPr="00255527">
        <w:rPr>
          <w:color w:val="000000" w:themeColor="text1"/>
        </w:rPr>
        <w:t xml:space="preserve"> </w:t>
      </w:r>
      <w:r w:rsidR="00D5368C" w:rsidRPr="00255527">
        <w:rPr>
          <w:color w:val="000000" w:themeColor="text1"/>
        </w:rPr>
        <w:t>They</w:t>
      </w:r>
      <w:r w:rsidRPr="00255527">
        <w:rPr>
          <w:color w:val="000000" w:themeColor="text1"/>
        </w:rPr>
        <w:t xml:space="preserve"> left behind costumes, scenery, and orchestral scores, resulting in the permanent loss of significant works like Ashton’s </w:t>
      </w:r>
      <w:r w:rsidRPr="00255527">
        <w:rPr>
          <w:i/>
          <w:iCs/>
          <w:color w:val="000000" w:themeColor="text1"/>
        </w:rPr>
        <w:t>Horoscope</w:t>
      </w:r>
      <w:r w:rsidRPr="00255527">
        <w:rPr>
          <w:color w:val="000000" w:themeColor="text1"/>
        </w:rPr>
        <w:t xml:space="preserve"> (1938)</w:t>
      </w:r>
      <w:r w:rsidR="00D5368C" w:rsidRPr="00255527">
        <w:rPr>
          <w:color w:val="000000" w:themeColor="text1"/>
        </w:rPr>
        <w:t xml:space="preserve"> from the </w:t>
      </w:r>
      <w:r w:rsidR="00237CF3">
        <w:rPr>
          <w:color w:val="000000" w:themeColor="text1"/>
        </w:rPr>
        <w:t>company’s</w:t>
      </w:r>
      <w:r w:rsidR="00D5368C" w:rsidRPr="00255527">
        <w:rPr>
          <w:color w:val="000000" w:themeColor="text1"/>
        </w:rPr>
        <w:t xml:space="preserve"> repertory.</w:t>
      </w:r>
    </w:p>
    <w:p w14:paraId="045B253A" w14:textId="77777777" w:rsidR="00F871C6" w:rsidRDefault="00C37608" w:rsidP="003E7445">
      <w:pPr>
        <w:spacing w:line="480" w:lineRule="auto"/>
        <w:ind w:firstLine="720"/>
        <w:rPr>
          <w:color w:val="000000" w:themeColor="text1"/>
        </w:rPr>
      </w:pPr>
      <w:r w:rsidRPr="00255527">
        <w:rPr>
          <w:color w:val="000000" w:themeColor="text1"/>
        </w:rPr>
        <w:t xml:space="preserve">The Blitz </w:t>
      </w:r>
      <w:r w:rsidR="001A472B">
        <w:rPr>
          <w:color w:val="000000" w:themeColor="text1"/>
        </w:rPr>
        <w:t>battered British ballet further</w:t>
      </w:r>
      <w:r w:rsidRPr="00255527">
        <w:rPr>
          <w:color w:val="000000" w:themeColor="text1"/>
        </w:rPr>
        <w:t>. By September 1940, Beryl Grey remembered, wailing sirens and air raids had become frequent and “terrifyingly heavy</w:t>
      </w:r>
      <w:r w:rsidR="00957BDC" w:rsidRPr="00255527">
        <w:rPr>
          <w:color w:val="000000" w:themeColor="text1"/>
        </w:rPr>
        <w:t>,</w:t>
      </w:r>
      <w:r w:rsidRPr="00255527">
        <w:rPr>
          <w:color w:val="000000" w:themeColor="text1"/>
        </w:rPr>
        <w:t>”</w:t>
      </w:r>
      <w:r w:rsidR="00957BDC" w:rsidRPr="00255527">
        <w:rPr>
          <w:color w:val="000000" w:themeColor="text1"/>
        </w:rPr>
        <w:t xml:space="preserve"> pushing </w:t>
      </w:r>
      <w:r w:rsidRPr="00255527">
        <w:rPr>
          <w:color w:val="000000" w:themeColor="text1"/>
        </w:rPr>
        <w:t>Londoners into Anderson huts, the underground, and public shelters</w:t>
      </w:r>
      <w:r w:rsidR="00026C6A" w:rsidRPr="00255527">
        <w:rPr>
          <w:color w:val="000000" w:themeColor="text1"/>
        </w:rPr>
        <w:t>.</w:t>
      </w:r>
      <w:r w:rsidR="00026C6A" w:rsidRPr="00255527">
        <w:rPr>
          <w:rStyle w:val="FootnoteReference"/>
          <w:color w:val="000000" w:themeColor="text1"/>
        </w:rPr>
        <w:footnoteReference w:id="119"/>
      </w:r>
      <w:r w:rsidR="00026C6A" w:rsidRPr="00255527">
        <w:rPr>
          <w:color w:val="000000" w:themeColor="text1"/>
        </w:rPr>
        <w:t xml:space="preserve"> T</w:t>
      </w:r>
      <w:r w:rsidRPr="00255527">
        <w:rPr>
          <w:color w:val="000000" w:themeColor="text1"/>
        </w:rPr>
        <w:t>he Sadler’s Wells Theatre was</w:t>
      </w:r>
      <w:r w:rsidR="00B6623E" w:rsidRPr="00255527">
        <w:rPr>
          <w:color w:val="000000" w:themeColor="text1"/>
        </w:rPr>
        <w:t xml:space="preserve"> </w:t>
      </w:r>
      <w:r w:rsidRPr="00255527">
        <w:rPr>
          <w:color w:val="000000" w:themeColor="text1"/>
        </w:rPr>
        <w:t xml:space="preserve">converted </w:t>
      </w:r>
      <w:r w:rsidR="00815827" w:rsidRPr="00255527">
        <w:rPr>
          <w:color w:val="000000" w:themeColor="text1"/>
        </w:rPr>
        <w:t xml:space="preserve">into </w:t>
      </w:r>
      <w:r w:rsidR="001A472B">
        <w:rPr>
          <w:color w:val="000000" w:themeColor="text1"/>
        </w:rPr>
        <w:t>a</w:t>
      </w:r>
      <w:r w:rsidR="00B6623E" w:rsidRPr="00255527">
        <w:rPr>
          <w:color w:val="000000" w:themeColor="text1"/>
        </w:rPr>
        <w:t xml:space="preserve"> </w:t>
      </w:r>
      <w:r w:rsidRPr="00255527">
        <w:rPr>
          <w:color w:val="000000" w:themeColor="text1"/>
        </w:rPr>
        <w:t>refuge</w:t>
      </w:r>
      <w:r w:rsidR="001A472B">
        <w:rPr>
          <w:color w:val="000000" w:themeColor="text1"/>
        </w:rPr>
        <w:t xml:space="preserve"> – a</w:t>
      </w:r>
      <w:r w:rsidR="00CC26C5" w:rsidRPr="00255527">
        <w:rPr>
          <w:color w:val="000000" w:themeColor="text1"/>
        </w:rPr>
        <w:t>lthough de Valois’</w:t>
      </w:r>
      <w:r w:rsidR="00026C6A" w:rsidRPr="00255527">
        <w:rPr>
          <w:color w:val="000000" w:themeColor="text1"/>
        </w:rPr>
        <w:t xml:space="preserve"> </w:t>
      </w:r>
      <w:r w:rsidR="00CC26C5" w:rsidRPr="00255527">
        <w:rPr>
          <w:color w:val="000000" w:themeColor="text1"/>
        </w:rPr>
        <w:t xml:space="preserve">school continued </w:t>
      </w:r>
      <w:r w:rsidR="00026C6A" w:rsidRPr="00255527">
        <w:rPr>
          <w:color w:val="000000" w:themeColor="text1"/>
        </w:rPr>
        <w:t>operating</w:t>
      </w:r>
      <w:r w:rsidR="00CC26C5" w:rsidRPr="00255527">
        <w:rPr>
          <w:color w:val="000000" w:themeColor="text1"/>
        </w:rPr>
        <w:t xml:space="preserve"> there, her company lost its </w:t>
      </w:r>
      <w:r w:rsidR="00815827" w:rsidRPr="00255527">
        <w:rPr>
          <w:color w:val="000000" w:themeColor="text1"/>
        </w:rPr>
        <w:t>base</w:t>
      </w:r>
      <w:r w:rsidR="00CC26C5" w:rsidRPr="00255527">
        <w:rPr>
          <w:color w:val="000000" w:themeColor="text1"/>
        </w:rPr>
        <w:t xml:space="preserve">. </w:t>
      </w:r>
      <w:r w:rsidR="00026C6A" w:rsidRPr="00255527">
        <w:rPr>
          <w:color w:val="000000" w:themeColor="text1"/>
        </w:rPr>
        <w:t>Ever</w:t>
      </w:r>
      <w:r w:rsidR="00CC26C5" w:rsidRPr="00255527">
        <w:rPr>
          <w:color w:val="000000" w:themeColor="text1"/>
        </w:rPr>
        <w:t xml:space="preserve"> resilient, the Sadler’s Wells Ballet </w:t>
      </w:r>
      <w:r w:rsidR="00242A12">
        <w:rPr>
          <w:color w:val="000000" w:themeColor="text1"/>
        </w:rPr>
        <w:t xml:space="preserve">began </w:t>
      </w:r>
      <w:r w:rsidR="00CC26C5" w:rsidRPr="00255527">
        <w:rPr>
          <w:color w:val="000000" w:themeColor="text1"/>
        </w:rPr>
        <w:t xml:space="preserve">performing at </w:t>
      </w:r>
      <w:r w:rsidR="00242A12">
        <w:rPr>
          <w:color w:val="000000" w:themeColor="text1"/>
        </w:rPr>
        <w:t>a</w:t>
      </w:r>
      <w:r w:rsidR="00CC26C5" w:rsidRPr="00255527">
        <w:rPr>
          <w:color w:val="000000" w:themeColor="text1"/>
        </w:rPr>
        <w:t xml:space="preserve"> West End</w:t>
      </w:r>
      <w:r w:rsidR="00242A12">
        <w:rPr>
          <w:color w:val="000000" w:themeColor="text1"/>
        </w:rPr>
        <w:t xml:space="preserve"> theater,</w:t>
      </w:r>
      <w:r w:rsidR="002B7634">
        <w:rPr>
          <w:color w:val="000000" w:themeColor="text1"/>
        </w:rPr>
        <w:t xml:space="preserve"> </w:t>
      </w:r>
      <w:r w:rsidR="00CC26C5" w:rsidRPr="00255527">
        <w:rPr>
          <w:color w:val="000000" w:themeColor="text1"/>
        </w:rPr>
        <w:t>and embarked on near-</w:t>
      </w:r>
      <w:r w:rsidR="00242A12">
        <w:rPr>
          <w:color w:val="000000" w:themeColor="text1"/>
        </w:rPr>
        <w:t>interminable</w:t>
      </w:r>
      <w:r w:rsidR="00CC26C5" w:rsidRPr="00255527">
        <w:rPr>
          <w:color w:val="000000" w:themeColor="text1"/>
        </w:rPr>
        <w:t xml:space="preserve"> tours of the provinces.</w:t>
      </w:r>
      <w:r w:rsidR="009D60CE" w:rsidRPr="00255527">
        <w:rPr>
          <w:rStyle w:val="FootnoteReference"/>
          <w:color w:val="000000" w:themeColor="text1"/>
        </w:rPr>
        <w:footnoteReference w:id="120"/>
      </w:r>
      <w:r w:rsidR="00CC26C5" w:rsidRPr="00255527">
        <w:rPr>
          <w:color w:val="000000" w:themeColor="text1"/>
        </w:rPr>
        <w:t xml:space="preserve"> </w:t>
      </w:r>
    </w:p>
    <w:p w14:paraId="79A76139" w14:textId="7D602D15" w:rsidR="00333338" w:rsidRPr="00F871C6" w:rsidRDefault="00242A12" w:rsidP="003E7445">
      <w:pPr>
        <w:spacing w:line="480" w:lineRule="auto"/>
        <w:ind w:firstLine="720"/>
        <w:rPr>
          <w:color w:val="000000" w:themeColor="text1"/>
        </w:rPr>
      </w:pPr>
      <w:r>
        <w:rPr>
          <w:color w:val="000000" w:themeColor="text1"/>
        </w:rPr>
        <w:t>Domestic tours would sustain</w:t>
      </w:r>
      <w:r w:rsidR="00CC26C5" w:rsidRPr="00255527">
        <w:rPr>
          <w:color w:val="000000" w:themeColor="text1"/>
        </w:rPr>
        <w:t xml:space="preserve"> </w:t>
      </w:r>
      <w:r w:rsidR="00026C6A" w:rsidRPr="00255527">
        <w:rPr>
          <w:color w:val="000000" w:themeColor="text1"/>
        </w:rPr>
        <w:t xml:space="preserve">the </w:t>
      </w:r>
      <w:r>
        <w:rPr>
          <w:color w:val="000000" w:themeColor="text1"/>
        </w:rPr>
        <w:t>Sadler’s Wells Ballet</w:t>
      </w:r>
      <w:r w:rsidR="00CC26C5" w:rsidRPr="00255527">
        <w:rPr>
          <w:color w:val="000000" w:themeColor="text1"/>
        </w:rPr>
        <w:t xml:space="preserve"> financially</w:t>
      </w:r>
      <w:r>
        <w:rPr>
          <w:color w:val="000000" w:themeColor="text1"/>
        </w:rPr>
        <w:t xml:space="preserve"> throughout the war</w:t>
      </w:r>
      <w:r w:rsidR="00AF4FAD" w:rsidRPr="00255527">
        <w:rPr>
          <w:color w:val="000000" w:themeColor="text1"/>
        </w:rPr>
        <w:t xml:space="preserve">, </w:t>
      </w:r>
      <w:r w:rsidR="00F871C6">
        <w:rPr>
          <w:color w:val="000000" w:themeColor="text1"/>
        </w:rPr>
        <w:t>but</w:t>
      </w:r>
      <w:r>
        <w:rPr>
          <w:color w:val="000000" w:themeColor="text1"/>
        </w:rPr>
        <w:t xml:space="preserve"> not without</w:t>
      </w:r>
      <w:r w:rsidR="00AF4FAD" w:rsidRPr="00255527">
        <w:rPr>
          <w:color w:val="000000" w:themeColor="text1"/>
        </w:rPr>
        <w:t xml:space="preserve"> fresh challenges.</w:t>
      </w:r>
      <w:r w:rsidR="00026C6A" w:rsidRPr="00255527">
        <w:rPr>
          <w:color w:val="000000" w:themeColor="text1"/>
        </w:rPr>
        <w:t xml:space="preserve"> </w:t>
      </w:r>
      <w:r>
        <w:rPr>
          <w:color w:val="000000" w:themeColor="text1"/>
        </w:rPr>
        <w:t>While the company performed bi-weekly during the 1930s, it now gave a minimum of</w:t>
      </w:r>
      <w:r w:rsidR="00026C6A" w:rsidRPr="00255527">
        <w:rPr>
          <w:color w:val="000000" w:themeColor="text1"/>
        </w:rPr>
        <w:t xml:space="preserve"> nine</w:t>
      </w:r>
      <w:r>
        <w:rPr>
          <w:color w:val="000000" w:themeColor="text1"/>
        </w:rPr>
        <w:t xml:space="preserve"> </w:t>
      </w:r>
      <w:r w:rsidR="00026C6A" w:rsidRPr="00255527">
        <w:rPr>
          <w:color w:val="000000" w:themeColor="text1"/>
        </w:rPr>
        <w:t>performances per week</w:t>
      </w:r>
      <w:r w:rsidR="00CC26C5" w:rsidRPr="00255527">
        <w:rPr>
          <w:color w:val="000000" w:themeColor="text1"/>
        </w:rPr>
        <w:t xml:space="preserve">. </w:t>
      </w:r>
      <w:r w:rsidR="00F871C6">
        <w:rPr>
          <w:color w:val="000000" w:themeColor="text1"/>
        </w:rPr>
        <w:t>Dancers had to adjust to the</w:t>
      </w:r>
      <w:r w:rsidR="00C46410" w:rsidRPr="00255527">
        <w:rPr>
          <w:color w:val="000000" w:themeColor="text1"/>
        </w:rPr>
        <w:t xml:space="preserve"> </w:t>
      </w:r>
      <w:r w:rsidR="00F871C6">
        <w:rPr>
          <w:color w:val="000000" w:themeColor="text1"/>
        </w:rPr>
        <w:t>various</w:t>
      </w:r>
      <w:r w:rsidR="00CC26C5" w:rsidRPr="00255527">
        <w:rPr>
          <w:color w:val="000000" w:themeColor="text1"/>
        </w:rPr>
        <w:t xml:space="preserve"> size</w:t>
      </w:r>
      <w:r w:rsidR="00026C6A" w:rsidRPr="00255527">
        <w:rPr>
          <w:color w:val="000000" w:themeColor="text1"/>
        </w:rPr>
        <w:t>s</w:t>
      </w:r>
      <w:r w:rsidR="00CC26C5" w:rsidRPr="00255527">
        <w:rPr>
          <w:color w:val="000000" w:themeColor="text1"/>
        </w:rPr>
        <w:t xml:space="preserve"> and designs of regional </w:t>
      </w:r>
      <w:r w:rsidR="00F871C6">
        <w:rPr>
          <w:color w:val="000000" w:themeColor="text1"/>
        </w:rPr>
        <w:t>stages, often rehearsing in dim lighting and without heat</w:t>
      </w:r>
      <w:r w:rsidR="00CC26C5" w:rsidRPr="00255527">
        <w:rPr>
          <w:color w:val="000000" w:themeColor="text1"/>
        </w:rPr>
        <w:t>.</w:t>
      </w:r>
      <w:r w:rsidR="00BC1E83" w:rsidRPr="00255527">
        <w:rPr>
          <w:color w:val="000000" w:themeColor="text1"/>
        </w:rPr>
        <w:t xml:space="preserve"> </w:t>
      </w:r>
      <w:r w:rsidR="00F871C6">
        <w:rPr>
          <w:color w:val="000000" w:themeColor="text1"/>
        </w:rPr>
        <w:t>Travelling</w:t>
      </w:r>
      <w:r w:rsidR="00BC1E83" w:rsidRPr="00255527">
        <w:rPr>
          <w:color w:val="000000" w:themeColor="text1"/>
        </w:rPr>
        <w:t xml:space="preserve"> on</w:t>
      </w:r>
      <w:r w:rsidR="00F871C6">
        <w:rPr>
          <w:color w:val="000000" w:themeColor="text1"/>
        </w:rPr>
        <w:t xml:space="preserve"> </w:t>
      </w:r>
      <w:r w:rsidR="00BC1E83" w:rsidRPr="00255527">
        <w:rPr>
          <w:color w:val="000000" w:themeColor="text1"/>
        </w:rPr>
        <w:t xml:space="preserve">trains </w:t>
      </w:r>
      <w:r w:rsidR="00F871C6">
        <w:rPr>
          <w:color w:val="000000" w:themeColor="text1"/>
        </w:rPr>
        <w:t>with blacked out windows,</w:t>
      </w:r>
      <w:r w:rsidR="00333338" w:rsidRPr="00255527">
        <w:rPr>
          <w:color w:val="000000" w:themeColor="text1"/>
        </w:rPr>
        <w:t xml:space="preserve"> </w:t>
      </w:r>
      <w:r w:rsidR="00F871C6">
        <w:rPr>
          <w:color w:val="000000" w:themeColor="text1"/>
        </w:rPr>
        <w:t xml:space="preserve">they slept </w:t>
      </w:r>
      <w:r w:rsidR="00333338" w:rsidRPr="00255527">
        <w:rPr>
          <w:color w:val="000000" w:themeColor="text1"/>
        </w:rPr>
        <w:t>“like sardines”</w:t>
      </w:r>
      <w:r w:rsidR="00F871C6">
        <w:rPr>
          <w:color w:val="000000" w:themeColor="text1"/>
        </w:rPr>
        <w:t xml:space="preserve"> in packed compartments</w:t>
      </w:r>
      <w:r w:rsidR="00333338" w:rsidRPr="00255527">
        <w:rPr>
          <w:color w:val="000000" w:themeColor="text1"/>
        </w:rPr>
        <w:t xml:space="preserve"> or in local </w:t>
      </w:r>
      <w:r w:rsidR="00D6373D" w:rsidRPr="00255527">
        <w:rPr>
          <w:color w:val="000000" w:themeColor="text1"/>
        </w:rPr>
        <w:t xml:space="preserve">digs </w:t>
      </w:r>
      <w:r w:rsidR="000F47DB">
        <w:rPr>
          <w:color w:val="000000" w:themeColor="text1"/>
        </w:rPr>
        <w:t>which</w:t>
      </w:r>
      <w:r w:rsidR="00D6373D" w:rsidRPr="00255527">
        <w:rPr>
          <w:color w:val="000000" w:themeColor="text1"/>
        </w:rPr>
        <w:t xml:space="preserve">, due to wartime restrictions, </w:t>
      </w:r>
      <w:r w:rsidR="000F47DB">
        <w:rPr>
          <w:color w:val="000000" w:themeColor="text1"/>
        </w:rPr>
        <w:t>could not guarantee hot water</w:t>
      </w:r>
      <w:r w:rsidR="00D6373D" w:rsidRPr="00255527">
        <w:rPr>
          <w:color w:val="000000" w:themeColor="text1"/>
        </w:rPr>
        <w:t>.</w:t>
      </w:r>
      <w:r w:rsidR="00600BEF" w:rsidRPr="00255527">
        <w:rPr>
          <w:color w:val="000000" w:themeColor="text1"/>
        </w:rPr>
        <w:t xml:space="preserve"> </w:t>
      </w:r>
      <w:r w:rsidR="00DE7769">
        <w:rPr>
          <w:color w:val="000000" w:themeColor="text1"/>
        </w:rPr>
        <w:t xml:space="preserve">The women </w:t>
      </w:r>
      <w:r w:rsidR="00333338" w:rsidRPr="00255527">
        <w:rPr>
          <w:color w:val="000000" w:themeColor="text1"/>
        </w:rPr>
        <w:t>used dyes and sewing tricks to</w:t>
      </w:r>
      <w:r w:rsidR="00D6373D" w:rsidRPr="00255527">
        <w:rPr>
          <w:color w:val="000000" w:themeColor="text1"/>
        </w:rPr>
        <w:t xml:space="preserve"> extend the </w:t>
      </w:r>
      <w:r w:rsidR="00DE7769">
        <w:rPr>
          <w:color w:val="000000" w:themeColor="text1"/>
        </w:rPr>
        <w:t>lives</w:t>
      </w:r>
      <w:r w:rsidR="00D6373D" w:rsidRPr="00255527">
        <w:rPr>
          <w:color w:val="000000" w:themeColor="text1"/>
        </w:rPr>
        <w:t xml:space="preserve"> of their pointe shoes, which were rationed</w:t>
      </w:r>
      <w:r w:rsidR="00333338" w:rsidRPr="00255527">
        <w:rPr>
          <w:color w:val="000000" w:themeColor="text1"/>
        </w:rPr>
        <w:t xml:space="preserve"> </w:t>
      </w:r>
      <w:r w:rsidR="00D6373D" w:rsidRPr="00255527">
        <w:rPr>
          <w:color w:val="000000" w:themeColor="text1"/>
        </w:rPr>
        <w:t>–</w:t>
      </w:r>
      <w:r w:rsidR="00DE7769">
        <w:rPr>
          <w:color w:val="000000" w:themeColor="text1"/>
        </w:rPr>
        <w:t xml:space="preserve"> </w:t>
      </w:r>
      <w:r w:rsidR="00FE1E46" w:rsidRPr="00255527">
        <w:rPr>
          <w:color w:val="000000" w:themeColor="text1"/>
        </w:rPr>
        <w:t xml:space="preserve">Grey </w:t>
      </w:r>
      <w:r w:rsidR="00DE7769">
        <w:rPr>
          <w:color w:val="000000" w:themeColor="text1"/>
        </w:rPr>
        <w:t>recalled</w:t>
      </w:r>
      <w:r w:rsidR="00FE1E46" w:rsidRPr="00255527">
        <w:rPr>
          <w:color w:val="000000" w:themeColor="text1"/>
        </w:rPr>
        <w:t xml:space="preserve"> </w:t>
      </w:r>
      <w:r w:rsidR="00DE7769">
        <w:rPr>
          <w:color w:val="000000" w:themeColor="text1"/>
        </w:rPr>
        <w:t>how</w:t>
      </w:r>
      <w:r w:rsidR="00DD2C24">
        <w:rPr>
          <w:color w:val="000000" w:themeColor="text1"/>
        </w:rPr>
        <w:t xml:space="preserve"> </w:t>
      </w:r>
      <w:r w:rsidR="00DE7769">
        <w:rPr>
          <w:color w:val="000000" w:themeColor="text1"/>
        </w:rPr>
        <w:t xml:space="preserve">their shoes </w:t>
      </w:r>
      <w:r w:rsidR="00DD2C24">
        <w:rPr>
          <w:color w:val="000000" w:themeColor="text1"/>
        </w:rPr>
        <w:t xml:space="preserve">nevertheless </w:t>
      </w:r>
      <w:r w:rsidR="00DE7769">
        <w:rPr>
          <w:color w:val="000000" w:themeColor="text1"/>
        </w:rPr>
        <w:t>usually shriveled,</w:t>
      </w:r>
      <w:r w:rsidR="00333338" w:rsidRPr="00255527">
        <w:rPr>
          <w:color w:val="000000" w:themeColor="text1"/>
        </w:rPr>
        <w:t xml:space="preserve"> </w:t>
      </w:r>
      <w:r w:rsidR="00D6373D" w:rsidRPr="00255527">
        <w:rPr>
          <w:color w:val="000000" w:themeColor="text1"/>
        </w:rPr>
        <w:t>“causing blisters which burst and left our toes red raw.”</w:t>
      </w:r>
      <w:r w:rsidR="000F47DB">
        <w:rPr>
          <w:color w:val="000000" w:themeColor="text1"/>
        </w:rPr>
        <w:t xml:space="preserve"> </w:t>
      </w:r>
      <w:r w:rsidR="00DE7769">
        <w:rPr>
          <w:color w:val="000000" w:themeColor="text1"/>
        </w:rPr>
        <w:t>Battling</w:t>
      </w:r>
      <w:r w:rsidR="00194D9C" w:rsidRPr="00255527">
        <w:rPr>
          <w:color w:val="000000" w:themeColor="text1"/>
        </w:rPr>
        <w:t xml:space="preserve"> </w:t>
      </w:r>
      <w:r w:rsidR="00761841" w:rsidRPr="00255527">
        <w:rPr>
          <w:color w:val="000000" w:themeColor="text1"/>
        </w:rPr>
        <w:t>injuries</w:t>
      </w:r>
      <w:r w:rsidR="002E3B6D" w:rsidRPr="00255527">
        <w:rPr>
          <w:color w:val="000000" w:themeColor="text1"/>
        </w:rPr>
        <w:t xml:space="preserve">, hunger, </w:t>
      </w:r>
      <w:r w:rsidR="00F8662E">
        <w:rPr>
          <w:color w:val="000000" w:themeColor="text1"/>
        </w:rPr>
        <w:t xml:space="preserve">exhaustion, </w:t>
      </w:r>
      <w:r w:rsidR="002E3B6D" w:rsidRPr="00255527">
        <w:rPr>
          <w:color w:val="000000" w:themeColor="text1"/>
        </w:rPr>
        <w:t xml:space="preserve">and </w:t>
      </w:r>
      <w:r w:rsidR="00761841" w:rsidRPr="00255527">
        <w:rPr>
          <w:color w:val="000000" w:themeColor="text1"/>
        </w:rPr>
        <w:t>illness</w:t>
      </w:r>
      <w:r w:rsidR="00194D9C" w:rsidRPr="00255527">
        <w:rPr>
          <w:color w:val="000000" w:themeColor="text1"/>
        </w:rPr>
        <w:t xml:space="preserve">, </w:t>
      </w:r>
      <w:r w:rsidR="00333338" w:rsidRPr="00255527">
        <w:rPr>
          <w:color w:val="000000" w:themeColor="text1"/>
        </w:rPr>
        <w:t xml:space="preserve">the dancers </w:t>
      </w:r>
      <w:r w:rsidR="00DE7769">
        <w:rPr>
          <w:color w:val="000000" w:themeColor="text1"/>
        </w:rPr>
        <w:t>continued</w:t>
      </w:r>
      <w:r w:rsidR="00761841" w:rsidRPr="00255527">
        <w:rPr>
          <w:color w:val="000000" w:themeColor="text1"/>
        </w:rPr>
        <w:t xml:space="preserve"> this</w:t>
      </w:r>
      <w:r w:rsidR="00333338" w:rsidRPr="00255527">
        <w:rPr>
          <w:color w:val="000000" w:themeColor="text1"/>
        </w:rPr>
        <w:t xml:space="preserve"> </w:t>
      </w:r>
      <w:r w:rsidR="00DE7769">
        <w:rPr>
          <w:color w:val="000000" w:themeColor="text1"/>
        </w:rPr>
        <w:t>non-stop</w:t>
      </w:r>
      <w:r w:rsidR="00761841" w:rsidRPr="00255527">
        <w:rPr>
          <w:color w:val="000000" w:themeColor="text1"/>
        </w:rPr>
        <w:t xml:space="preserve"> schedule</w:t>
      </w:r>
      <w:r w:rsidR="00194D9C" w:rsidRPr="00255527">
        <w:rPr>
          <w:color w:val="000000" w:themeColor="text1"/>
        </w:rPr>
        <w:t xml:space="preserve">. </w:t>
      </w:r>
      <w:r w:rsidR="00DE7769">
        <w:rPr>
          <w:color w:val="000000" w:themeColor="text1"/>
        </w:rPr>
        <w:t>Yet they remained fully focused,</w:t>
      </w:r>
      <w:r w:rsidR="00333338" w:rsidRPr="00255527">
        <w:rPr>
          <w:color w:val="000000" w:themeColor="text1"/>
        </w:rPr>
        <w:t xml:space="preserve"> </w:t>
      </w:r>
      <w:r w:rsidR="00DE7769">
        <w:rPr>
          <w:color w:val="000000" w:themeColor="text1"/>
        </w:rPr>
        <w:t>strengthening</w:t>
      </w:r>
      <w:r w:rsidR="003E6CA2" w:rsidRPr="00255527">
        <w:rPr>
          <w:color w:val="000000" w:themeColor="text1"/>
        </w:rPr>
        <w:t xml:space="preserve"> their technique</w:t>
      </w:r>
      <w:r w:rsidR="00DE7769">
        <w:rPr>
          <w:color w:val="000000" w:themeColor="text1"/>
        </w:rPr>
        <w:t xml:space="preserve">, gaining </w:t>
      </w:r>
      <w:r w:rsidR="00333338" w:rsidRPr="00255527">
        <w:rPr>
          <w:color w:val="000000" w:themeColor="text1"/>
        </w:rPr>
        <w:t>stamina</w:t>
      </w:r>
      <w:r w:rsidR="00DE7769">
        <w:rPr>
          <w:color w:val="000000" w:themeColor="text1"/>
        </w:rPr>
        <w:t xml:space="preserve">, and tackling new roles in the company’s </w:t>
      </w:r>
      <w:r w:rsidR="00ED5A23">
        <w:rPr>
          <w:color w:val="000000" w:themeColor="text1"/>
        </w:rPr>
        <w:t>productions</w:t>
      </w:r>
      <w:r w:rsidR="00DE7769">
        <w:rPr>
          <w:color w:val="000000" w:themeColor="text1"/>
        </w:rPr>
        <w:t>.</w:t>
      </w:r>
      <w:r w:rsidR="00333338" w:rsidRPr="00255527">
        <w:rPr>
          <w:color w:val="000000" w:themeColor="text1"/>
        </w:rPr>
        <w:t xml:space="preserve"> </w:t>
      </w:r>
      <w:r w:rsidR="00DE7769">
        <w:rPr>
          <w:color w:val="000000" w:themeColor="text1"/>
        </w:rPr>
        <w:t xml:space="preserve">As their audiences </w:t>
      </w:r>
      <w:r w:rsidR="00A80DB8">
        <w:rPr>
          <w:color w:val="000000" w:themeColor="text1"/>
        </w:rPr>
        <w:t>grew</w:t>
      </w:r>
      <w:r w:rsidR="00DE7769">
        <w:rPr>
          <w:color w:val="000000" w:themeColor="text1"/>
        </w:rPr>
        <w:t xml:space="preserve">, the idea that ballet might </w:t>
      </w:r>
      <w:r w:rsidR="00333338" w:rsidRPr="00255527">
        <w:rPr>
          <w:color w:val="000000" w:themeColor="text1"/>
        </w:rPr>
        <w:t>“cheer people and raise their spirits”</w:t>
      </w:r>
      <w:r w:rsidR="00761841" w:rsidRPr="00255527">
        <w:rPr>
          <w:color w:val="000000" w:themeColor="text1"/>
        </w:rPr>
        <w:t xml:space="preserve"> </w:t>
      </w:r>
      <w:r w:rsidR="00FF4E4D">
        <w:rPr>
          <w:color w:val="000000" w:themeColor="text1"/>
        </w:rPr>
        <w:t xml:space="preserve">gave </w:t>
      </w:r>
      <w:r w:rsidR="00B02BA5">
        <w:rPr>
          <w:color w:val="000000" w:themeColor="text1"/>
        </w:rPr>
        <w:t>these dancers</w:t>
      </w:r>
      <w:r w:rsidR="00ED5A23">
        <w:rPr>
          <w:color w:val="000000" w:themeColor="text1"/>
        </w:rPr>
        <w:t xml:space="preserve"> </w:t>
      </w:r>
      <w:r w:rsidR="00B02BA5">
        <w:rPr>
          <w:color w:val="000000" w:themeColor="text1"/>
        </w:rPr>
        <w:t xml:space="preserve">purpose and </w:t>
      </w:r>
      <w:r w:rsidR="00FF4E4D">
        <w:rPr>
          <w:color w:val="000000" w:themeColor="text1"/>
        </w:rPr>
        <w:t>motivation</w:t>
      </w:r>
      <w:r w:rsidR="00761841" w:rsidRPr="00255527">
        <w:rPr>
          <w:color w:val="000000" w:themeColor="text1"/>
        </w:rPr>
        <w:t>.</w:t>
      </w:r>
      <w:r w:rsidR="00333338" w:rsidRPr="00255527">
        <w:rPr>
          <w:rStyle w:val="FootnoteReference"/>
          <w:color w:val="000000" w:themeColor="text1"/>
        </w:rPr>
        <w:footnoteReference w:id="121"/>
      </w:r>
    </w:p>
    <w:p w14:paraId="65928656" w14:textId="2C5018F8" w:rsidR="009964EE" w:rsidRDefault="002465F1" w:rsidP="003E7445">
      <w:pPr>
        <w:spacing w:line="480" w:lineRule="auto"/>
        <w:ind w:firstLine="720"/>
        <w:rPr>
          <w:color w:val="000000" w:themeColor="text1"/>
        </w:rPr>
      </w:pPr>
      <w:r w:rsidRPr="00255527">
        <w:rPr>
          <w:color w:val="000000" w:themeColor="text1"/>
        </w:rPr>
        <w:t>As</w:t>
      </w:r>
      <w:r w:rsidR="00333338" w:rsidRPr="00255527">
        <w:rPr>
          <w:color w:val="000000" w:themeColor="text1"/>
        </w:rPr>
        <w:t xml:space="preserve"> </w:t>
      </w:r>
      <w:r w:rsidR="009964EE">
        <w:rPr>
          <w:color w:val="000000" w:themeColor="text1"/>
        </w:rPr>
        <w:t>de Valois’s company</w:t>
      </w:r>
      <w:r w:rsidR="00333338" w:rsidRPr="00255527">
        <w:rPr>
          <w:color w:val="000000" w:themeColor="text1"/>
        </w:rPr>
        <w:t xml:space="preserve"> crisscrossed the country, Ballet Rambert</w:t>
      </w:r>
      <w:r w:rsidR="009964EE">
        <w:rPr>
          <w:color w:val="000000" w:themeColor="text1"/>
        </w:rPr>
        <w:t>, which</w:t>
      </w:r>
      <w:r w:rsidR="00333338" w:rsidRPr="00255527">
        <w:rPr>
          <w:color w:val="000000" w:themeColor="text1"/>
        </w:rPr>
        <w:t xml:space="preserve"> merged with </w:t>
      </w:r>
      <w:r w:rsidR="009964EE">
        <w:rPr>
          <w:color w:val="000000" w:themeColor="text1"/>
        </w:rPr>
        <w:t>Antony Tudor’s</w:t>
      </w:r>
      <w:r w:rsidR="00333338" w:rsidRPr="00255527">
        <w:rPr>
          <w:color w:val="000000" w:themeColor="text1"/>
        </w:rPr>
        <w:t xml:space="preserve"> </w:t>
      </w:r>
      <w:r w:rsidR="009964EE">
        <w:rPr>
          <w:color w:val="000000" w:themeColor="text1"/>
        </w:rPr>
        <w:t xml:space="preserve">abandoned </w:t>
      </w:r>
      <w:r w:rsidR="00333338" w:rsidRPr="00255527">
        <w:rPr>
          <w:color w:val="000000" w:themeColor="text1"/>
        </w:rPr>
        <w:t xml:space="preserve">London Ballet </w:t>
      </w:r>
      <w:r w:rsidR="009964EE">
        <w:rPr>
          <w:color w:val="000000" w:themeColor="text1"/>
        </w:rPr>
        <w:t>in 1940,</w:t>
      </w:r>
      <w:r w:rsidR="00333338" w:rsidRPr="00255527">
        <w:rPr>
          <w:color w:val="000000" w:themeColor="text1"/>
        </w:rPr>
        <w:t xml:space="preserve"> </w:t>
      </w:r>
      <w:r w:rsidR="00182006">
        <w:rPr>
          <w:color w:val="000000" w:themeColor="text1"/>
        </w:rPr>
        <w:t>presented</w:t>
      </w:r>
      <w:r w:rsidR="00333338" w:rsidRPr="00255527">
        <w:rPr>
          <w:color w:val="000000" w:themeColor="text1"/>
        </w:rPr>
        <w:t xml:space="preserve"> its own morale-boosting </w:t>
      </w:r>
      <w:r w:rsidR="00182006">
        <w:rPr>
          <w:color w:val="000000" w:themeColor="text1"/>
        </w:rPr>
        <w:t>programs</w:t>
      </w:r>
      <w:r w:rsidR="00333338" w:rsidRPr="00255527">
        <w:rPr>
          <w:color w:val="000000" w:themeColor="text1"/>
        </w:rPr>
        <w:t xml:space="preserve"> in the capital.</w:t>
      </w:r>
      <w:r w:rsidR="00BB43D9">
        <w:rPr>
          <w:color w:val="000000" w:themeColor="text1"/>
        </w:rPr>
        <w:t xml:space="preserve"> </w:t>
      </w:r>
      <w:r w:rsidR="00182006">
        <w:rPr>
          <w:color w:val="000000" w:themeColor="text1"/>
        </w:rPr>
        <w:t>From</w:t>
      </w:r>
      <w:r w:rsidR="009964EE">
        <w:rPr>
          <w:color w:val="000000" w:themeColor="text1"/>
        </w:rPr>
        <w:t xml:space="preserve"> early 1941, the company </w:t>
      </w:r>
      <w:r w:rsidR="00692F96">
        <w:rPr>
          <w:color w:val="000000" w:themeColor="text1"/>
        </w:rPr>
        <w:t>gave up to four performances</w:t>
      </w:r>
      <w:r w:rsidR="009964EE">
        <w:rPr>
          <w:color w:val="000000" w:themeColor="text1"/>
        </w:rPr>
        <w:t xml:space="preserve"> daily at the London Arts Theatre</w:t>
      </w:r>
      <w:r w:rsidR="00F92F89" w:rsidRPr="00255527">
        <w:rPr>
          <w:color w:val="000000" w:themeColor="text1"/>
        </w:rPr>
        <w:t>.</w:t>
      </w:r>
      <w:r w:rsidR="009964EE">
        <w:rPr>
          <w:color w:val="000000" w:themeColor="text1"/>
        </w:rPr>
        <w:t xml:space="preserve"> The names </w:t>
      </w:r>
      <w:r w:rsidR="00182006">
        <w:rPr>
          <w:color w:val="000000" w:themeColor="text1"/>
        </w:rPr>
        <w:t>of</w:t>
      </w:r>
      <w:r w:rsidR="009964EE">
        <w:rPr>
          <w:color w:val="000000" w:themeColor="text1"/>
        </w:rPr>
        <w:t xml:space="preserve"> these one-hour programs –</w:t>
      </w:r>
      <w:r w:rsidR="00F92F89" w:rsidRPr="00255527">
        <w:rPr>
          <w:color w:val="000000" w:themeColor="text1"/>
        </w:rPr>
        <w:t xml:space="preserve"> “Lunch Ballet,” “After Lunch Ballet,” “Tea Ballet,” “After Tea Ballet,” or “Sherry Ballet”</w:t>
      </w:r>
      <w:r w:rsidR="009964EE">
        <w:rPr>
          <w:color w:val="000000" w:themeColor="text1"/>
        </w:rPr>
        <w:t xml:space="preserve"> – depended </w:t>
      </w:r>
      <w:r w:rsidR="00F92F89" w:rsidRPr="00255527">
        <w:rPr>
          <w:color w:val="000000" w:themeColor="text1"/>
        </w:rPr>
        <w:t xml:space="preserve">on </w:t>
      </w:r>
      <w:r w:rsidR="009964EE">
        <w:rPr>
          <w:color w:val="000000" w:themeColor="text1"/>
        </w:rPr>
        <w:t xml:space="preserve">their time </w:t>
      </w:r>
      <w:r w:rsidR="00F92F89" w:rsidRPr="00255527">
        <w:rPr>
          <w:color w:val="000000" w:themeColor="text1"/>
        </w:rPr>
        <w:t>of day</w:t>
      </w:r>
      <w:r w:rsidR="00182006">
        <w:rPr>
          <w:color w:val="000000" w:themeColor="text1"/>
        </w:rPr>
        <w:t xml:space="preserve">. They followed the model of the English pianist Myra Hess, who from October 1939 </w:t>
      </w:r>
      <w:r w:rsidR="00692F96">
        <w:rPr>
          <w:color w:val="000000" w:themeColor="text1"/>
        </w:rPr>
        <w:t xml:space="preserve">performed at the </w:t>
      </w:r>
      <w:r w:rsidR="00182006">
        <w:rPr>
          <w:color w:val="000000" w:themeColor="text1"/>
        </w:rPr>
        <w:t>National Gallery</w:t>
      </w:r>
      <w:r w:rsidR="00F8662E">
        <w:rPr>
          <w:color w:val="000000" w:themeColor="text1"/>
        </w:rPr>
        <w:t xml:space="preserve"> </w:t>
      </w:r>
      <w:r w:rsidR="00692F96">
        <w:rPr>
          <w:color w:val="000000" w:themeColor="text1"/>
        </w:rPr>
        <w:t xml:space="preserve">every day </w:t>
      </w:r>
      <w:r w:rsidR="00F8662E">
        <w:rPr>
          <w:color w:val="000000" w:themeColor="text1"/>
        </w:rPr>
        <w:t>between 1 and 2PM</w:t>
      </w:r>
      <w:r w:rsidR="00692F96">
        <w:rPr>
          <w:color w:val="000000" w:themeColor="text1"/>
        </w:rPr>
        <w:t>. Tickets cost</w:t>
      </w:r>
      <w:r w:rsidR="00F8662E">
        <w:rPr>
          <w:color w:val="000000" w:themeColor="text1"/>
        </w:rPr>
        <w:t xml:space="preserve"> one shilling</w:t>
      </w:r>
      <w:r w:rsidR="00692F96">
        <w:rPr>
          <w:color w:val="000000" w:themeColor="text1"/>
        </w:rPr>
        <w:t>, and</w:t>
      </w:r>
      <w:r w:rsidR="00F8662E">
        <w:rPr>
          <w:color w:val="000000" w:themeColor="text1"/>
        </w:rPr>
        <w:t xml:space="preserve"> </w:t>
      </w:r>
      <w:r w:rsidR="00692F96">
        <w:rPr>
          <w:color w:val="000000" w:themeColor="text1"/>
        </w:rPr>
        <w:t>b</w:t>
      </w:r>
      <w:r w:rsidR="00182006">
        <w:rPr>
          <w:color w:val="000000" w:themeColor="text1"/>
        </w:rPr>
        <w:t xml:space="preserve">y 1945 over 750,000 people </w:t>
      </w:r>
      <w:r w:rsidR="00692F96">
        <w:rPr>
          <w:color w:val="000000" w:themeColor="text1"/>
        </w:rPr>
        <w:t>seen Hess’s concerts</w:t>
      </w:r>
      <w:r w:rsidR="00182006">
        <w:rPr>
          <w:color w:val="000000" w:themeColor="text1"/>
        </w:rPr>
        <w:t>.</w:t>
      </w:r>
      <w:r w:rsidR="00182006">
        <w:rPr>
          <w:rStyle w:val="FootnoteReference"/>
          <w:color w:val="000000" w:themeColor="text1"/>
        </w:rPr>
        <w:footnoteReference w:id="122"/>
      </w:r>
      <w:r w:rsidR="00F8662E">
        <w:rPr>
          <w:color w:val="000000" w:themeColor="text1"/>
        </w:rPr>
        <w:t xml:space="preserve"> </w:t>
      </w:r>
      <w:r w:rsidR="00692F96">
        <w:rPr>
          <w:color w:val="000000" w:themeColor="text1"/>
        </w:rPr>
        <w:t xml:space="preserve">Similarly, </w:t>
      </w:r>
      <w:r w:rsidR="00F8662E">
        <w:rPr>
          <w:color w:val="000000" w:themeColor="text1"/>
        </w:rPr>
        <w:t>Rambert</w:t>
      </w:r>
      <w:r w:rsidR="00692F96">
        <w:rPr>
          <w:color w:val="000000" w:themeColor="text1"/>
        </w:rPr>
        <w:t xml:space="preserve"> called her </w:t>
      </w:r>
      <w:r w:rsidR="00F8662E">
        <w:rPr>
          <w:color w:val="000000" w:themeColor="text1"/>
        </w:rPr>
        <w:t>company’s performances</w:t>
      </w:r>
      <w:r w:rsidR="00692F96">
        <w:rPr>
          <w:color w:val="000000" w:themeColor="text1"/>
        </w:rPr>
        <w:t xml:space="preserve"> </w:t>
      </w:r>
      <w:r w:rsidR="00F8662E">
        <w:rPr>
          <w:color w:val="000000" w:themeColor="text1"/>
        </w:rPr>
        <w:t>“undeniably a huge success,” attracting</w:t>
      </w:r>
      <w:r w:rsidR="00692F96">
        <w:rPr>
          <w:color w:val="000000" w:themeColor="text1"/>
        </w:rPr>
        <w:t xml:space="preserve"> reams of</w:t>
      </w:r>
      <w:r w:rsidR="00F8662E">
        <w:rPr>
          <w:color w:val="000000" w:themeColor="text1"/>
        </w:rPr>
        <w:t xml:space="preserve"> “air-raid wardens and night workers</w:t>
      </w:r>
      <w:r w:rsidR="000A5B2B">
        <w:rPr>
          <w:color w:val="000000" w:themeColor="text1"/>
        </w:rPr>
        <w:t>.</w:t>
      </w:r>
      <w:r w:rsidR="00F8662E">
        <w:rPr>
          <w:color w:val="000000" w:themeColor="text1"/>
        </w:rPr>
        <w:t>”</w:t>
      </w:r>
      <w:r w:rsidR="00F8662E">
        <w:rPr>
          <w:rStyle w:val="FootnoteReference"/>
          <w:color w:val="000000" w:themeColor="text1"/>
        </w:rPr>
        <w:footnoteReference w:id="123"/>
      </w:r>
      <w:r w:rsidR="00F8662E">
        <w:rPr>
          <w:color w:val="000000" w:themeColor="text1"/>
        </w:rPr>
        <w:t xml:space="preserve"> </w:t>
      </w:r>
      <w:r w:rsidR="00A80DB8">
        <w:rPr>
          <w:color w:val="000000" w:themeColor="text1"/>
        </w:rPr>
        <w:t>The</w:t>
      </w:r>
      <w:r w:rsidR="00707077">
        <w:rPr>
          <w:color w:val="000000" w:themeColor="text1"/>
        </w:rPr>
        <w:t xml:space="preserve">y </w:t>
      </w:r>
      <w:r w:rsidR="00F8662E">
        <w:rPr>
          <w:color w:val="000000" w:themeColor="text1"/>
        </w:rPr>
        <w:t xml:space="preserve">even inspired the Ambassador’s Theatre, another London venue, to hire </w:t>
      </w:r>
      <w:r w:rsidR="00707077">
        <w:rPr>
          <w:color w:val="000000" w:themeColor="text1"/>
        </w:rPr>
        <w:t>its own</w:t>
      </w:r>
      <w:r w:rsidR="00A80DB8">
        <w:rPr>
          <w:color w:val="000000" w:themeColor="text1"/>
        </w:rPr>
        <w:t xml:space="preserve"> </w:t>
      </w:r>
      <w:r w:rsidR="00F8662E">
        <w:rPr>
          <w:color w:val="000000" w:themeColor="text1"/>
        </w:rPr>
        <w:t xml:space="preserve">ballet company </w:t>
      </w:r>
      <w:r w:rsidR="00707077">
        <w:rPr>
          <w:color w:val="000000" w:themeColor="text1"/>
        </w:rPr>
        <w:t>and</w:t>
      </w:r>
      <w:r w:rsidR="00F8662E">
        <w:rPr>
          <w:color w:val="000000" w:themeColor="text1"/>
        </w:rPr>
        <w:t xml:space="preserve"> copy </w:t>
      </w:r>
      <w:r w:rsidR="00707077">
        <w:rPr>
          <w:color w:val="000000" w:themeColor="text1"/>
        </w:rPr>
        <w:t>this</w:t>
      </w:r>
      <w:r w:rsidR="00F8662E">
        <w:rPr>
          <w:color w:val="000000" w:themeColor="text1"/>
        </w:rPr>
        <w:t xml:space="preserve"> </w:t>
      </w:r>
      <w:r w:rsidR="00692F96">
        <w:rPr>
          <w:color w:val="000000" w:themeColor="text1"/>
        </w:rPr>
        <w:t>example</w:t>
      </w:r>
      <w:r w:rsidR="00F8662E">
        <w:rPr>
          <w:color w:val="000000" w:themeColor="text1"/>
        </w:rPr>
        <w:t>.</w:t>
      </w:r>
    </w:p>
    <w:p w14:paraId="28D968DD" w14:textId="3DA82C9A" w:rsidR="00A0106E" w:rsidRDefault="00692F96" w:rsidP="003E7445">
      <w:pPr>
        <w:spacing w:line="480" w:lineRule="auto"/>
        <w:ind w:firstLine="720"/>
        <w:rPr>
          <w:color w:val="000000" w:themeColor="text1"/>
        </w:rPr>
      </w:pPr>
      <w:r>
        <w:rPr>
          <w:color w:val="000000" w:themeColor="text1"/>
        </w:rPr>
        <w:t xml:space="preserve">Like Hess’s concerts, </w:t>
      </w:r>
      <w:r w:rsidR="00A80DB8">
        <w:rPr>
          <w:color w:val="000000" w:themeColor="text1"/>
        </w:rPr>
        <w:t xml:space="preserve">the popularity of these </w:t>
      </w:r>
      <w:r>
        <w:rPr>
          <w:color w:val="000000" w:themeColor="text1"/>
        </w:rPr>
        <w:t xml:space="preserve">ballet performances reflected </w:t>
      </w:r>
      <w:r w:rsidR="00A80DB8">
        <w:rPr>
          <w:color w:val="000000" w:themeColor="text1"/>
        </w:rPr>
        <w:t xml:space="preserve">a </w:t>
      </w:r>
      <w:r>
        <w:rPr>
          <w:color w:val="000000" w:themeColor="text1"/>
        </w:rPr>
        <w:t xml:space="preserve">public </w:t>
      </w:r>
      <w:r w:rsidR="002D6722">
        <w:rPr>
          <w:color w:val="000000" w:themeColor="text1"/>
        </w:rPr>
        <w:t>thirst</w:t>
      </w:r>
      <w:r>
        <w:rPr>
          <w:color w:val="000000" w:themeColor="text1"/>
        </w:rPr>
        <w:t xml:space="preserve"> for the arts </w:t>
      </w:r>
      <w:r w:rsidR="00A80DB8">
        <w:rPr>
          <w:color w:val="000000" w:themeColor="text1"/>
        </w:rPr>
        <w:t xml:space="preserve">that </w:t>
      </w:r>
      <w:r w:rsidR="00FC1ECF">
        <w:rPr>
          <w:color w:val="000000" w:themeColor="text1"/>
        </w:rPr>
        <w:t>swelled during</w:t>
      </w:r>
      <w:r>
        <w:rPr>
          <w:color w:val="000000" w:themeColor="text1"/>
        </w:rPr>
        <w:t xml:space="preserve"> the war.</w:t>
      </w:r>
      <w:r w:rsidR="002D6722">
        <w:rPr>
          <w:rStyle w:val="FootnoteReference"/>
          <w:color w:val="000000" w:themeColor="text1"/>
        </w:rPr>
        <w:footnoteReference w:id="124"/>
      </w:r>
      <w:r>
        <w:rPr>
          <w:color w:val="000000" w:themeColor="text1"/>
        </w:rPr>
        <w:t xml:space="preserve"> Kenneth Clark, the Director of the National Gallery who oversaw Hess’s performances, remembered coordinating no publicity except for a single </w:t>
      </w:r>
      <w:r w:rsidR="00A80DB8">
        <w:rPr>
          <w:color w:val="000000" w:themeColor="text1"/>
        </w:rPr>
        <w:t xml:space="preserve">newspaper advertisement </w:t>
      </w:r>
      <w:r>
        <w:rPr>
          <w:color w:val="000000" w:themeColor="text1"/>
        </w:rPr>
        <w:t xml:space="preserve">for </w:t>
      </w:r>
      <w:r w:rsidR="00FC1ECF">
        <w:rPr>
          <w:color w:val="000000" w:themeColor="text1"/>
        </w:rPr>
        <w:t>the pianist’s</w:t>
      </w:r>
      <w:r>
        <w:rPr>
          <w:color w:val="000000" w:themeColor="text1"/>
        </w:rPr>
        <w:t xml:space="preserve"> first </w:t>
      </w:r>
      <w:r w:rsidR="00A80DB8">
        <w:rPr>
          <w:color w:val="000000" w:themeColor="text1"/>
        </w:rPr>
        <w:t>concert</w:t>
      </w:r>
      <w:r>
        <w:rPr>
          <w:color w:val="000000" w:themeColor="text1"/>
        </w:rPr>
        <w:t xml:space="preserve">. </w:t>
      </w:r>
      <w:r w:rsidR="00FC1ECF">
        <w:rPr>
          <w:color w:val="000000" w:themeColor="text1"/>
        </w:rPr>
        <w:t>Weary</w:t>
      </w:r>
      <w:r w:rsidR="00A80DB8">
        <w:rPr>
          <w:color w:val="000000" w:themeColor="text1"/>
        </w:rPr>
        <w:t xml:space="preserve"> people</w:t>
      </w:r>
      <w:r>
        <w:rPr>
          <w:color w:val="000000" w:themeColor="text1"/>
        </w:rPr>
        <w:t xml:space="preserve"> </w:t>
      </w:r>
      <w:r w:rsidR="00FC1ECF">
        <w:rPr>
          <w:color w:val="000000" w:themeColor="text1"/>
        </w:rPr>
        <w:t xml:space="preserve">nevertheless </w:t>
      </w:r>
      <w:r>
        <w:rPr>
          <w:color w:val="000000" w:themeColor="text1"/>
        </w:rPr>
        <w:t xml:space="preserve">lined up </w:t>
      </w:r>
      <w:r w:rsidR="00A80DB8">
        <w:rPr>
          <w:color w:val="000000" w:themeColor="text1"/>
        </w:rPr>
        <w:t>across Trafalgar Square</w:t>
      </w:r>
      <w:r w:rsidR="00FC1ECF">
        <w:rPr>
          <w:color w:val="000000" w:themeColor="text1"/>
        </w:rPr>
        <w:t>, and</w:t>
      </w:r>
      <w:r w:rsidR="00A80DB8">
        <w:rPr>
          <w:color w:val="000000" w:themeColor="text1"/>
        </w:rPr>
        <w:t xml:space="preserve"> </w:t>
      </w:r>
      <w:r w:rsidR="00FC1ECF">
        <w:rPr>
          <w:color w:val="000000" w:themeColor="text1"/>
        </w:rPr>
        <w:t xml:space="preserve">the performance space became so crowded that </w:t>
      </w:r>
      <w:r w:rsidR="00707077">
        <w:rPr>
          <w:color w:val="000000" w:themeColor="text1"/>
        </w:rPr>
        <w:t>patrons</w:t>
      </w:r>
      <w:r w:rsidR="00FC1ECF">
        <w:rPr>
          <w:color w:val="000000" w:themeColor="text1"/>
        </w:rPr>
        <w:t xml:space="preserve"> stood</w:t>
      </w:r>
      <w:r w:rsidR="00707077">
        <w:rPr>
          <w:color w:val="000000" w:themeColor="text1"/>
        </w:rPr>
        <w:t xml:space="preserve"> in the back</w:t>
      </w:r>
      <w:r w:rsidR="00FC1ECF">
        <w:rPr>
          <w:color w:val="000000" w:themeColor="text1"/>
        </w:rPr>
        <w:t xml:space="preserve"> and sat on the floor</w:t>
      </w:r>
      <w:r w:rsidR="00A80DB8">
        <w:rPr>
          <w:color w:val="000000" w:themeColor="text1"/>
        </w:rPr>
        <w:t xml:space="preserve">. </w:t>
      </w:r>
      <w:r w:rsidR="00FC1ECF">
        <w:rPr>
          <w:color w:val="000000" w:themeColor="text1"/>
        </w:rPr>
        <w:t>At</w:t>
      </w:r>
      <w:r w:rsidR="00A80DB8">
        <w:rPr>
          <w:color w:val="000000" w:themeColor="text1"/>
        </w:rPr>
        <w:t xml:space="preserve"> the end, Clark</w:t>
      </w:r>
      <w:r w:rsidR="00FC1ECF">
        <w:rPr>
          <w:color w:val="000000" w:themeColor="text1"/>
        </w:rPr>
        <w:t xml:space="preserve"> along with most of the audience</w:t>
      </w:r>
      <w:r w:rsidR="00A80DB8">
        <w:rPr>
          <w:color w:val="000000" w:themeColor="text1"/>
        </w:rPr>
        <w:t xml:space="preserve"> “was in tear</w:t>
      </w:r>
      <w:r w:rsidR="00FC1ECF">
        <w:rPr>
          <w:color w:val="000000" w:themeColor="text1"/>
        </w:rPr>
        <w:t>s</w:t>
      </w:r>
      <w:r w:rsidR="00A80DB8">
        <w:rPr>
          <w:color w:val="000000" w:themeColor="text1"/>
        </w:rPr>
        <w:t>.</w:t>
      </w:r>
      <w:r w:rsidR="00FC1ECF">
        <w:rPr>
          <w:color w:val="000000" w:themeColor="text1"/>
        </w:rPr>
        <w:t>”</w:t>
      </w:r>
      <w:r w:rsidR="00A80DB8">
        <w:rPr>
          <w:rStyle w:val="FootnoteReference"/>
          <w:color w:val="000000" w:themeColor="text1"/>
        </w:rPr>
        <w:footnoteReference w:id="125"/>
      </w:r>
      <w:r w:rsidR="00A80DB8">
        <w:rPr>
          <w:color w:val="000000" w:themeColor="text1"/>
        </w:rPr>
        <w:t xml:space="preserve"> Ballet</w:t>
      </w:r>
      <w:r w:rsidR="00FC1ECF">
        <w:rPr>
          <w:color w:val="000000" w:themeColor="text1"/>
        </w:rPr>
        <w:t xml:space="preserve"> could be equally cathartic, offering spectators a fleeting hour of </w:t>
      </w:r>
      <w:r w:rsidR="00A80DB8">
        <w:rPr>
          <w:color w:val="000000" w:themeColor="text1"/>
        </w:rPr>
        <w:t>calm, beauty, and escape.</w:t>
      </w:r>
    </w:p>
    <w:p w14:paraId="54F82786" w14:textId="6297336B" w:rsidR="00293616" w:rsidRDefault="00FC1ECF" w:rsidP="003E7445">
      <w:pPr>
        <w:spacing w:line="480" w:lineRule="auto"/>
        <w:ind w:firstLine="720"/>
        <w:rPr>
          <w:color w:val="000000" w:themeColor="text1"/>
        </w:rPr>
      </w:pPr>
      <w:r>
        <w:rPr>
          <w:color w:val="000000" w:themeColor="text1"/>
        </w:rPr>
        <w:t xml:space="preserve">Indeed, </w:t>
      </w:r>
      <w:r w:rsidR="00377C23">
        <w:rPr>
          <w:color w:val="000000" w:themeColor="text1"/>
        </w:rPr>
        <w:t>the</w:t>
      </w:r>
      <w:r>
        <w:rPr>
          <w:color w:val="000000" w:themeColor="text1"/>
        </w:rPr>
        <w:t xml:space="preserve"> demand</w:t>
      </w:r>
      <w:r w:rsidR="00377C23">
        <w:rPr>
          <w:color w:val="000000" w:themeColor="text1"/>
        </w:rPr>
        <w:t xml:space="preserve"> for diversions</w:t>
      </w:r>
      <w:r>
        <w:rPr>
          <w:color w:val="000000" w:themeColor="text1"/>
        </w:rPr>
        <w:t xml:space="preserve"> led new ballet companies to emerge. In 1941, the dancer and choreographer </w:t>
      </w:r>
      <w:r w:rsidR="00A9162D" w:rsidRPr="00255527">
        <w:rPr>
          <w:color w:val="000000" w:themeColor="text1"/>
        </w:rPr>
        <w:t>Mona Inglesb</w:t>
      </w:r>
      <w:r>
        <w:rPr>
          <w:color w:val="000000" w:themeColor="text1"/>
        </w:rPr>
        <w:t>y founded</w:t>
      </w:r>
      <w:r w:rsidR="00A9162D" w:rsidRPr="00255527">
        <w:rPr>
          <w:color w:val="000000" w:themeColor="text1"/>
        </w:rPr>
        <w:t xml:space="preserve"> the International Ballet</w:t>
      </w:r>
      <w:r>
        <w:rPr>
          <w:color w:val="000000" w:themeColor="text1"/>
        </w:rPr>
        <w:t>.</w:t>
      </w:r>
      <w:r w:rsidR="00A0106E" w:rsidRPr="00255527">
        <w:rPr>
          <w:rStyle w:val="FootnoteReference"/>
          <w:color w:val="000000" w:themeColor="text1"/>
        </w:rPr>
        <w:footnoteReference w:id="126"/>
      </w:r>
      <w:r w:rsidR="00A0106E">
        <w:rPr>
          <w:color w:val="000000" w:themeColor="text1"/>
        </w:rPr>
        <w:t xml:space="preserve"> </w:t>
      </w:r>
      <w:r>
        <w:rPr>
          <w:color w:val="000000" w:themeColor="text1"/>
        </w:rPr>
        <w:t xml:space="preserve">This company, which debuted in Glasgow, presented large-scale new and classic works throughout the war. </w:t>
      </w:r>
      <w:r w:rsidR="00A0106E">
        <w:rPr>
          <w:color w:val="000000" w:themeColor="text1"/>
        </w:rPr>
        <w:t xml:space="preserve">Underscoring the ongoing influence of Russian culture on British dance, </w:t>
      </w:r>
      <w:r>
        <w:rPr>
          <w:color w:val="000000" w:themeColor="text1"/>
        </w:rPr>
        <w:t xml:space="preserve">Stanislas </w:t>
      </w:r>
      <w:proofErr w:type="spellStart"/>
      <w:r>
        <w:rPr>
          <w:color w:val="000000" w:themeColor="text1"/>
        </w:rPr>
        <w:t>Idzikowski</w:t>
      </w:r>
      <w:proofErr w:type="spellEnd"/>
      <w:r>
        <w:rPr>
          <w:color w:val="000000" w:themeColor="text1"/>
        </w:rPr>
        <w:t xml:space="preserve">, who </w:t>
      </w:r>
      <w:r w:rsidR="00A0106E">
        <w:rPr>
          <w:color w:val="000000" w:themeColor="text1"/>
        </w:rPr>
        <w:t>danced</w:t>
      </w:r>
      <w:r>
        <w:rPr>
          <w:color w:val="000000" w:themeColor="text1"/>
        </w:rPr>
        <w:t xml:space="preserve"> with Pavlova and the Ballets Russes, served as </w:t>
      </w:r>
      <w:r w:rsidR="00A0106E">
        <w:rPr>
          <w:color w:val="000000" w:themeColor="text1"/>
        </w:rPr>
        <w:t>the company’s ballet master, and</w:t>
      </w:r>
      <w:r w:rsidR="00EC0E09">
        <w:rPr>
          <w:color w:val="000000" w:themeColor="text1"/>
        </w:rPr>
        <w:t xml:space="preserve"> </w:t>
      </w:r>
      <w:r w:rsidR="00A0106E">
        <w:rPr>
          <w:color w:val="000000" w:themeColor="text1"/>
        </w:rPr>
        <w:t xml:space="preserve">Sergeyev staged many of its classical productions. Other groups that flourished include the Anglo-Polish Ballet (which consisted mostly of British dancers, despite its name), Keith Lester’s Arts Theatre Ballet, John Regan’s Les Ballets Trois Arts, the Pauline Grant Ballet, Lydia </w:t>
      </w:r>
      <w:proofErr w:type="spellStart"/>
      <w:r w:rsidR="00A0106E">
        <w:rPr>
          <w:color w:val="000000" w:themeColor="text1"/>
        </w:rPr>
        <w:t>Kyasht’s</w:t>
      </w:r>
      <w:proofErr w:type="spellEnd"/>
      <w:r w:rsidR="00A0106E">
        <w:rPr>
          <w:color w:val="000000" w:themeColor="text1"/>
        </w:rPr>
        <w:t xml:space="preserve"> </w:t>
      </w:r>
      <w:r w:rsidR="00A0106E" w:rsidRPr="00A0106E">
        <w:rPr>
          <w:color w:val="000000" w:themeColor="text1"/>
        </w:rPr>
        <w:t>Ballet de la Jeunesse Anglaise</w:t>
      </w:r>
      <w:r w:rsidR="00A0106E">
        <w:rPr>
          <w:color w:val="000000" w:themeColor="text1"/>
        </w:rPr>
        <w:t>, the Ballet Group, Allied Ballet, and Ballet Guild.</w:t>
      </w:r>
      <w:r w:rsidR="00A0106E" w:rsidRPr="00255527">
        <w:rPr>
          <w:rStyle w:val="FootnoteReference"/>
          <w:color w:val="000000" w:themeColor="text1"/>
        </w:rPr>
        <w:footnoteReference w:id="127"/>
      </w:r>
      <w:r w:rsidR="00A0106E">
        <w:rPr>
          <w:color w:val="000000" w:themeColor="text1"/>
        </w:rPr>
        <w:t xml:space="preserve"> These companies nurtured strong performers and toured frequently throughout the war, offering </w:t>
      </w:r>
      <w:r w:rsidR="002F6BEC">
        <w:rPr>
          <w:color w:val="000000" w:themeColor="text1"/>
        </w:rPr>
        <w:t xml:space="preserve">steady </w:t>
      </w:r>
      <w:r w:rsidR="00A0106E">
        <w:rPr>
          <w:color w:val="000000" w:themeColor="text1"/>
        </w:rPr>
        <w:t xml:space="preserve">employment to </w:t>
      </w:r>
      <w:r w:rsidR="004F1396">
        <w:rPr>
          <w:color w:val="000000" w:themeColor="text1"/>
        </w:rPr>
        <w:t xml:space="preserve">British </w:t>
      </w:r>
      <w:r w:rsidR="00A0106E">
        <w:rPr>
          <w:color w:val="000000" w:themeColor="text1"/>
        </w:rPr>
        <w:t>artists who continued to dabble in pantomime</w:t>
      </w:r>
      <w:r w:rsidR="002F6BEC">
        <w:rPr>
          <w:color w:val="000000" w:themeColor="text1"/>
        </w:rPr>
        <w:t>s</w:t>
      </w:r>
      <w:r w:rsidR="00A0106E">
        <w:rPr>
          <w:color w:val="000000" w:themeColor="text1"/>
        </w:rPr>
        <w:t xml:space="preserve">, </w:t>
      </w:r>
      <w:r w:rsidR="00C40D4E">
        <w:rPr>
          <w:color w:val="000000" w:themeColor="text1"/>
        </w:rPr>
        <w:t xml:space="preserve">musical theater, </w:t>
      </w:r>
      <w:r w:rsidR="00A0106E">
        <w:rPr>
          <w:color w:val="000000" w:themeColor="text1"/>
        </w:rPr>
        <w:t>plays, operas, and films</w:t>
      </w:r>
      <w:r w:rsidR="002F6BEC">
        <w:rPr>
          <w:color w:val="000000" w:themeColor="text1"/>
        </w:rPr>
        <w:t xml:space="preserve"> </w:t>
      </w:r>
      <w:r w:rsidR="004F1396">
        <w:rPr>
          <w:color w:val="000000" w:themeColor="text1"/>
        </w:rPr>
        <w:t>while</w:t>
      </w:r>
      <w:r w:rsidR="002F6BEC">
        <w:rPr>
          <w:color w:val="000000" w:themeColor="text1"/>
        </w:rPr>
        <w:t xml:space="preserve"> bringing ballet to a greater number of Britons</w:t>
      </w:r>
      <w:r w:rsidR="00A0106E">
        <w:rPr>
          <w:color w:val="000000" w:themeColor="text1"/>
        </w:rPr>
        <w:t>.</w:t>
      </w:r>
      <w:r w:rsidR="002F6BEC" w:rsidRPr="00255527">
        <w:rPr>
          <w:rStyle w:val="FootnoteReference"/>
          <w:color w:val="000000" w:themeColor="text1"/>
        </w:rPr>
        <w:footnoteReference w:id="128"/>
      </w:r>
      <w:r w:rsidR="00293616">
        <w:rPr>
          <w:color w:val="000000" w:themeColor="text1"/>
        </w:rPr>
        <w:t xml:space="preserve"> </w:t>
      </w:r>
      <w:r w:rsidR="00A0106E">
        <w:rPr>
          <w:color w:val="000000" w:themeColor="text1"/>
        </w:rPr>
        <w:t>Although the Sadler’s Wells Ballet</w:t>
      </w:r>
      <w:r w:rsidR="002F6BEC">
        <w:rPr>
          <w:color w:val="000000" w:themeColor="text1"/>
        </w:rPr>
        <w:t xml:space="preserve"> </w:t>
      </w:r>
      <w:r w:rsidR="00293616">
        <w:rPr>
          <w:color w:val="000000" w:themeColor="text1"/>
        </w:rPr>
        <w:t>was quickly becoming</w:t>
      </w:r>
      <w:r w:rsidR="002F6BEC">
        <w:rPr>
          <w:color w:val="000000" w:themeColor="text1"/>
        </w:rPr>
        <w:t xml:space="preserve"> the dominant force</w:t>
      </w:r>
      <w:r w:rsidR="00293616">
        <w:rPr>
          <w:color w:val="000000" w:themeColor="text1"/>
        </w:rPr>
        <w:t xml:space="preserve"> in British ballet</w:t>
      </w:r>
      <w:r w:rsidR="002F6BEC">
        <w:rPr>
          <w:color w:val="000000" w:themeColor="text1"/>
        </w:rPr>
        <w:t>, attracting the best dancers and enjoying the most name recognition</w:t>
      </w:r>
      <w:r w:rsidR="00293616">
        <w:rPr>
          <w:color w:val="000000" w:themeColor="text1"/>
        </w:rPr>
        <w:t xml:space="preserve"> and comparative economic stability</w:t>
      </w:r>
      <w:r w:rsidR="002F6BEC">
        <w:rPr>
          <w:color w:val="000000" w:themeColor="text1"/>
        </w:rPr>
        <w:t>,</w:t>
      </w:r>
      <w:r w:rsidR="00293616">
        <w:rPr>
          <w:color w:val="000000" w:themeColor="text1"/>
        </w:rPr>
        <w:t xml:space="preserve"> these groups expanded the artistic corpus of British ballet and its national audience significant</w:t>
      </w:r>
      <w:r w:rsidR="0096624F">
        <w:rPr>
          <w:color w:val="000000" w:themeColor="text1"/>
        </w:rPr>
        <w:t>ly</w:t>
      </w:r>
      <w:r w:rsidR="00293616">
        <w:rPr>
          <w:color w:val="000000" w:themeColor="text1"/>
        </w:rPr>
        <w:t>.</w:t>
      </w:r>
    </w:p>
    <w:p w14:paraId="1637B4C6" w14:textId="6A7C9D3D" w:rsidR="00600BEF" w:rsidRDefault="00055BD2" w:rsidP="003E7445">
      <w:pPr>
        <w:spacing w:line="480" w:lineRule="auto"/>
        <w:ind w:firstLine="720"/>
        <w:rPr>
          <w:color w:val="000000" w:themeColor="text1"/>
        </w:rPr>
      </w:pPr>
      <w:r>
        <w:rPr>
          <w:color w:val="000000" w:themeColor="text1"/>
        </w:rPr>
        <w:t>Ballet’s</w:t>
      </w:r>
      <w:r w:rsidR="0028615E">
        <w:rPr>
          <w:color w:val="000000" w:themeColor="text1"/>
        </w:rPr>
        <w:t xml:space="preserve"> </w:t>
      </w:r>
      <w:r>
        <w:rPr>
          <w:color w:val="000000" w:themeColor="text1"/>
        </w:rPr>
        <w:t xml:space="preserve">unexpected wartime ascendance was complicated by an increasing deficit of male dancers. Unlike </w:t>
      </w:r>
      <w:r w:rsidR="00052AC8">
        <w:rPr>
          <w:color w:val="000000" w:themeColor="text1"/>
        </w:rPr>
        <w:t>ballerinas</w:t>
      </w:r>
      <w:r>
        <w:rPr>
          <w:color w:val="000000" w:themeColor="text1"/>
        </w:rPr>
        <w:t>, whose work the government now considered vital to civilian morale, male dancers were not exempt from conscription.</w:t>
      </w:r>
      <w:r w:rsidR="008E3619">
        <w:rPr>
          <w:color w:val="000000" w:themeColor="text1"/>
        </w:rPr>
        <w:t xml:space="preserve"> </w:t>
      </w:r>
      <w:r w:rsidR="00052AC8">
        <w:rPr>
          <w:color w:val="000000" w:themeColor="text1"/>
        </w:rPr>
        <w:t>Some promptly volunteered to fight, while others dreaded being called up.</w:t>
      </w:r>
      <w:r w:rsidR="008E3619">
        <w:rPr>
          <w:color w:val="000000" w:themeColor="text1"/>
        </w:rPr>
        <w:t xml:space="preserve"> </w:t>
      </w:r>
      <w:r w:rsidR="00052AC8">
        <w:rPr>
          <w:color w:val="000000" w:themeColor="text1"/>
        </w:rPr>
        <w:t>Theatergoer Pat Stone described seeing Ashton</w:t>
      </w:r>
      <w:r w:rsidR="002B69B6">
        <w:rPr>
          <w:color w:val="000000" w:themeColor="text1"/>
        </w:rPr>
        <w:t xml:space="preserve"> appear</w:t>
      </w:r>
      <w:r w:rsidR="00052AC8">
        <w:rPr>
          <w:color w:val="000000" w:themeColor="text1"/>
        </w:rPr>
        <w:t xml:space="preserve"> on stage for the last time before he joined the Royal Air Force in 1941:</w:t>
      </w:r>
      <w:r w:rsidR="007749FF" w:rsidRPr="00255527">
        <w:rPr>
          <w:color w:val="000000" w:themeColor="text1"/>
        </w:rPr>
        <w:t xml:space="preserve"> “He cannot speak as he is on the verge of tears, but just looks with welling eyes at the audience. There are cries of ‘shame’ as de Valois states the Government wants his services.”</w:t>
      </w:r>
      <w:r w:rsidR="007749FF" w:rsidRPr="00255527">
        <w:rPr>
          <w:rStyle w:val="FootnoteReference"/>
          <w:color w:val="000000" w:themeColor="text1"/>
        </w:rPr>
        <w:footnoteReference w:id="129"/>
      </w:r>
      <w:r w:rsidR="0009231B">
        <w:rPr>
          <w:color w:val="000000" w:themeColor="text1"/>
        </w:rPr>
        <w:t xml:space="preserve"> </w:t>
      </w:r>
      <w:r w:rsidR="001D3030" w:rsidRPr="00F176E2">
        <w:rPr>
          <w:color w:val="000000" w:themeColor="text1"/>
        </w:rPr>
        <w:t xml:space="preserve">Ashton </w:t>
      </w:r>
      <w:r w:rsidR="00F176E2" w:rsidRPr="00F176E2">
        <w:rPr>
          <w:color w:val="000000" w:themeColor="text1"/>
        </w:rPr>
        <w:t>worked as an intelligence officer and interpreted aerial photographs for the RAF</w:t>
      </w:r>
      <w:r w:rsidR="002B69B6">
        <w:rPr>
          <w:color w:val="000000" w:themeColor="text1"/>
        </w:rPr>
        <w:t>;</w:t>
      </w:r>
      <w:r w:rsidR="00F176E2" w:rsidRPr="00F176E2">
        <w:rPr>
          <w:color w:val="000000" w:themeColor="text1"/>
        </w:rPr>
        <w:t xml:space="preserve"> other dancers saw active combat in the army and navy, deployed as far as </w:t>
      </w:r>
      <w:r w:rsidR="002B69B6">
        <w:rPr>
          <w:color w:val="000000" w:themeColor="text1"/>
        </w:rPr>
        <w:t>North</w:t>
      </w:r>
      <w:r w:rsidR="00F176E2" w:rsidRPr="00F176E2">
        <w:rPr>
          <w:color w:val="000000" w:themeColor="text1"/>
        </w:rPr>
        <w:t xml:space="preserve"> Africa.</w:t>
      </w:r>
    </w:p>
    <w:p w14:paraId="2D0DEA04" w14:textId="2C9BD62B" w:rsidR="00CB016F" w:rsidRPr="00285A8D" w:rsidRDefault="002B69B6" w:rsidP="003E7445">
      <w:pPr>
        <w:spacing w:line="480" w:lineRule="auto"/>
        <w:ind w:firstLine="720"/>
        <w:rPr>
          <w:color w:val="000000" w:themeColor="text1"/>
        </w:rPr>
      </w:pPr>
      <w:r>
        <w:rPr>
          <w:color w:val="000000" w:themeColor="text1"/>
        </w:rPr>
        <w:t>Although Russia and France granted male dancers special dispensations</w:t>
      </w:r>
      <w:r w:rsidR="00906721">
        <w:rPr>
          <w:color w:val="000000" w:themeColor="text1"/>
        </w:rPr>
        <w:t xml:space="preserve"> during the war</w:t>
      </w:r>
      <w:r>
        <w:rPr>
          <w:color w:val="000000" w:themeColor="text1"/>
        </w:rPr>
        <w:t>,</w:t>
      </w:r>
      <w:r w:rsidR="007F7095">
        <w:rPr>
          <w:color w:val="000000" w:themeColor="text1"/>
        </w:rPr>
        <w:t xml:space="preserve"> </w:t>
      </w:r>
      <w:r>
        <w:rPr>
          <w:color w:val="000000" w:themeColor="text1"/>
        </w:rPr>
        <w:t>de Valois and elite ballet supporters like Keynes did not push for</w:t>
      </w:r>
      <w:r w:rsidR="007F7095">
        <w:rPr>
          <w:color w:val="000000" w:themeColor="text1"/>
        </w:rPr>
        <w:t xml:space="preserve"> comparable</w:t>
      </w:r>
      <w:r>
        <w:rPr>
          <w:color w:val="000000" w:themeColor="text1"/>
        </w:rPr>
        <w:t xml:space="preserve"> exemptions.</w:t>
      </w:r>
      <w:r w:rsidR="00984B63" w:rsidRPr="00255527">
        <w:rPr>
          <w:rStyle w:val="FootnoteReference"/>
          <w:color w:val="000000" w:themeColor="text1"/>
        </w:rPr>
        <w:footnoteReference w:id="130"/>
      </w:r>
      <w:r w:rsidR="007F7095">
        <w:rPr>
          <w:color w:val="000000" w:themeColor="text1"/>
        </w:rPr>
        <w:t xml:space="preserve"> Along with lacking official support, ballet was</w:t>
      </w:r>
      <w:r w:rsidR="00906721">
        <w:rPr>
          <w:color w:val="000000" w:themeColor="text1"/>
        </w:rPr>
        <w:t xml:space="preserve"> still</w:t>
      </w:r>
      <w:r w:rsidR="007F7095">
        <w:rPr>
          <w:color w:val="000000" w:themeColor="text1"/>
        </w:rPr>
        <w:t xml:space="preserve"> not considered a respectable profession for men in Britain. In fact, some ballet advocates hoped that sending male dancers to war would </w:t>
      </w:r>
      <w:r w:rsidR="00604CFE">
        <w:rPr>
          <w:color w:val="000000" w:themeColor="text1"/>
        </w:rPr>
        <w:t>counteract</w:t>
      </w:r>
      <w:r w:rsidR="007F7095">
        <w:rPr>
          <w:color w:val="000000" w:themeColor="text1"/>
        </w:rPr>
        <w:t xml:space="preserve"> the British public’s tendency to associate these artists with “effeminacy” and homosexuality. William Chappell, one of the first men to study at Rambert’s school and join de Valois’s company, summarized this longstanding view in his 1948 book, </w:t>
      </w:r>
      <w:r w:rsidR="007F7095">
        <w:rPr>
          <w:i/>
          <w:iCs/>
          <w:color w:val="000000" w:themeColor="text1"/>
        </w:rPr>
        <w:t>Studies in Ballet</w:t>
      </w:r>
      <w:r w:rsidR="00466F3A">
        <w:rPr>
          <w:color w:val="000000" w:themeColor="text1"/>
        </w:rPr>
        <w:t>.</w:t>
      </w:r>
      <w:r w:rsidR="007F7095">
        <w:rPr>
          <w:color w:val="000000" w:themeColor="text1"/>
        </w:rPr>
        <w:t xml:space="preserve"> </w:t>
      </w:r>
      <w:r w:rsidR="00466F3A">
        <w:rPr>
          <w:color w:val="000000" w:themeColor="text1"/>
        </w:rPr>
        <w:t xml:space="preserve">Ballet, Chappell explains, was </w:t>
      </w:r>
      <w:r w:rsidR="00466F3A" w:rsidRPr="00255527">
        <w:rPr>
          <w:color w:val="000000" w:themeColor="text1"/>
        </w:rPr>
        <w:t>widely viewed as a “despicable and shocking” career for men</w:t>
      </w:r>
      <w:r w:rsidR="00466F3A">
        <w:rPr>
          <w:color w:val="000000" w:themeColor="text1"/>
        </w:rPr>
        <w:t xml:space="preserve">: </w:t>
      </w:r>
      <w:r w:rsidR="00466F3A" w:rsidRPr="00255527">
        <w:rPr>
          <w:color w:val="000000" w:themeColor="text1"/>
        </w:rPr>
        <w:t xml:space="preserve">any boy who wanted to dance faced “opposition from parents, relations and friends… cries of ‘Sissy’… taunts and teasing” </w:t>
      </w:r>
      <w:r w:rsidR="00466F3A">
        <w:rPr>
          <w:color w:val="000000" w:themeColor="text1"/>
        </w:rPr>
        <w:t xml:space="preserve">that were </w:t>
      </w:r>
      <w:r w:rsidR="00466F3A" w:rsidRPr="00255527">
        <w:rPr>
          <w:color w:val="000000" w:themeColor="text1"/>
        </w:rPr>
        <w:t>impossible to ignore</w:t>
      </w:r>
      <w:r w:rsidR="00466F3A">
        <w:rPr>
          <w:color w:val="000000" w:themeColor="text1"/>
        </w:rPr>
        <w:t xml:space="preserve">. It was </w:t>
      </w:r>
      <w:r w:rsidR="00906721">
        <w:rPr>
          <w:color w:val="000000" w:themeColor="text1"/>
        </w:rPr>
        <w:t xml:space="preserve">as </w:t>
      </w:r>
      <w:r w:rsidR="00466F3A" w:rsidRPr="00255527">
        <w:rPr>
          <w:color w:val="000000" w:themeColor="text1"/>
        </w:rPr>
        <w:t>if becoming a dancer was “a humiliation to his entire world. Worse, really, than being killed in a war.”</w:t>
      </w:r>
      <w:r w:rsidR="00466F3A" w:rsidRPr="00255527">
        <w:rPr>
          <w:rStyle w:val="FootnoteReference"/>
          <w:color w:val="000000" w:themeColor="text1"/>
        </w:rPr>
        <w:footnoteReference w:id="131"/>
      </w:r>
      <w:r w:rsidR="00CB016F">
        <w:rPr>
          <w:color w:val="000000" w:themeColor="text1"/>
        </w:rPr>
        <w:t xml:space="preserve"> Such prejudices meant that</w:t>
      </w:r>
      <w:r w:rsidR="007E19DB">
        <w:rPr>
          <w:color w:val="000000" w:themeColor="text1"/>
        </w:rPr>
        <w:t xml:space="preserve"> the</w:t>
      </w:r>
      <w:r w:rsidR="00CB016F">
        <w:rPr>
          <w:color w:val="000000" w:themeColor="text1"/>
        </w:rPr>
        <w:t xml:space="preserve"> few men who pursued dance careers before the war mostly came from poor families and </w:t>
      </w:r>
      <w:r w:rsidR="00906721">
        <w:rPr>
          <w:color w:val="000000" w:themeColor="text1"/>
        </w:rPr>
        <w:t>studied ballet on</w:t>
      </w:r>
      <w:r w:rsidR="00CB016F">
        <w:rPr>
          <w:color w:val="000000" w:themeColor="text1"/>
        </w:rPr>
        <w:t xml:space="preserve"> scholarships; others, like Chappell, had relatives who worked in the theater</w:t>
      </w:r>
      <w:r w:rsidR="00466F3A" w:rsidRPr="00255527">
        <w:rPr>
          <w:color w:val="000000" w:themeColor="text1"/>
        </w:rPr>
        <w:t>.</w:t>
      </w:r>
      <w:r w:rsidR="00466F3A" w:rsidRPr="00255527">
        <w:rPr>
          <w:rStyle w:val="FootnoteReference"/>
          <w:color w:val="000000" w:themeColor="text1"/>
        </w:rPr>
        <w:footnoteReference w:id="132"/>
      </w:r>
      <w:r w:rsidR="00CB016F">
        <w:rPr>
          <w:color w:val="000000" w:themeColor="text1"/>
        </w:rPr>
        <w:t xml:space="preserve"> Ashton, a rare public school boy, had to keep his technique classes a secret from his</w:t>
      </w:r>
      <w:r w:rsidR="000E017C">
        <w:rPr>
          <w:color w:val="000000" w:themeColor="text1"/>
        </w:rPr>
        <w:t xml:space="preserve"> “horrified”</w:t>
      </w:r>
      <w:r w:rsidR="00CB016F">
        <w:rPr>
          <w:color w:val="000000" w:themeColor="text1"/>
        </w:rPr>
        <w:t xml:space="preserve"> parents</w:t>
      </w:r>
      <w:r w:rsidR="00CB016F" w:rsidRPr="00255527">
        <w:rPr>
          <w:color w:val="000000" w:themeColor="text1"/>
          <w:lang w:val="en-GB"/>
        </w:rPr>
        <w:t>.”</w:t>
      </w:r>
      <w:r w:rsidR="00CB016F" w:rsidRPr="00255527">
        <w:rPr>
          <w:color w:val="000000" w:themeColor="text1"/>
          <w:vertAlign w:val="superscript"/>
          <w:lang w:val="en-GB"/>
        </w:rPr>
        <w:footnoteReference w:id="133"/>
      </w:r>
    </w:p>
    <w:p w14:paraId="163FCE96" w14:textId="2905A6DE" w:rsidR="007F7095" w:rsidRDefault="0005300E" w:rsidP="003E7445">
      <w:pPr>
        <w:spacing w:line="480" w:lineRule="auto"/>
        <w:ind w:firstLine="720"/>
        <w:rPr>
          <w:color w:val="000000" w:themeColor="text1"/>
        </w:rPr>
      </w:pPr>
      <w:r>
        <w:rPr>
          <w:color w:val="000000" w:themeColor="text1"/>
        </w:rPr>
        <w:t xml:space="preserve">Ironically, these associations stemmed from that fabled model for British ballet, Diaghilev’s Ballets Russes. The </w:t>
      </w:r>
      <w:r w:rsidR="001B78D7">
        <w:rPr>
          <w:color w:val="000000" w:themeColor="text1"/>
        </w:rPr>
        <w:t>exotic, strong, and pliant</w:t>
      </w:r>
      <w:r>
        <w:rPr>
          <w:color w:val="000000" w:themeColor="text1"/>
        </w:rPr>
        <w:t xml:space="preserve"> foreigners who danced alongside women in the company’s </w:t>
      </w:r>
      <w:r>
        <w:rPr>
          <w:i/>
          <w:iCs/>
          <w:color w:val="000000" w:themeColor="text1"/>
        </w:rPr>
        <w:t>corps</w:t>
      </w:r>
      <w:r>
        <w:rPr>
          <w:color w:val="000000" w:themeColor="text1"/>
        </w:rPr>
        <w:t xml:space="preserve"> and headlined its productions shocked and entranced British audiences. Some became beautiful objects of </w:t>
      </w:r>
      <w:r w:rsidR="001B78D7">
        <w:rPr>
          <w:color w:val="000000" w:themeColor="text1"/>
        </w:rPr>
        <w:t>male audience</w:t>
      </w:r>
      <w:r>
        <w:rPr>
          <w:color w:val="000000" w:themeColor="text1"/>
        </w:rPr>
        <w:t xml:space="preserve"> desire – especially Nijinsky, who traversed gender conventions onstage in androgynous costumes and roles, and whose own </w:t>
      </w:r>
      <w:r w:rsidRPr="00255527">
        <w:rPr>
          <w:color w:val="000000" w:themeColor="text1"/>
        </w:rPr>
        <w:t>romantic relationship with Diaghilev was an open secret</w:t>
      </w:r>
      <w:r w:rsidRPr="00255527">
        <w:rPr>
          <w:color w:val="000000" w:themeColor="text1"/>
          <w:highlight w:val="white"/>
        </w:rPr>
        <w:t>.</w:t>
      </w:r>
      <w:r w:rsidRPr="00255527">
        <w:rPr>
          <w:color w:val="000000" w:themeColor="text1"/>
          <w:highlight w:val="white"/>
          <w:vertAlign w:val="superscript"/>
        </w:rPr>
        <w:footnoteReference w:id="134"/>
      </w:r>
      <w:r w:rsidR="001B78D7">
        <w:rPr>
          <w:color w:val="000000" w:themeColor="text1"/>
        </w:rPr>
        <w:t xml:space="preserve"> Published photographs and promotional images for the company appealed to and reinforced these associations, as did the company’s high profile British male followers</w:t>
      </w:r>
      <w:r w:rsidR="006E1374">
        <w:rPr>
          <w:color w:val="000000" w:themeColor="text1"/>
        </w:rPr>
        <w:t xml:space="preserve"> </w:t>
      </w:r>
      <w:r w:rsidR="006E1374">
        <w:rPr>
          <w:b/>
          <w:bCs/>
          <w:color w:val="000000" w:themeColor="text1"/>
        </w:rPr>
        <w:t xml:space="preserve">[Fig. </w:t>
      </w:r>
      <w:r w:rsidR="003D7A0F">
        <w:rPr>
          <w:b/>
          <w:bCs/>
          <w:color w:val="000000" w:themeColor="text1"/>
        </w:rPr>
        <w:t>1</w:t>
      </w:r>
      <w:r w:rsidR="00C6339B">
        <w:rPr>
          <w:b/>
          <w:bCs/>
          <w:color w:val="000000" w:themeColor="text1"/>
        </w:rPr>
        <w:t>8</w:t>
      </w:r>
      <w:r w:rsidR="006E1374">
        <w:rPr>
          <w:b/>
          <w:bCs/>
          <w:color w:val="000000" w:themeColor="text1"/>
        </w:rPr>
        <w:t>]</w:t>
      </w:r>
      <w:r w:rsidR="001B78D7">
        <w:rPr>
          <w:color w:val="000000" w:themeColor="text1"/>
        </w:rPr>
        <w:t xml:space="preserve">. </w:t>
      </w:r>
      <w:r w:rsidR="001B78D7">
        <w:rPr>
          <w:color w:val="000000" w:themeColor="text1"/>
          <w:highlight w:val="white"/>
        </w:rPr>
        <w:t>Although</w:t>
      </w:r>
      <w:r w:rsidR="001B78D7" w:rsidRPr="00255527">
        <w:rPr>
          <w:color w:val="000000" w:themeColor="text1"/>
          <w:highlight w:val="white"/>
        </w:rPr>
        <w:t xml:space="preserve"> homosexuality was illegal in Britain, the company’s productions offered a haven for homoerotic fantasy and queer expression – </w:t>
      </w:r>
      <w:r w:rsidR="001B78D7">
        <w:rPr>
          <w:color w:val="000000" w:themeColor="text1"/>
          <w:highlight w:val="white"/>
        </w:rPr>
        <w:t>a tradition</w:t>
      </w:r>
      <w:r w:rsidR="00D04E3B">
        <w:rPr>
          <w:color w:val="000000" w:themeColor="text1"/>
          <w:highlight w:val="white"/>
        </w:rPr>
        <w:t xml:space="preserve"> that</w:t>
      </w:r>
      <w:r w:rsidR="001B78D7">
        <w:rPr>
          <w:color w:val="000000" w:themeColor="text1"/>
          <w:highlight w:val="white"/>
        </w:rPr>
        <w:t xml:space="preserve"> </w:t>
      </w:r>
      <w:r w:rsidR="001B78D7" w:rsidRPr="00255527">
        <w:rPr>
          <w:color w:val="000000" w:themeColor="text1"/>
          <w:highlight w:val="white"/>
        </w:rPr>
        <w:t>British choreographers, Ashton and Tudor</w:t>
      </w:r>
      <w:r w:rsidR="00D04E3B">
        <w:rPr>
          <w:color w:val="000000" w:themeColor="text1"/>
          <w:highlight w:val="white"/>
        </w:rPr>
        <w:t xml:space="preserve"> especially</w:t>
      </w:r>
      <w:r w:rsidR="001B78D7" w:rsidRPr="00255527">
        <w:rPr>
          <w:color w:val="000000" w:themeColor="text1"/>
          <w:highlight w:val="white"/>
        </w:rPr>
        <w:t>, carried forth in their own creations.</w:t>
      </w:r>
      <w:r w:rsidR="001B78D7" w:rsidRPr="00255527">
        <w:rPr>
          <w:rStyle w:val="FootnoteReference"/>
          <w:color w:val="000000" w:themeColor="text1"/>
          <w:highlight w:val="white"/>
        </w:rPr>
        <w:footnoteReference w:id="135"/>
      </w:r>
      <w:r w:rsidR="00604CFE">
        <w:rPr>
          <w:color w:val="000000" w:themeColor="text1"/>
        </w:rPr>
        <w:t xml:space="preserve"> To win British ballet official acceptance and a national status, such associations needed to be undermined – if not eradicated.</w:t>
      </w:r>
      <w:r w:rsidR="00210FAC" w:rsidRPr="00255527">
        <w:rPr>
          <w:rStyle w:val="FootnoteReference"/>
          <w:color w:val="000000" w:themeColor="text1"/>
        </w:rPr>
        <w:footnoteReference w:id="136"/>
      </w:r>
    </w:p>
    <w:p w14:paraId="04CAB95E" w14:textId="3F21B35B" w:rsidR="00194D9C" w:rsidRDefault="00604CFE" w:rsidP="003E7445">
      <w:pPr>
        <w:spacing w:line="480" w:lineRule="auto"/>
        <w:ind w:firstLine="720"/>
        <w:rPr>
          <w:color w:val="000000" w:themeColor="text1"/>
          <w:highlight w:val="white"/>
        </w:rPr>
      </w:pPr>
      <w:r>
        <w:rPr>
          <w:color w:val="000000" w:themeColor="text1"/>
        </w:rPr>
        <w:t xml:space="preserve">As male choreographers, principals, and virtuosos departed, </w:t>
      </w:r>
      <w:r w:rsidR="002B2725">
        <w:rPr>
          <w:color w:val="000000" w:themeColor="text1"/>
        </w:rPr>
        <w:t xml:space="preserve">British ballet </w:t>
      </w:r>
      <w:r w:rsidR="00141527">
        <w:rPr>
          <w:color w:val="000000" w:themeColor="text1"/>
        </w:rPr>
        <w:t xml:space="preserve">molded </w:t>
      </w:r>
      <w:r w:rsidR="002B2725">
        <w:rPr>
          <w:color w:val="000000" w:themeColor="text1"/>
        </w:rPr>
        <w:t>around who was left. Company directors began relying on boys as young as sixteen to perform lead</w:t>
      </w:r>
      <w:r w:rsidR="00B77B27">
        <w:rPr>
          <w:color w:val="000000" w:themeColor="text1"/>
        </w:rPr>
        <w:t>ing</w:t>
      </w:r>
      <w:r w:rsidR="002B2725">
        <w:rPr>
          <w:color w:val="000000" w:themeColor="text1"/>
        </w:rPr>
        <w:t xml:space="preserve"> </w:t>
      </w:r>
      <w:r w:rsidR="00B77B27">
        <w:rPr>
          <w:color w:val="000000" w:themeColor="text1"/>
        </w:rPr>
        <w:t xml:space="preserve">parts despite </w:t>
      </w:r>
      <w:r w:rsidR="002B2725">
        <w:rPr>
          <w:color w:val="000000" w:themeColor="text1"/>
        </w:rPr>
        <w:t>their limited training</w:t>
      </w:r>
      <w:r w:rsidR="00130ABC" w:rsidRPr="00255527">
        <w:rPr>
          <w:color w:val="000000" w:themeColor="text1"/>
          <w:highlight w:val="white"/>
        </w:rPr>
        <w:t>.</w:t>
      </w:r>
      <w:r w:rsidR="00130ABC" w:rsidRPr="00255527">
        <w:rPr>
          <w:rStyle w:val="FootnoteReference"/>
          <w:color w:val="000000" w:themeColor="text1"/>
        </w:rPr>
        <w:footnoteReference w:id="137"/>
      </w:r>
      <w:r w:rsidR="003E294F" w:rsidRPr="00255527">
        <w:rPr>
          <w:color w:val="000000" w:themeColor="text1"/>
          <w:highlight w:val="white"/>
        </w:rPr>
        <w:t xml:space="preserve"> </w:t>
      </w:r>
      <w:r w:rsidR="002B2725">
        <w:rPr>
          <w:color w:val="000000" w:themeColor="text1"/>
          <w:highlight w:val="white"/>
        </w:rPr>
        <w:t xml:space="preserve">At the Sadler’s Wells Ballet, Fonteyn remembered, these boys </w:t>
      </w:r>
      <w:r w:rsidR="008262E6" w:rsidRPr="00255527">
        <w:rPr>
          <w:color w:val="000000" w:themeColor="text1"/>
          <w:highlight w:val="white"/>
        </w:rPr>
        <w:t>“were not the strongest partners,</w:t>
      </w:r>
      <w:r w:rsidR="002B2725">
        <w:rPr>
          <w:color w:val="000000" w:themeColor="text1"/>
          <w:highlight w:val="white"/>
        </w:rPr>
        <w:t xml:space="preserve">” meaning </w:t>
      </w:r>
      <w:r w:rsidR="00B77B27">
        <w:rPr>
          <w:color w:val="000000" w:themeColor="text1"/>
          <w:highlight w:val="white"/>
        </w:rPr>
        <w:t>that the</w:t>
      </w:r>
      <w:r w:rsidR="002B2725">
        <w:rPr>
          <w:color w:val="000000" w:themeColor="text1"/>
          <w:highlight w:val="white"/>
        </w:rPr>
        <w:t xml:space="preserve"> women “</w:t>
      </w:r>
      <w:r w:rsidR="008262E6" w:rsidRPr="00255527">
        <w:rPr>
          <w:color w:val="000000" w:themeColor="text1"/>
          <w:highlight w:val="white"/>
        </w:rPr>
        <w:t>learned to fend for themselves</w:t>
      </w:r>
      <w:r w:rsidR="002B2725">
        <w:rPr>
          <w:color w:val="000000" w:themeColor="text1"/>
          <w:highlight w:val="white"/>
        </w:rPr>
        <w:t xml:space="preserve">,” </w:t>
      </w:r>
      <w:r w:rsidR="00B77B27">
        <w:rPr>
          <w:color w:val="000000" w:themeColor="text1"/>
          <w:highlight w:val="white"/>
        </w:rPr>
        <w:t>using their individual</w:t>
      </w:r>
      <w:r w:rsidR="002B2725">
        <w:rPr>
          <w:color w:val="000000" w:themeColor="text1"/>
          <w:highlight w:val="white"/>
        </w:rPr>
        <w:t xml:space="preserve"> strength to </w:t>
      </w:r>
      <w:r w:rsidR="00B77B27">
        <w:rPr>
          <w:color w:val="000000" w:themeColor="text1"/>
          <w:highlight w:val="white"/>
        </w:rPr>
        <w:t>muscle</w:t>
      </w:r>
      <w:r w:rsidR="002B2725">
        <w:rPr>
          <w:color w:val="000000" w:themeColor="text1"/>
          <w:highlight w:val="white"/>
        </w:rPr>
        <w:t xml:space="preserve"> through “supported” pirouettes</w:t>
      </w:r>
      <w:r w:rsidR="00B77B27">
        <w:rPr>
          <w:color w:val="000000" w:themeColor="text1"/>
          <w:highlight w:val="white"/>
        </w:rPr>
        <w:t xml:space="preserve"> and sequences</w:t>
      </w:r>
      <w:r w:rsidR="002B2725">
        <w:rPr>
          <w:color w:val="000000" w:themeColor="text1"/>
          <w:highlight w:val="white"/>
        </w:rPr>
        <w:t>.</w:t>
      </w:r>
      <w:r w:rsidR="008262E6" w:rsidRPr="00255527">
        <w:rPr>
          <w:rStyle w:val="FootnoteReference"/>
          <w:color w:val="000000" w:themeColor="text1"/>
          <w:highlight w:val="white"/>
        </w:rPr>
        <w:footnoteReference w:id="138"/>
      </w:r>
      <w:r w:rsidR="00B77B27">
        <w:rPr>
          <w:color w:val="000000" w:themeColor="text1"/>
          <w:highlight w:val="white"/>
        </w:rPr>
        <w:t xml:space="preserve"> Companies began performing more works with heavily-female casts</w:t>
      </w:r>
      <w:r w:rsidR="008F663C">
        <w:rPr>
          <w:color w:val="000000" w:themeColor="text1"/>
          <w:highlight w:val="white"/>
        </w:rPr>
        <w:t xml:space="preserve"> and </w:t>
      </w:r>
      <w:r w:rsidR="002E7DD9">
        <w:rPr>
          <w:color w:val="000000" w:themeColor="text1"/>
          <w:highlight w:val="white"/>
        </w:rPr>
        <w:t xml:space="preserve">minimal </w:t>
      </w:r>
      <w:r w:rsidR="008F663C">
        <w:rPr>
          <w:color w:val="000000" w:themeColor="text1"/>
          <w:highlight w:val="white"/>
        </w:rPr>
        <w:t xml:space="preserve">aerial </w:t>
      </w:r>
      <w:r w:rsidR="002E7DD9">
        <w:rPr>
          <w:color w:val="000000" w:themeColor="text1"/>
          <w:highlight w:val="white"/>
        </w:rPr>
        <w:t>lifts</w:t>
      </w:r>
      <w:r w:rsidR="00B77B27">
        <w:rPr>
          <w:color w:val="000000" w:themeColor="text1"/>
          <w:highlight w:val="white"/>
        </w:rPr>
        <w:t xml:space="preserve"> – something the Russian classics proved particularly conducive </w:t>
      </w:r>
      <w:r w:rsidR="0051192B">
        <w:rPr>
          <w:color w:val="000000" w:themeColor="text1"/>
          <w:highlight w:val="white"/>
        </w:rPr>
        <w:t>to</w:t>
      </w:r>
      <w:r w:rsidR="00B77B27">
        <w:rPr>
          <w:color w:val="000000" w:themeColor="text1"/>
          <w:highlight w:val="white"/>
        </w:rPr>
        <w:t>. In a unforeseen throwback to Edwardian era, some women even performed male role</w:t>
      </w:r>
      <w:r w:rsidR="0051192B">
        <w:rPr>
          <w:color w:val="000000" w:themeColor="text1"/>
          <w:highlight w:val="white"/>
        </w:rPr>
        <w:t>s</w:t>
      </w:r>
      <w:r w:rsidR="00B77B27">
        <w:rPr>
          <w:color w:val="000000" w:themeColor="text1"/>
          <w:highlight w:val="white"/>
        </w:rPr>
        <w:t xml:space="preserve">. Thus, while the war </w:t>
      </w:r>
      <w:r w:rsidR="002E7DD9">
        <w:rPr>
          <w:color w:val="000000" w:themeColor="text1"/>
          <w:highlight w:val="white"/>
        </w:rPr>
        <w:t>wreaked havoc on the progress of British male dancers, constituting what Chappell called a “minor tragedy,” it pushed ballerinas to the forefront.</w:t>
      </w:r>
      <w:r w:rsidR="00130ABC" w:rsidRPr="00255527">
        <w:rPr>
          <w:rStyle w:val="FootnoteReference"/>
          <w:color w:val="000000" w:themeColor="text1"/>
          <w:highlight w:val="white"/>
        </w:rPr>
        <w:footnoteReference w:id="139"/>
      </w:r>
    </w:p>
    <w:p w14:paraId="6D091F55" w14:textId="0E0D3CA3" w:rsidR="005650E8" w:rsidRDefault="00141527" w:rsidP="003E7445">
      <w:pPr>
        <w:spacing w:line="480" w:lineRule="auto"/>
        <w:ind w:firstLine="720"/>
        <w:rPr>
          <w:color w:val="000000" w:themeColor="text1"/>
          <w:highlight w:val="white"/>
        </w:rPr>
      </w:pPr>
      <w:r>
        <w:rPr>
          <w:color w:val="000000" w:themeColor="text1"/>
          <w:highlight w:val="white"/>
        </w:rPr>
        <w:t xml:space="preserve">Along with centering </w:t>
      </w:r>
      <w:r w:rsidR="00D04E3B">
        <w:rPr>
          <w:color w:val="000000" w:themeColor="text1"/>
          <w:highlight w:val="white"/>
        </w:rPr>
        <w:t>female dancers</w:t>
      </w:r>
      <w:r>
        <w:rPr>
          <w:color w:val="000000" w:themeColor="text1"/>
          <w:highlight w:val="white"/>
        </w:rPr>
        <w:t xml:space="preserve">, the draft created openings within British ballet for </w:t>
      </w:r>
      <w:r w:rsidR="00D04E3B">
        <w:rPr>
          <w:color w:val="000000" w:themeColor="text1"/>
          <w:highlight w:val="white"/>
        </w:rPr>
        <w:t>men</w:t>
      </w:r>
      <w:r>
        <w:rPr>
          <w:color w:val="000000" w:themeColor="text1"/>
          <w:highlight w:val="white"/>
        </w:rPr>
        <w:t xml:space="preserve"> who were not British citizens. </w:t>
      </w:r>
      <w:r w:rsidR="001605BB" w:rsidRPr="00255527">
        <w:rPr>
          <w:color w:val="000000" w:themeColor="text1"/>
          <w:highlight w:val="white"/>
        </w:rPr>
        <w:t>At the Sadler’s Wells Ballet,</w:t>
      </w:r>
      <w:r w:rsidR="00D317A4" w:rsidRPr="00255527">
        <w:rPr>
          <w:color w:val="000000" w:themeColor="text1"/>
          <w:highlight w:val="white"/>
        </w:rPr>
        <w:t xml:space="preserve"> </w:t>
      </w:r>
      <w:r>
        <w:rPr>
          <w:color w:val="000000" w:themeColor="text1"/>
          <w:highlight w:val="white"/>
        </w:rPr>
        <w:t xml:space="preserve">dancers including the </w:t>
      </w:r>
      <w:r w:rsidR="00194D9C" w:rsidRPr="00255527">
        <w:rPr>
          <w:color w:val="000000" w:themeColor="text1"/>
          <w:highlight w:val="white"/>
        </w:rPr>
        <w:t>Australian</w:t>
      </w:r>
      <w:r w:rsidR="00D42D2E" w:rsidRPr="00255527">
        <w:rPr>
          <w:color w:val="000000" w:themeColor="text1"/>
          <w:highlight w:val="white"/>
        </w:rPr>
        <w:t>s</w:t>
      </w:r>
      <w:r w:rsidR="00194D9C" w:rsidRPr="00255527">
        <w:rPr>
          <w:color w:val="000000" w:themeColor="text1"/>
          <w:highlight w:val="white"/>
        </w:rPr>
        <w:t xml:space="preserve"> Gordon Hamilton</w:t>
      </w:r>
      <w:r w:rsidR="00D42D2E" w:rsidRPr="00255527">
        <w:rPr>
          <w:color w:val="000000" w:themeColor="text1"/>
          <w:highlight w:val="white"/>
        </w:rPr>
        <w:t xml:space="preserve"> and Rex Reid</w:t>
      </w:r>
      <w:r w:rsidR="00194D9C" w:rsidRPr="00255527">
        <w:rPr>
          <w:color w:val="000000" w:themeColor="text1"/>
          <w:highlight w:val="white"/>
        </w:rPr>
        <w:t>, the Lithuanian-born</w:t>
      </w:r>
      <w:r w:rsidR="00D42D2E" w:rsidRPr="00255527">
        <w:rPr>
          <w:color w:val="000000" w:themeColor="text1"/>
          <w:highlight w:val="white"/>
        </w:rPr>
        <w:t xml:space="preserve"> </w:t>
      </w:r>
      <w:r w:rsidR="00194D9C" w:rsidRPr="00255527">
        <w:rPr>
          <w:color w:val="000000" w:themeColor="text1"/>
          <w:highlight w:val="white"/>
        </w:rPr>
        <w:t xml:space="preserve">Alexis Rassine (who had South African citizenship), and David </w:t>
      </w:r>
      <w:proofErr w:type="spellStart"/>
      <w:r w:rsidR="00194D9C" w:rsidRPr="00255527">
        <w:rPr>
          <w:color w:val="000000" w:themeColor="text1"/>
          <w:highlight w:val="white"/>
        </w:rPr>
        <w:t>Paltenghi</w:t>
      </w:r>
      <w:proofErr w:type="spellEnd"/>
      <w:r w:rsidR="00194D9C" w:rsidRPr="00255527">
        <w:rPr>
          <w:color w:val="000000" w:themeColor="text1"/>
          <w:highlight w:val="white"/>
        </w:rPr>
        <w:t>,</w:t>
      </w:r>
      <w:r w:rsidR="00CB0BF4" w:rsidRPr="00255527">
        <w:rPr>
          <w:color w:val="000000" w:themeColor="text1"/>
          <w:highlight w:val="white"/>
        </w:rPr>
        <w:t xml:space="preserve"> </w:t>
      </w:r>
      <w:r w:rsidR="00CB0BF4" w:rsidRPr="00141527">
        <w:rPr>
          <w:color w:val="000000" w:themeColor="text1"/>
        </w:rPr>
        <w:t xml:space="preserve">a Swiss citizen </w:t>
      </w:r>
      <w:r w:rsidR="001605BB" w:rsidRPr="00141527">
        <w:rPr>
          <w:color w:val="000000" w:themeColor="text1"/>
        </w:rPr>
        <w:t>with an</w:t>
      </w:r>
      <w:r w:rsidR="00CB0BF4" w:rsidRPr="00141527">
        <w:rPr>
          <w:color w:val="000000" w:themeColor="text1"/>
        </w:rPr>
        <w:t xml:space="preserve"> English</w:t>
      </w:r>
      <w:r w:rsidR="001605BB" w:rsidRPr="00141527">
        <w:rPr>
          <w:color w:val="000000" w:themeColor="text1"/>
        </w:rPr>
        <w:t xml:space="preserve"> mother</w:t>
      </w:r>
      <w:r w:rsidR="00CB0BF4" w:rsidRPr="00141527">
        <w:rPr>
          <w:color w:val="000000" w:themeColor="text1"/>
        </w:rPr>
        <w:t>,</w:t>
      </w:r>
      <w:r w:rsidRPr="00141527">
        <w:rPr>
          <w:color w:val="000000" w:themeColor="text1"/>
        </w:rPr>
        <w:t xml:space="preserve"> </w:t>
      </w:r>
      <w:r>
        <w:rPr>
          <w:color w:val="000000" w:themeColor="text1"/>
          <w:highlight w:val="white"/>
        </w:rPr>
        <w:t>assumed principal roles</w:t>
      </w:r>
      <w:r w:rsidR="00CB0BF4" w:rsidRPr="00255527">
        <w:rPr>
          <w:color w:val="000000" w:themeColor="text1"/>
          <w:highlight w:val="white"/>
        </w:rPr>
        <w:t>.</w:t>
      </w:r>
      <w:r>
        <w:rPr>
          <w:color w:val="000000" w:themeColor="text1"/>
          <w:highlight w:val="white"/>
        </w:rPr>
        <w:t xml:space="preserve"> Another dancer exempt from the draft was Robert Helpmann – de Valois’s overworked </w:t>
      </w:r>
      <w:r w:rsidR="003A79B0">
        <w:rPr>
          <w:color w:val="000000" w:themeColor="text1"/>
          <w:highlight w:val="white"/>
        </w:rPr>
        <w:t>Australian</w:t>
      </w:r>
      <w:r>
        <w:rPr>
          <w:color w:val="000000" w:themeColor="text1"/>
          <w:highlight w:val="white"/>
        </w:rPr>
        <w:t xml:space="preserve"> star, who shouldered an increasingly heavy schedule</w:t>
      </w:r>
      <w:r w:rsidR="00B45A3B">
        <w:rPr>
          <w:color w:val="000000" w:themeColor="text1"/>
          <w:highlight w:val="white"/>
        </w:rPr>
        <w:t xml:space="preserve">. Along with performing, Helpmann began choreographing for the </w:t>
      </w:r>
      <w:r w:rsidR="003A79B0">
        <w:rPr>
          <w:color w:val="000000" w:themeColor="text1"/>
          <w:highlight w:val="white"/>
        </w:rPr>
        <w:t>company</w:t>
      </w:r>
      <w:r w:rsidR="00B45A3B">
        <w:rPr>
          <w:color w:val="000000" w:themeColor="text1"/>
          <w:highlight w:val="white"/>
        </w:rPr>
        <w:t xml:space="preserve">, creating works that shifted away from Ashton’s flowing, abstract romanticism and toward dramatic gesture and narrative – </w:t>
      </w:r>
      <w:r w:rsidR="00842313">
        <w:rPr>
          <w:color w:val="000000" w:themeColor="text1"/>
          <w:highlight w:val="white"/>
        </w:rPr>
        <w:t>his</w:t>
      </w:r>
      <w:r w:rsidR="00B45A3B">
        <w:rPr>
          <w:color w:val="000000" w:themeColor="text1"/>
          <w:highlight w:val="white"/>
        </w:rPr>
        <w:t xml:space="preserve"> surrealist </w:t>
      </w:r>
      <w:r w:rsidR="00B45A3B">
        <w:rPr>
          <w:i/>
          <w:iCs/>
          <w:color w:val="000000" w:themeColor="text1"/>
          <w:highlight w:val="white"/>
        </w:rPr>
        <w:t>Hamlet</w:t>
      </w:r>
      <w:r w:rsidR="00B45A3B">
        <w:rPr>
          <w:color w:val="000000" w:themeColor="text1"/>
          <w:highlight w:val="white"/>
        </w:rPr>
        <w:t xml:space="preserve"> (1942), </w:t>
      </w:r>
      <w:r w:rsidR="003A79B0">
        <w:rPr>
          <w:color w:val="000000" w:themeColor="text1"/>
          <w:highlight w:val="white"/>
        </w:rPr>
        <w:t>for instance,</w:t>
      </w:r>
      <w:r w:rsidR="00B45A3B">
        <w:rPr>
          <w:color w:val="000000" w:themeColor="text1"/>
          <w:highlight w:val="white"/>
        </w:rPr>
        <w:t xml:space="preserve"> </w:t>
      </w:r>
      <w:r w:rsidR="00842313">
        <w:rPr>
          <w:color w:val="000000" w:themeColor="text1"/>
          <w:highlight w:val="white"/>
        </w:rPr>
        <w:t>had more in common with</w:t>
      </w:r>
      <w:r w:rsidR="00B45A3B">
        <w:rPr>
          <w:color w:val="000000" w:themeColor="text1"/>
          <w:highlight w:val="white"/>
        </w:rPr>
        <w:t xml:space="preserve"> Kurt </w:t>
      </w:r>
      <w:proofErr w:type="spellStart"/>
      <w:r w:rsidR="00B45A3B">
        <w:rPr>
          <w:color w:val="000000" w:themeColor="text1"/>
          <w:highlight w:val="white"/>
        </w:rPr>
        <w:t>Jooss</w:t>
      </w:r>
      <w:proofErr w:type="spellEnd"/>
      <w:r w:rsidR="00B45A3B">
        <w:rPr>
          <w:color w:val="000000" w:themeColor="text1"/>
          <w:highlight w:val="white"/>
        </w:rPr>
        <w:t xml:space="preserve"> and Antony Tudor’s expressive, psychological approach</w:t>
      </w:r>
      <w:r w:rsidR="00842313">
        <w:rPr>
          <w:color w:val="000000" w:themeColor="text1"/>
          <w:highlight w:val="white"/>
        </w:rPr>
        <w:t>es</w:t>
      </w:r>
      <w:r w:rsidR="003A79B0">
        <w:rPr>
          <w:color w:val="000000" w:themeColor="text1"/>
          <w:highlight w:val="white"/>
        </w:rPr>
        <w:t xml:space="preserve"> than Ashton’s oeuvre</w:t>
      </w:r>
      <w:r w:rsidR="00836DFE">
        <w:rPr>
          <w:color w:val="000000" w:themeColor="text1"/>
          <w:highlight w:val="white"/>
        </w:rPr>
        <w:t xml:space="preserve"> </w:t>
      </w:r>
      <w:r w:rsidR="00836DFE">
        <w:rPr>
          <w:b/>
          <w:bCs/>
          <w:color w:val="000000" w:themeColor="text1"/>
          <w:highlight w:val="white"/>
        </w:rPr>
        <w:t xml:space="preserve">[Fig. </w:t>
      </w:r>
      <w:r w:rsidR="003D7A0F">
        <w:rPr>
          <w:b/>
          <w:bCs/>
          <w:color w:val="000000" w:themeColor="text1"/>
          <w:highlight w:val="white"/>
        </w:rPr>
        <w:t>1</w:t>
      </w:r>
      <w:r w:rsidR="00C6339B">
        <w:rPr>
          <w:b/>
          <w:bCs/>
          <w:color w:val="000000" w:themeColor="text1"/>
          <w:highlight w:val="white"/>
        </w:rPr>
        <w:t>9</w:t>
      </w:r>
      <w:r w:rsidR="00836DFE">
        <w:rPr>
          <w:b/>
          <w:bCs/>
          <w:color w:val="000000" w:themeColor="text1"/>
          <w:highlight w:val="white"/>
        </w:rPr>
        <w:t>]</w:t>
      </w:r>
      <w:r w:rsidR="00B45A3B">
        <w:rPr>
          <w:color w:val="000000" w:themeColor="text1"/>
          <w:highlight w:val="white"/>
        </w:rPr>
        <w:t>.</w:t>
      </w:r>
      <w:r w:rsidR="00B45A3B" w:rsidRPr="00255527">
        <w:rPr>
          <w:rStyle w:val="FootnoteReference"/>
          <w:color w:val="000000" w:themeColor="text1"/>
        </w:rPr>
        <w:footnoteReference w:id="140"/>
      </w:r>
      <w:r w:rsidR="00B45A3B">
        <w:rPr>
          <w:color w:val="000000" w:themeColor="text1"/>
          <w:highlight w:val="white"/>
        </w:rPr>
        <w:t xml:space="preserve"> </w:t>
      </w:r>
      <w:r w:rsidR="00842313">
        <w:rPr>
          <w:color w:val="000000" w:themeColor="text1"/>
          <w:highlight w:val="white"/>
        </w:rPr>
        <w:t>These shifts in male personnel and creative work gradually broadened</w:t>
      </w:r>
      <w:r w:rsidR="00B45A3B">
        <w:rPr>
          <w:color w:val="000000" w:themeColor="text1"/>
          <w:highlight w:val="white"/>
        </w:rPr>
        <w:t xml:space="preserve"> </w:t>
      </w:r>
      <w:r w:rsidR="00842313">
        <w:rPr>
          <w:color w:val="000000" w:themeColor="text1"/>
          <w:highlight w:val="white"/>
        </w:rPr>
        <w:t>the interwar idea</w:t>
      </w:r>
      <w:r w:rsidR="00B45A3B">
        <w:rPr>
          <w:color w:val="000000" w:themeColor="text1"/>
          <w:highlight w:val="white"/>
        </w:rPr>
        <w:t xml:space="preserve"> </w:t>
      </w:r>
      <w:r w:rsidR="009E638B">
        <w:rPr>
          <w:color w:val="000000" w:themeColor="text1"/>
          <w:highlight w:val="white"/>
        </w:rPr>
        <w:t xml:space="preserve">of </w:t>
      </w:r>
      <w:r w:rsidR="00B45A3B">
        <w:rPr>
          <w:color w:val="000000" w:themeColor="text1"/>
          <w:highlight w:val="white"/>
        </w:rPr>
        <w:t>British ballet, setting a precedent for white dancers from the dominions and European dancers with British connections to assimilate into this</w:t>
      </w:r>
      <w:r w:rsidR="00842313">
        <w:rPr>
          <w:color w:val="000000" w:themeColor="text1"/>
          <w:highlight w:val="white"/>
        </w:rPr>
        <w:t xml:space="preserve"> ostensibly</w:t>
      </w:r>
      <w:r w:rsidR="00B45A3B">
        <w:rPr>
          <w:color w:val="000000" w:themeColor="text1"/>
          <w:highlight w:val="white"/>
        </w:rPr>
        <w:t xml:space="preserve"> national movement</w:t>
      </w:r>
      <w:r w:rsidR="003A79B0">
        <w:rPr>
          <w:color w:val="000000" w:themeColor="text1"/>
          <w:highlight w:val="white"/>
        </w:rPr>
        <w:t xml:space="preserve"> after 1945</w:t>
      </w:r>
      <w:r w:rsidR="00B45A3B">
        <w:rPr>
          <w:color w:val="000000" w:themeColor="text1"/>
          <w:highlight w:val="white"/>
        </w:rPr>
        <w:t>.</w:t>
      </w:r>
    </w:p>
    <w:p w14:paraId="46473CC6" w14:textId="13CF7541" w:rsidR="008C4AA5" w:rsidRDefault="008C4AA5" w:rsidP="003E7445">
      <w:pPr>
        <w:spacing w:line="480" w:lineRule="auto"/>
        <w:ind w:firstLine="720"/>
        <w:rPr>
          <w:color w:val="000000" w:themeColor="text1"/>
          <w:highlight w:val="white"/>
        </w:rPr>
      </w:pPr>
      <w:r>
        <w:rPr>
          <w:color w:val="000000" w:themeColor="text1"/>
          <w:highlight w:val="white"/>
        </w:rPr>
        <w:t xml:space="preserve">Amid these victories, strains, and changes, ballet </w:t>
      </w:r>
      <w:r w:rsidR="002853C3">
        <w:rPr>
          <w:color w:val="000000" w:themeColor="text1"/>
          <w:highlight w:val="white"/>
        </w:rPr>
        <w:t xml:space="preserve">attracted serious attention from </w:t>
      </w:r>
      <w:r>
        <w:rPr>
          <w:color w:val="000000" w:themeColor="text1"/>
          <w:highlight w:val="white"/>
        </w:rPr>
        <w:t>the British government. From 1940, the Entertainments National Service Organization (ENSA) – a</w:t>
      </w:r>
      <w:r w:rsidR="003F5900">
        <w:rPr>
          <w:color w:val="000000" w:themeColor="text1"/>
          <w:highlight w:val="white"/>
        </w:rPr>
        <w:t xml:space="preserve"> semi-independent </w:t>
      </w:r>
      <w:r>
        <w:rPr>
          <w:color w:val="000000" w:themeColor="text1"/>
          <w:highlight w:val="white"/>
        </w:rPr>
        <w:t xml:space="preserve">association founded by </w:t>
      </w:r>
      <w:r w:rsidR="00E860E3">
        <w:rPr>
          <w:color w:val="000000" w:themeColor="text1"/>
          <w:highlight w:val="white"/>
        </w:rPr>
        <w:t>two theatrical producers</w:t>
      </w:r>
      <w:r w:rsidR="001A122F">
        <w:rPr>
          <w:color w:val="000000" w:themeColor="text1"/>
          <w:highlight w:val="white"/>
        </w:rPr>
        <w:t xml:space="preserve"> and supported</w:t>
      </w:r>
      <w:r w:rsidR="003F5900">
        <w:rPr>
          <w:color w:val="000000" w:themeColor="text1"/>
          <w:highlight w:val="white"/>
        </w:rPr>
        <w:t xml:space="preserve"> </w:t>
      </w:r>
      <w:r w:rsidR="00711B65">
        <w:rPr>
          <w:color w:val="000000" w:themeColor="text1"/>
          <w:highlight w:val="white"/>
        </w:rPr>
        <w:t>by</w:t>
      </w:r>
      <w:r w:rsidR="003F5900">
        <w:rPr>
          <w:color w:val="000000" w:themeColor="text1"/>
          <w:highlight w:val="white"/>
        </w:rPr>
        <w:t xml:space="preserve"> </w:t>
      </w:r>
      <w:r>
        <w:rPr>
          <w:color w:val="000000" w:themeColor="text1"/>
          <w:highlight w:val="white"/>
        </w:rPr>
        <w:t xml:space="preserve">the Ministry of Labour and the Navy, Army and Air Force Institutes – sponsored domestic and international performances by </w:t>
      </w:r>
      <w:r w:rsidR="00E860E3">
        <w:rPr>
          <w:color w:val="000000" w:themeColor="text1"/>
          <w:highlight w:val="white"/>
        </w:rPr>
        <w:t>ballet</w:t>
      </w:r>
      <w:r>
        <w:rPr>
          <w:color w:val="000000" w:themeColor="text1"/>
          <w:highlight w:val="white"/>
        </w:rPr>
        <w:t xml:space="preserve"> groups for British troops and factory workers.</w:t>
      </w:r>
      <w:r w:rsidR="003F5900">
        <w:rPr>
          <w:rStyle w:val="FootnoteReference"/>
          <w:color w:val="000000" w:themeColor="text1"/>
          <w:highlight w:val="white"/>
        </w:rPr>
        <w:footnoteReference w:id="141"/>
      </w:r>
      <w:r w:rsidR="00E860E3">
        <w:rPr>
          <w:color w:val="000000" w:themeColor="text1"/>
          <w:highlight w:val="white"/>
        </w:rPr>
        <w:t xml:space="preserve"> </w:t>
      </w:r>
      <w:r w:rsidR="00567BA0">
        <w:rPr>
          <w:color w:val="000000" w:themeColor="text1"/>
          <w:highlight w:val="white"/>
        </w:rPr>
        <w:t>But official</w:t>
      </w:r>
      <w:r w:rsidR="00E860E3">
        <w:rPr>
          <w:color w:val="000000" w:themeColor="text1"/>
          <w:highlight w:val="white"/>
        </w:rPr>
        <w:t xml:space="preserve"> investment in ballet increased </w:t>
      </w:r>
      <w:r w:rsidR="001A122F">
        <w:rPr>
          <w:color w:val="000000" w:themeColor="text1"/>
          <w:highlight w:val="white"/>
        </w:rPr>
        <w:t>substantially</w:t>
      </w:r>
      <w:r w:rsidR="00E860E3">
        <w:rPr>
          <w:color w:val="000000" w:themeColor="text1"/>
          <w:highlight w:val="white"/>
        </w:rPr>
        <w:t xml:space="preserve"> in 1943</w:t>
      </w:r>
      <w:r w:rsidR="00567BA0">
        <w:rPr>
          <w:color w:val="000000" w:themeColor="text1"/>
          <w:highlight w:val="white"/>
        </w:rPr>
        <w:t>,</w:t>
      </w:r>
      <w:r w:rsidR="00E860E3">
        <w:rPr>
          <w:color w:val="000000" w:themeColor="text1"/>
          <w:highlight w:val="white"/>
        </w:rPr>
        <w:t xml:space="preserve"> when the Council for Encouragement of Music and the Arts (CEMA) invited the Sadler’s Wells Ballet and Ballet Rambert into its fold.</w:t>
      </w:r>
      <w:r w:rsidR="00567BA0">
        <w:rPr>
          <w:color w:val="000000" w:themeColor="text1"/>
          <w:highlight w:val="white"/>
        </w:rPr>
        <w:t xml:space="preserve"> </w:t>
      </w:r>
      <w:r w:rsidR="00E860E3">
        <w:rPr>
          <w:color w:val="000000" w:themeColor="text1"/>
          <w:highlight w:val="white"/>
        </w:rPr>
        <w:t xml:space="preserve">Established in 1940, CEMA </w:t>
      </w:r>
      <w:r w:rsidR="00567BA0">
        <w:rPr>
          <w:color w:val="000000" w:themeColor="text1"/>
          <w:highlight w:val="white"/>
        </w:rPr>
        <w:t>began operating</w:t>
      </w:r>
      <w:r w:rsidR="00E860E3">
        <w:rPr>
          <w:color w:val="000000" w:themeColor="text1"/>
          <w:highlight w:val="white"/>
        </w:rPr>
        <w:t xml:space="preserve"> under the Department of Education </w:t>
      </w:r>
      <w:r w:rsidR="00567BA0">
        <w:rPr>
          <w:color w:val="000000" w:themeColor="text1"/>
          <w:highlight w:val="white"/>
        </w:rPr>
        <w:t xml:space="preserve">in 1942. That year, in a happy twist for British ballet, the Department of Education appointed J. M. Keynes </w:t>
      </w:r>
      <w:r w:rsidR="00C6072D">
        <w:rPr>
          <w:color w:val="000000" w:themeColor="text1"/>
          <w:highlight w:val="white"/>
        </w:rPr>
        <w:t>as</w:t>
      </w:r>
      <w:r w:rsidR="00567BA0">
        <w:rPr>
          <w:color w:val="000000" w:themeColor="text1"/>
          <w:highlight w:val="white"/>
        </w:rPr>
        <w:t xml:space="preserve"> CEMA</w:t>
      </w:r>
      <w:r w:rsidR="00C6072D">
        <w:rPr>
          <w:color w:val="000000" w:themeColor="text1"/>
          <w:highlight w:val="white"/>
        </w:rPr>
        <w:t>’s Director</w:t>
      </w:r>
      <w:r w:rsidR="00567BA0">
        <w:rPr>
          <w:color w:val="000000" w:themeColor="text1"/>
          <w:highlight w:val="white"/>
        </w:rPr>
        <w:t>.</w:t>
      </w:r>
      <w:r w:rsidR="00345791">
        <w:rPr>
          <w:rStyle w:val="FootnoteReference"/>
          <w:color w:val="000000" w:themeColor="text1"/>
          <w:highlight w:val="white"/>
        </w:rPr>
        <w:footnoteReference w:id="142"/>
      </w:r>
    </w:p>
    <w:p w14:paraId="65E1B3A9" w14:textId="3AD5CAC6" w:rsidR="00420B04" w:rsidRDefault="00567BA0" w:rsidP="003E7445">
      <w:pPr>
        <w:spacing w:line="480" w:lineRule="auto"/>
        <w:ind w:firstLine="720"/>
        <w:rPr>
          <w:color w:val="000000" w:themeColor="text1"/>
          <w:highlight w:val="white"/>
        </w:rPr>
      </w:pPr>
      <w:r>
        <w:rPr>
          <w:color w:val="000000" w:themeColor="text1"/>
          <w:highlight w:val="white"/>
        </w:rPr>
        <w:t>With</w:t>
      </w:r>
      <w:r w:rsidR="00E860E3">
        <w:rPr>
          <w:color w:val="000000" w:themeColor="text1"/>
          <w:highlight w:val="white"/>
        </w:rPr>
        <w:t xml:space="preserve"> Keynes</w:t>
      </w:r>
      <w:r>
        <w:rPr>
          <w:color w:val="000000" w:themeColor="text1"/>
          <w:highlight w:val="white"/>
        </w:rPr>
        <w:t xml:space="preserve"> </w:t>
      </w:r>
      <w:r w:rsidR="00C6072D">
        <w:rPr>
          <w:color w:val="000000" w:themeColor="text1"/>
          <w:highlight w:val="white"/>
        </w:rPr>
        <w:t>at the helm</w:t>
      </w:r>
      <w:r w:rsidR="00E860E3">
        <w:rPr>
          <w:color w:val="000000" w:themeColor="text1"/>
          <w:highlight w:val="white"/>
        </w:rPr>
        <w:t xml:space="preserve">, CEMA </w:t>
      </w:r>
      <w:r>
        <w:rPr>
          <w:color w:val="000000" w:themeColor="text1"/>
          <w:highlight w:val="white"/>
        </w:rPr>
        <w:t>became the first British government organization to sponsor the performing arts</w:t>
      </w:r>
      <w:r w:rsidR="001A122F">
        <w:rPr>
          <w:color w:val="000000" w:themeColor="text1"/>
          <w:highlight w:val="white"/>
        </w:rPr>
        <w:t xml:space="preserve"> directly</w:t>
      </w:r>
      <w:r>
        <w:rPr>
          <w:color w:val="000000" w:themeColor="text1"/>
          <w:highlight w:val="white"/>
        </w:rPr>
        <w:t xml:space="preserve"> and bring culture to the British populace. Part of a wider state embrace of the arts</w:t>
      </w:r>
      <w:r w:rsidR="001A122F">
        <w:rPr>
          <w:color w:val="000000" w:themeColor="text1"/>
          <w:highlight w:val="white"/>
        </w:rPr>
        <w:t xml:space="preserve"> during the war</w:t>
      </w:r>
      <w:r>
        <w:rPr>
          <w:color w:val="000000" w:themeColor="text1"/>
          <w:highlight w:val="white"/>
        </w:rPr>
        <w:t xml:space="preserve"> – under the Ministry of Information, the government also funded</w:t>
      </w:r>
      <w:r w:rsidR="001A122F">
        <w:rPr>
          <w:color w:val="000000" w:themeColor="text1"/>
          <w:highlight w:val="white"/>
        </w:rPr>
        <w:t xml:space="preserve"> </w:t>
      </w:r>
      <w:r>
        <w:rPr>
          <w:color w:val="000000" w:themeColor="text1"/>
          <w:highlight w:val="white"/>
        </w:rPr>
        <w:t>films and established the War Artists Commission – CEMA</w:t>
      </w:r>
      <w:r w:rsidR="00B72A3E">
        <w:rPr>
          <w:color w:val="000000" w:themeColor="text1"/>
          <w:highlight w:val="white"/>
        </w:rPr>
        <w:t xml:space="preserve"> </w:t>
      </w:r>
      <w:r w:rsidR="000452D3">
        <w:rPr>
          <w:color w:val="000000" w:themeColor="text1"/>
          <w:highlight w:val="white"/>
        </w:rPr>
        <w:t xml:space="preserve">recognized </w:t>
      </w:r>
      <w:r w:rsidR="001A122F">
        <w:rPr>
          <w:color w:val="000000" w:themeColor="text1"/>
          <w:highlight w:val="white"/>
        </w:rPr>
        <w:t>artists’ vital role in raising</w:t>
      </w:r>
      <w:r w:rsidR="000452D3">
        <w:rPr>
          <w:color w:val="000000" w:themeColor="text1"/>
          <w:highlight w:val="white"/>
        </w:rPr>
        <w:t xml:space="preserve"> the spirits of </w:t>
      </w:r>
      <w:r w:rsidR="00C6072D">
        <w:rPr>
          <w:color w:val="000000" w:themeColor="text1"/>
          <w:highlight w:val="white"/>
        </w:rPr>
        <w:t>disparate</w:t>
      </w:r>
      <w:r w:rsidR="000452D3">
        <w:rPr>
          <w:color w:val="000000" w:themeColor="text1"/>
          <w:highlight w:val="white"/>
        </w:rPr>
        <w:t xml:space="preserve"> audiences</w:t>
      </w:r>
      <w:r w:rsidR="008E3F0D">
        <w:rPr>
          <w:color w:val="000000" w:themeColor="text1"/>
          <w:highlight w:val="white"/>
        </w:rPr>
        <w:t xml:space="preserve"> </w:t>
      </w:r>
      <w:r w:rsidR="00C6072D">
        <w:rPr>
          <w:color w:val="000000" w:themeColor="text1"/>
          <w:highlight w:val="white"/>
        </w:rPr>
        <w:t>who</w:t>
      </w:r>
      <w:r w:rsidR="008E3F0D">
        <w:rPr>
          <w:color w:val="000000" w:themeColor="text1"/>
          <w:highlight w:val="white"/>
        </w:rPr>
        <w:t xml:space="preserve">, having mobilized </w:t>
      </w:r>
      <w:r w:rsidR="001A122F">
        <w:rPr>
          <w:color w:val="000000" w:themeColor="text1"/>
          <w:highlight w:val="white"/>
        </w:rPr>
        <w:t>for</w:t>
      </w:r>
      <w:r w:rsidR="008E3F0D">
        <w:rPr>
          <w:color w:val="000000" w:themeColor="text1"/>
          <w:highlight w:val="white"/>
        </w:rPr>
        <w:t xml:space="preserve"> total war, had money to spare </w:t>
      </w:r>
      <w:r w:rsidR="001A122F">
        <w:rPr>
          <w:color w:val="000000" w:themeColor="text1"/>
          <w:highlight w:val="white"/>
        </w:rPr>
        <w:t>and</w:t>
      </w:r>
      <w:r w:rsidR="008E3F0D">
        <w:rPr>
          <w:color w:val="000000" w:themeColor="text1"/>
          <w:highlight w:val="white"/>
        </w:rPr>
        <w:t xml:space="preserve"> </w:t>
      </w:r>
      <w:r w:rsidR="001A122F">
        <w:rPr>
          <w:color w:val="000000" w:themeColor="text1"/>
          <w:highlight w:val="white"/>
        </w:rPr>
        <w:t>limited</w:t>
      </w:r>
      <w:r w:rsidR="008E3F0D">
        <w:rPr>
          <w:color w:val="000000" w:themeColor="text1"/>
          <w:highlight w:val="white"/>
        </w:rPr>
        <w:t xml:space="preserve"> </w:t>
      </w:r>
      <w:r w:rsidR="001A122F">
        <w:rPr>
          <w:color w:val="000000" w:themeColor="text1"/>
          <w:highlight w:val="white"/>
        </w:rPr>
        <w:t>outlets</w:t>
      </w:r>
      <w:r w:rsidR="008E3F0D">
        <w:rPr>
          <w:color w:val="000000" w:themeColor="text1"/>
          <w:highlight w:val="white"/>
        </w:rPr>
        <w:t xml:space="preserve"> </w:t>
      </w:r>
      <w:r w:rsidR="001A122F">
        <w:rPr>
          <w:color w:val="000000" w:themeColor="text1"/>
          <w:highlight w:val="white"/>
        </w:rPr>
        <w:t>for personal enjoyment</w:t>
      </w:r>
      <w:r w:rsidR="008E3F0D">
        <w:rPr>
          <w:color w:val="000000" w:themeColor="text1"/>
          <w:highlight w:val="white"/>
        </w:rPr>
        <w:t xml:space="preserve">. </w:t>
      </w:r>
      <w:r w:rsidR="001A122F">
        <w:rPr>
          <w:color w:val="000000" w:themeColor="text1"/>
          <w:highlight w:val="white"/>
        </w:rPr>
        <w:t>Furthermore, it was undergirded</w:t>
      </w:r>
      <w:r w:rsidR="0097514F">
        <w:rPr>
          <w:color w:val="000000" w:themeColor="text1"/>
          <w:highlight w:val="white"/>
        </w:rPr>
        <w:t xml:space="preserve"> by</w:t>
      </w:r>
      <w:r w:rsidR="000452D3">
        <w:rPr>
          <w:color w:val="000000" w:themeColor="text1"/>
          <w:highlight w:val="white"/>
        </w:rPr>
        <w:t xml:space="preserve"> </w:t>
      </w:r>
      <w:r w:rsidR="001A122F">
        <w:rPr>
          <w:color w:val="000000" w:themeColor="text1"/>
          <w:highlight w:val="white"/>
        </w:rPr>
        <w:t>its elite administrators’</w:t>
      </w:r>
      <w:r w:rsidR="000452D3">
        <w:rPr>
          <w:color w:val="000000" w:themeColor="text1"/>
          <w:highlight w:val="white"/>
        </w:rPr>
        <w:t xml:space="preserve"> </w:t>
      </w:r>
      <w:r w:rsidR="001A122F">
        <w:rPr>
          <w:color w:val="000000" w:themeColor="text1"/>
          <w:highlight w:val="white"/>
        </w:rPr>
        <w:t>shared</w:t>
      </w:r>
      <w:r w:rsidR="000452D3">
        <w:rPr>
          <w:color w:val="000000" w:themeColor="text1"/>
          <w:highlight w:val="white"/>
        </w:rPr>
        <w:t xml:space="preserve"> </w:t>
      </w:r>
      <w:r w:rsidR="001A122F">
        <w:rPr>
          <w:color w:val="000000" w:themeColor="text1"/>
          <w:highlight w:val="white"/>
        </w:rPr>
        <w:t>belief</w:t>
      </w:r>
      <w:r w:rsidR="000452D3">
        <w:rPr>
          <w:color w:val="000000" w:themeColor="text1"/>
          <w:highlight w:val="white"/>
        </w:rPr>
        <w:t xml:space="preserve"> that</w:t>
      </w:r>
      <w:r w:rsidR="00FC7BFE">
        <w:rPr>
          <w:color w:val="000000" w:themeColor="text1"/>
          <w:highlight w:val="white"/>
        </w:rPr>
        <w:t xml:space="preserve"> spreading</w:t>
      </w:r>
      <w:r w:rsidR="000452D3">
        <w:rPr>
          <w:color w:val="000000" w:themeColor="text1"/>
          <w:highlight w:val="white"/>
        </w:rPr>
        <w:t xml:space="preserve"> high culture</w:t>
      </w:r>
      <w:r w:rsidR="00420B04">
        <w:rPr>
          <w:color w:val="000000" w:themeColor="text1"/>
          <w:highlight w:val="white"/>
        </w:rPr>
        <w:t xml:space="preserve"> </w:t>
      </w:r>
      <w:r w:rsidR="000452D3">
        <w:rPr>
          <w:color w:val="000000" w:themeColor="text1"/>
          <w:highlight w:val="white"/>
        </w:rPr>
        <w:t xml:space="preserve">could salvage </w:t>
      </w:r>
      <w:r w:rsidR="00420B04">
        <w:rPr>
          <w:color w:val="000000" w:themeColor="text1"/>
          <w:highlight w:val="white"/>
        </w:rPr>
        <w:t>a particular vision of</w:t>
      </w:r>
      <w:r w:rsidR="00C6072D">
        <w:rPr>
          <w:color w:val="000000" w:themeColor="text1"/>
          <w:highlight w:val="white"/>
        </w:rPr>
        <w:t xml:space="preserve"> “</w:t>
      </w:r>
      <w:r w:rsidR="000452D3">
        <w:rPr>
          <w:color w:val="000000" w:themeColor="text1"/>
          <w:highlight w:val="white"/>
        </w:rPr>
        <w:t>civilization</w:t>
      </w:r>
      <w:r w:rsidR="00C6072D">
        <w:rPr>
          <w:color w:val="000000" w:themeColor="text1"/>
          <w:highlight w:val="white"/>
        </w:rPr>
        <w:t>,”</w:t>
      </w:r>
      <w:r w:rsidR="000452D3">
        <w:rPr>
          <w:color w:val="000000" w:themeColor="text1"/>
          <w:highlight w:val="white"/>
        </w:rPr>
        <w:t xml:space="preserve"> </w:t>
      </w:r>
      <w:r w:rsidR="001C3114">
        <w:rPr>
          <w:color w:val="000000" w:themeColor="text1"/>
          <w:highlight w:val="white"/>
        </w:rPr>
        <w:t>preserved cherished traditions,</w:t>
      </w:r>
      <w:r w:rsidR="001A122F">
        <w:rPr>
          <w:color w:val="000000" w:themeColor="text1"/>
          <w:highlight w:val="white"/>
        </w:rPr>
        <w:t xml:space="preserve"> </w:t>
      </w:r>
      <w:r w:rsidR="000452D3">
        <w:rPr>
          <w:color w:val="000000" w:themeColor="text1"/>
          <w:highlight w:val="white"/>
        </w:rPr>
        <w:t xml:space="preserve">and </w:t>
      </w:r>
      <w:r w:rsidR="001C3114">
        <w:rPr>
          <w:color w:val="000000" w:themeColor="text1"/>
          <w:highlight w:val="white"/>
        </w:rPr>
        <w:t>counteract</w:t>
      </w:r>
      <w:r w:rsidR="000452D3">
        <w:rPr>
          <w:color w:val="000000" w:themeColor="text1"/>
          <w:highlight w:val="white"/>
        </w:rPr>
        <w:t xml:space="preserve"> fascism.</w:t>
      </w:r>
      <w:r w:rsidR="000452D3">
        <w:rPr>
          <w:rStyle w:val="FootnoteReference"/>
          <w:color w:val="000000" w:themeColor="text1"/>
          <w:highlight w:val="white"/>
        </w:rPr>
        <w:footnoteReference w:id="143"/>
      </w:r>
      <w:r w:rsidR="00420B04">
        <w:rPr>
          <w:color w:val="000000" w:themeColor="text1"/>
          <w:highlight w:val="white"/>
        </w:rPr>
        <w:t xml:space="preserve"> For Keynes, </w:t>
      </w:r>
      <w:r w:rsidR="001A122F">
        <w:rPr>
          <w:color w:val="000000" w:themeColor="text1"/>
          <w:highlight w:val="white"/>
        </w:rPr>
        <w:t>ballet especially could</w:t>
      </w:r>
      <w:r w:rsidR="00420B04">
        <w:rPr>
          <w:color w:val="000000" w:themeColor="text1"/>
          <w:highlight w:val="white"/>
        </w:rPr>
        <w:t xml:space="preserve"> </w:t>
      </w:r>
      <w:r w:rsidR="001C3114">
        <w:rPr>
          <w:color w:val="000000" w:themeColor="text1"/>
          <w:highlight w:val="white"/>
        </w:rPr>
        <w:t>offer the British</w:t>
      </w:r>
      <w:r w:rsidR="001A122F">
        <w:rPr>
          <w:color w:val="000000" w:themeColor="text1"/>
          <w:highlight w:val="white"/>
        </w:rPr>
        <w:t xml:space="preserve"> public reassurance</w:t>
      </w:r>
      <w:r w:rsidR="001C3114">
        <w:rPr>
          <w:color w:val="000000" w:themeColor="text1"/>
          <w:highlight w:val="white"/>
        </w:rPr>
        <w:t xml:space="preserve">, </w:t>
      </w:r>
      <w:r w:rsidR="001A122F">
        <w:rPr>
          <w:color w:val="000000" w:themeColor="text1"/>
          <w:highlight w:val="white"/>
        </w:rPr>
        <w:t>diversion,</w:t>
      </w:r>
      <w:r w:rsidR="00420B04">
        <w:rPr>
          <w:color w:val="000000" w:themeColor="text1"/>
          <w:highlight w:val="white"/>
        </w:rPr>
        <w:t xml:space="preserve"> </w:t>
      </w:r>
      <w:r w:rsidR="001C3114">
        <w:rPr>
          <w:color w:val="000000" w:themeColor="text1"/>
          <w:highlight w:val="white"/>
        </w:rPr>
        <w:t>and</w:t>
      </w:r>
      <w:r w:rsidR="00420B04">
        <w:rPr>
          <w:color w:val="000000" w:themeColor="text1"/>
          <w:highlight w:val="white"/>
        </w:rPr>
        <w:t xml:space="preserve"> what</w:t>
      </w:r>
      <w:r w:rsidR="001C3114">
        <w:rPr>
          <w:color w:val="000000" w:themeColor="text1"/>
          <w:highlight w:val="white"/>
        </w:rPr>
        <w:t xml:space="preserve"> his close colleague</w:t>
      </w:r>
      <w:r w:rsidR="00420B04">
        <w:rPr>
          <w:color w:val="000000" w:themeColor="text1"/>
          <w:highlight w:val="white"/>
        </w:rPr>
        <w:t xml:space="preserve"> Kenneth Clark called “an assertion of eternal values.”</w:t>
      </w:r>
      <w:r w:rsidR="00420B04">
        <w:rPr>
          <w:rStyle w:val="FootnoteReference"/>
          <w:color w:val="000000" w:themeColor="text1"/>
          <w:highlight w:val="white"/>
        </w:rPr>
        <w:footnoteReference w:id="144"/>
      </w:r>
    </w:p>
    <w:p w14:paraId="386E1118" w14:textId="28157303" w:rsidR="00C8516B" w:rsidRDefault="001A122F" w:rsidP="003E7445">
      <w:pPr>
        <w:spacing w:line="480" w:lineRule="auto"/>
        <w:ind w:firstLine="720"/>
        <w:rPr>
          <w:color w:val="000000" w:themeColor="text1"/>
        </w:rPr>
      </w:pPr>
      <w:r>
        <w:rPr>
          <w:color w:val="000000" w:themeColor="text1"/>
          <w:highlight w:val="white"/>
        </w:rPr>
        <w:t xml:space="preserve">The funding and institutional support CEMA gave the Sadler’s Wells Ballet and Ballet Rambert </w:t>
      </w:r>
      <w:r w:rsidR="00B66C16">
        <w:rPr>
          <w:color w:val="000000" w:themeColor="text1"/>
          <w:highlight w:val="white"/>
        </w:rPr>
        <w:t xml:space="preserve">further </w:t>
      </w:r>
      <w:r>
        <w:rPr>
          <w:color w:val="000000" w:themeColor="text1"/>
          <w:highlight w:val="white"/>
        </w:rPr>
        <w:t xml:space="preserve">boosted these companies’ public profiles and legitimacy. In fact, </w:t>
      </w:r>
      <w:r w:rsidR="00583236">
        <w:rPr>
          <w:color w:val="000000" w:themeColor="text1"/>
          <w:highlight w:val="white"/>
        </w:rPr>
        <w:t xml:space="preserve">after a spat with the Arts Theatre management, </w:t>
      </w:r>
      <w:r>
        <w:rPr>
          <w:color w:val="000000" w:themeColor="text1"/>
          <w:highlight w:val="white"/>
        </w:rPr>
        <w:t>Ballet Rambert disbanded temporarily from 1941 to 1943</w:t>
      </w:r>
      <w:r w:rsidR="00120156">
        <w:rPr>
          <w:color w:val="000000" w:themeColor="text1"/>
          <w:highlight w:val="white"/>
        </w:rPr>
        <w:t xml:space="preserve">. Recognizing the artistic importance of </w:t>
      </w:r>
      <w:r w:rsidR="00583236">
        <w:rPr>
          <w:color w:val="000000" w:themeColor="text1"/>
          <w:highlight w:val="white"/>
        </w:rPr>
        <w:t>this</w:t>
      </w:r>
      <w:r w:rsidR="00120156">
        <w:rPr>
          <w:color w:val="000000" w:themeColor="text1"/>
          <w:highlight w:val="white"/>
        </w:rPr>
        <w:t xml:space="preserve"> group,</w:t>
      </w:r>
      <w:r>
        <w:rPr>
          <w:color w:val="000000" w:themeColor="text1"/>
          <w:highlight w:val="white"/>
        </w:rPr>
        <w:t xml:space="preserve"> CEMA</w:t>
      </w:r>
      <w:r w:rsidR="000A5B2B">
        <w:rPr>
          <w:color w:val="000000" w:themeColor="text1"/>
          <w:highlight w:val="white"/>
        </w:rPr>
        <w:t xml:space="preserve"> reconstituted and </w:t>
      </w:r>
      <w:r w:rsidR="00B66C16">
        <w:rPr>
          <w:color w:val="000000" w:themeColor="text1"/>
          <w:highlight w:val="white"/>
        </w:rPr>
        <w:t>began managing</w:t>
      </w:r>
      <w:r w:rsidR="000A5B2B">
        <w:rPr>
          <w:color w:val="000000" w:themeColor="text1"/>
          <w:highlight w:val="white"/>
        </w:rPr>
        <w:t xml:space="preserve"> </w:t>
      </w:r>
      <w:r w:rsidR="00120156">
        <w:rPr>
          <w:color w:val="000000" w:themeColor="text1"/>
          <w:highlight w:val="white"/>
        </w:rPr>
        <w:t>it</w:t>
      </w:r>
      <w:r w:rsidR="000A5B2B">
        <w:rPr>
          <w:color w:val="000000" w:themeColor="text1"/>
          <w:highlight w:val="white"/>
        </w:rPr>
        <w:t xml:space="preserve"> directly, sending </w:t>
      </w:r>
      <w:r w:rsidR="00B66C16">
        <w:rPr>
          <w:color w:val="000000" w:themeColor="text1"/>
          <w:highlight w:val="white"/>
        </w:rPr>
        <w:t xml:space="preserve">eleven of Rambert’s </w:t>
      </w:r>
      <w:r w:rsidR="00120156">
        <w:rPr>
          <w:color w:val="000000" w:themeColor="text1"/>
          <w:highlight w:val="white"/>
        </w:rPr>
        <w:t>dancers</w:t>
      </w:r>
      <w:r w:rsidR="000A5B2B">
        <w:rPr>
          <w:color w:val="000000" w:themeColor="text1"/>
          <w:highlight w:val="white"/>
        </w:rPr>
        <w:t xml:space="preserve"> to perform on outdoor stages and in cinemas, factories, hostels</w:t>
      </w:r>
      <w:r w:rsidR="00120156">
        <w:rPr>
          <w:color w:val="000000" w:themeColor="text1"/>
          <w:highlight w:val="white"/>
        </w:rPr>
        <w:t xml:space="preserve"> for munitions workers</w:t>
      </w:r>
      <w:r w:rsidR="000A5B2B">
        <w:rPr>
          <w:color w:val="000000" w:themeColor="text1"/>
          <w:highlight w:val="white"/>
        </w:rPr>
        <w:t>, canteens, church halls, and miners’ welfare centers in British villages and towns</w:t>
      </w:r>
      <w:r w:rsidR="00120156">
        <w:rPr>
          <w:color w:val="000000" w:themeColor="text1"/>
          <w:highlight w:val="white"/>
        </w:rPr>
        <w:t xml:space="preserve"> where they</w:t>
      </w:r>
      <w:r w:rsidR="000A5B2B">
        <w:rPr>
          <w:color w:val="000000" w:themeColor="text1"/>
          <w:highlight w:val="white"/>
        </w:rPr>
        <w:t xml:space="preserve"> </w:t>
      </w:r>
      <w:r w:rsidR="009B4AB9">
        <w:rPr>
          <w:color w:val="000000" w:themeColor="text1"/>
          <w:highlight w:val="white"/>
        </w:rPr>
        <w:t>extended</w:t>
      </w:r>
      <w:r w:rsidR="000A5B2B">
        <w:rPr>
          <w:color w:val="000000" w:themeColor="text1"/>
          <w:highlight w:val="white"/>
        </w:rPr>
        <w:t xml:space="preserve"> </w:t>
      </w:r>
      <w:r w:rsidR="009B4AB9">
        <w:rPr>
          <w:color w:val="000000" w:themeColor="text1"/>
          <w:highlight w:val="white"/>
        </w:rPr>
        <w:t>British</w:t>
      </w:r>
      <w:r w:rsidR="000A5B2B">
        <w:rPr>
          <w:color w:val="000000" w:themeColor="text1"/>
          <w:highlight w:val="white"/>
        </w:rPr>
        <w:t xml:space="preserve"> ballet’s reach</w:t>
      </w:r>
      <w:r w:rsidR="00836DFE">
        <w:rPr>
          <w:color w:val="000000" w:themeColor="text1"/>
        </w:rPr>
        <w:t xml:space="preserve"> </w:t>
      </w:r>
      <w:r w:rsidR="00836DFE">
        <w:rPr>
          <w:b/>
          <w:bCs/>
          <w:color w:val="000000" w:themeColor="text1"/>
        </w:rPr>
        <w:t xml:space="preserve">[Fig. </w:t>
      </w:r>
      <w:r w:rsidR="00C6339B">
        <w:rPr>
          <w:b/>
          <w:bCs/>
          <w:color w:val="000000" w:themeColor="text1"/>
        </w:rPr>
        <w:t>20</w:t>
      </w:r>
      <w:r w:rsidR="00836DFE">
        <w:rPr>
          <w:b/>
          <w:bCs/>
          <w:color w:val="000000" w:themeColor="text1"/>
        </w:rPr>
        <w:t>]</w:t>
      </w:r>
      <w:r w:rsidR="00C8516B" w:rsidRPr="00255527">
        <w:rPr>
          <w:color w:val="000000" w:themeColor="text1"/>
        </w:rPr>
        <w:t>.</w:t>
      </w:r>
      <w:r w:rsidR="00C8516B" w:rsidRPr="00255527">
        <w:rPr>
          <w:rStyle w:val="FootnoteReference"/>
          <w:color w:val="000000" w:themeColor="text1"/>
        </w:rPr>
        <w:footnoteReference w:id="145"/>
      </w:r>
      <w:r w:rsidR="00120156">
        <w:rPr>
          <w:color w:val="000000" w:themeColor="text1"/>
        </w:rPr>
        <w:t xml:space="preserve"> CEMA coordinated these performances around workers</w:t>
      </w:r>
      <w:r w:rsidR="00D74C9D">
        <w:rPr>
          <w:color w:val="000000" w:themeColor="text1"/>
        </w:rPr>
        <w:t>’</w:t>
      </w:r>
      <w:r w:rsidR="00120156">
        <w:rPr>
          <w:color w:val="000000" w:themeColor="text1"/>
        </w:rPr>
        <w:t xml:space="preserve"> shifts – occasionally, the dancers performed as late as midnight, appearing on temporary platforms assembled</w:t>
      </w:r>
      <w:r w:rsidR="009B4AB9">
        <w:rPr>
          <w:color w:val="000000" w:themeColor="text1"/>
        </w:rPr>
        <w:t xml:space="preserve"> just</w:t>
      </w:r>
      <w:r w:rsidR="00120156">
        <w:rPr>
          <w:color w:val="000000" w:themeColor="text1"/>
        </w:rPr>
        <w:t xml:space="preserve"> for </w:t>
      </w:r>
      <w:r w:rsidR="009B4AB9">
        <w:rPr>
          <w:color w:val="000000" w:themeColor="text1"/>
        </w:rPr>
        <w:t>their shows</w:t>
      </w:r>
      <w:r w:rsidR="00120156">
        <w:rPr>
          <w:color w:val="000000" w:themeColor="text1"/>
        </w:rPr>
        <w:t xml:space="preserve"> and taking class </w:t>
      </w:r>
      <w:r w:rsidR="00C20113">
        <w:rPr>
          <w:color w:val="000000" w:themeColor="text1"/>
        </w:rPr>
        <w:t>in train corridors while travelling to their next destination</w:t>
      </w:r>
      <w:r w:rsidR="00120156">
        <w:rPr>
          <w:color w:val="000000" w:themeColor="text1"/>
        </w:rPr>
        <w:t>.</w:t>
      </w:r>
      <w:r w:rsidR="00C20113">
        <w:rPr>
          <w:color w:val="000000" w:themeColor="text1"/>
        </w:rPr>
        <w:t xml:space="preserve"> </w:t>
      </w:r>
      <w:r w:rsidR="00120156">
        <w:rPr>
          <w:color w:val="000000" w:themeColor="text1"/>
        </w:rPr>
        <w:t xml:space="preserve">The dancer Brigitte Kelly recalled how </w:t>
      </w:r>
      <w:r w:rsidR="00C20113">
        <w:rPr>
          <w:color w:val="000000" w:themeColor="text1"/>
        </w:rPr>
        <w:t xml:space="preserve">the </w:t>
      </w:r>
      <w:r w:rsidR="009B4AB9">
        <w:rPr>
          <w:color w:val="000000" w:themeColor="text1"/>
        </w:rPr>
        <w:t>group’s male dancers</w:t>
      </w:r>
      <w:r w:rsidR="00120156">
        <w:rPr>
          <w:color w:val="000000" w:themeColor="text1"/>
        </w:rPr>
        <w:t xml:space="preserve"> wore trousers instead of tights </w:t>
      </w:r>
      <w:r w:rsidR="009B4AB9">
        <w:rPr>
          <w:color w:val="000000" w:themeColor="text1"/>
        </w:rPr>
        <w:t xml:space="preserve">during these performances, </w:t>
      </w:r>
      <w:r w:rsidR="00120156">
        <w:rPr>
          <w:color w:val="000000" w:themeColor="text1"/>
        </w:rPr>
        <w:t>so as not to “risk barracking from people who had never seen ballet in their life</w:t>
      </w:r>
      <w:r w:rsidR="00C20113">
        <w:rPr>
          <w:color w:val="000000" w:themeColor="text1"/>
        </w:rPr>
        <w:t xml:space="preserve">.” After these shows, the dancers </w:t>
      </w:r>
      <w:r w:rsidR="009B4AB9">
        <w:rPr>
          <w:color w:val="000000" w:themeColor="text1"/>
        </w:rPr>
        <w:t>often</w:t>
      </w:r>
      <w:r w:rsidR="00C20113">
        <w:rPr>
          <w:color w:val="000000" w:themeColor="text1"/>
        </w:rPr>
        <w:t xml:space="preserve"> ate in canteens alongside workers, </w:t>
      </w:r>
      <w:r w:rsidR="009B4AB9">
        <w:rPr>
          <w:color w:val="000000" w:themeColor="text1"/>
        </w:rPr>
        <w:t>who</w:t>
      </w:r>
      <w:r w:rsidR="00C20113">
        <w:rPr>
          <w:color w:val="000000" w:themeColor="text1"/>
        </w:rPr>
        <w:t xml:space="preserve"> appeared “mystified as to how these cavorting elves had landed in their factory.”</w:t>
      </w:r>
      <w:r w:rsidR="00C20113">
        <w:rPr>
          <w:rStyle w:val="FootnoteReference"/>
          <w:color w:val="000000" w:themeColor="text1"/>
        </w:rPr>
        <w:footnoteReference w:id="146"/>
      </w:r>
    </w:p>
    <w:p w14:paraId="0ABA6533" w14:textId="4500B970" w:rsidR="00514B24" w:rsidRDefault="00C20113" w:rsidP="003E7445">
      <w:pPr>
        <w:spacing w:line="480" w:lineRule="auto"/>
        <w:ind w:firstLine="720"/>
        <w:rPr>
          <w:color w:val="000000" w:themeColor="text1"/>
        </w:rPr>
      </w:pPr>
      <w:r>
        <w:rPr>
          <w:color w:val="000000" w:themeColor="text1"/>
        </w:rPr>
        <w:t>As ballet reached new British publics</w:t>
      </w:r>
      <w:r w:rsidR="00BF6ABC">
        <w:rPr>
          <w:color w:val="000000" w:themeColor="text1"/>
        </w:rPr>
        <w:t xml:space="preserve"> with CEMA’s help</w:t>
      </w:r>
      <w:r>
        <w:rPr>
          <w:color w:val="000000" w:themeColor="text1"/>
        </w:rPr>
        <w:t xml:space="preserve"> – </w:t>
      </w:r>
      <w:r w:rsidR="00250EB3">
        <w:rPr>
          <w:color w:val="000000" w:themeColor="text1"/>
        </w:rPr>
        <w:t>and many</w:t>
      </w:r>
      <w:r w:rsidR="00BF6ABC">
        <w:rPr>
          <w:color w:val="000000" w:themeColor="text1"/>
        </w:rPr>
        <w:t>,</w:t>
      </w:r>
      <w:r>
        <w:rPr>
          <w:color w:val="000000" w:themeColor="text1"/>
        </w:rPr>
        <w:t xml:space="preserve"> according to Marie Rambert</w:t>
      </w:r>
      <w:r w:rsidR="00BF6ABC">
        <w:rPr>
          <w:color w:val="000000" w:themeColor="text1"/>
        </w:rPr>
        <w:t xml:space="preserve">, </w:t>
      </w:r>
      <w:r>
        <w:rPr>
          <w:color w:val="000000" w:themeColor="text1"/>
        </w:rPr>
        <w:t>“seemed… to enjoy their first experience”</w:t>
      </w:r>
      <w:r w:rsidR="00BF6ABC">
        <w:rPr>
          <w:color w:val="000000" w:themeColor="text1"/>
        </w:rPr>
        <w:t xml:space="preserve"> of the art</w:t>
      </w:r>
      <w:r w:rsidR="00250EB3">
        <w:rPr>
          <w:color w:val="000000" w:themeColor="text1"/>
        </w:rPr>
        <w:t xml:space="preserve">, becoming fast </w:t>
      </w:r>
      <w:r>
        <w:rPr>
          <w:color w:val="000000" w:themeColor="text1"/>
        </w:rPr>
        <w:t xml:space="preserve">“fans”– in 1943 Arnold Haskell published </w:t>
      </w:r>
      <w:r>
        <w:rPr>
          <w:i/>
          <w:iCs/>
          <w:color w:val="000000" w:themeColor="text1"/>
        </w:rPr>
        <w:t>The National Ballet: A History and a Manifesto</w:t>
      </w:r>
      <w:r w:rsidR="00464C18">
        <w:rPr>
          <w:color w:val="000000" w:themeColor="text1"/>
        </w:rPr>
        <w:t>.</w:t>
      </w:r>
      <w:r w:rsidR="00464C18">
        <w:rPr>
          <w:rStyle w:val="FootnoteReference"/>
          <w:color w:val="000000" w:themeColor="text1"/>
        </w:rPr>
        <w:footnoteReference w:id="147"/>
      </w:r>
      <w:r>
        <w:rPr>
          <w:i/>
          <w:iCs/>
          <w:color w:val="000000" w:themeColor="text1"/>
        </w:rPr>
        <w:t xml:space="preserve"> </w:t>
      </w:r>
      <w:r>
        <w:rPr>
          <w:color w:val="000000" w:themeColor="text1"/>
        </w:rPr>
        <w:t xml:space="preserve">In this landmark book, </w:t>
      </w:r>
      <w:r w:rsidR="00BF6ABC">
        <w:rPr>
          <w:color w:val="000000" w:themeColor="text1"/>
        </w:rPr>
        <w:t>he</w:t>
      </w:r>
      <w:r>
        <w:rPr>
          <w:color w:val="000000" w:themeColor="text1"/>
        </w:rPr>
        <w:t xml:space="preserve"> argued that the wartime achievements of the Sadler’s Wells Ballet </w:t>
      </w:r>
      <w:r w:rsidR="00B02BA5">
        <w:rPr>
          <w:color w:val="000000" w:themeColor="text1"/>
        </w:rPr>
        <w:t xml:space="preserve">were eclipsing those of all its domestic competitors. </w:t>
      </w:r>
      <w:r w:rsidR="001C3114">
        <w:rPr>
          <w:color w:val="000000" w:themeColor="text1"/>
        </w:rPr>
        <w:t>In fact</w:t>
      </w:r>
      <w:r w:rsidR="00B02BA5">
        <w:rPr>
          <w:color w:val="000000" w:themeColor="text1"/>
        </w:rPr>
        <w:t xml:space="preserve">, </w:t>
      </w:r>
      <w:r w:rsidR="003D2EE8">
        <w:rPr>
          <w:color w:val="000000" w:themeColor="text1"/>
        </w:rPr>
        <w:t>the new artistic excellence of this company</w:t>
      </w:r>
      <w:r w:rsidR="00B02BA5">
        <w:rPr>
          <w:color w:val="000000" w:themeColor="text1"/>
        </w:rPr>
        <w:t xml:space="preserve"> had</w:t>
      </w:r>
      <w:r w:rsidR="00BF6ABC">
        <w:rPr>
          <w:color w:val="000000" w:themeColor="text1"/>
        </w:rPr>
        <w:t xml:space="preserve"> </w:t>
      </w:r>
      <w:r w:rsidR="00B02BA5">
        <w:rPr>
          <w:color w:val="000000" w:themeColor="text1"/>
        </w:rPr>
        <w:t>made</w:t>
      </w:r>
      <w:r>
        <w:rPr>
          <w:color w:val="000000" w:themeColor="text1"/>
        </w:rPr>
        <w:t xml:space="preserve"> it possible</w:t>
      </w:r>
      <w:r w:rsidR="00464C18">
        <w:rPr>
          <w:color w:val="000000" w:themeColor="text1"/>
        </w:rPr>
        <w:t xml:space="preserve"> to speak</w:t>
      </w:r>
      <w:r w:rsidR="00BF6ABC">
        <w:rPr>
          <w:color w:val="000000" w:themeColor="text1"/>
        </w:rPr>
        <w:t xml:space="preserve"> at last</w:t>
      </w:r>
      <w:r w:rsidR="00464C18">
        <w:rPr>
          <w:color w:val="000000" w:themeColor="text1"/>
        </w:rPr>
        <w:t xml:space="preserve"> of a</w:t>
      </w:r>
      <w:r w:rsidR="00BF6ABC">
        <w:rPr>
          <w:color w:val="000000" w:themeColor="text1"/>
        </w:rPr>
        <w:t xml:space="preserve"> genuinely</w:t>
      </w:r>
      <w:r w:rsidR="00464C18">
        <w:rPr>
          <w:color w:val="000000" w:themeColor="text1"/>
        </w:rPr>
        <w:t xml:space="preserve"> “national ballet</w:t>
      </w:r>
      <w:r w:rsidR="00BF6ABC">
        <w:rPr>
          <w:color w:val="000000" w:themeColor="text1"/>
        </w:rPr>
        <w:t>,</w:t>
      </w:r>
      <w:r w:rsidR="00464C18">
        <w:rPr>
          <w:color w:val="000000" w:themeColor="text1"/>
        </w:rPr>
        <w:t xml:space="preserve">” </w:t>
      </w:r>
      <w:r w:rsidR="003D2EE8">
        <w:rPr>
          <w:color w:val="000000" w:themeColor="text1"/>
        </w:rPr>
        <w:t>and</w:t>
      </w:r>
      <w:r w:rsidR="00BF6ABC">
        <w:rPr>
          <w:color w:val="000000" w:themeColor="text1"/>
        </w:rPr>
        <w:t xml:space="preserve"> to</w:t>
      </w:r>
      <w:r w:rsidR="00464C18">
        <w:rPr>
          <w:color w:val="000000" w:themeColor="text1"/>
        </w:rPr>
        <w:t xml:space="preserve"> “</w:t>
      </w:r>
      <w:r>
        <w:rPr>
          <w:color w:val="000000" w:themeColor="text1"/>
        </w:rPr>
        <w:t>visualize</w:t>
      </w:r>
      <w:r w:rsidR="003D2EE8">
        <w:rPr>
          <w:color w:val="000000" w:themeColor="text1"/>
        </w:rPr>
        <w:t>” British ballet’s “</w:t>
      </w:r>
      <w:r>
        <w:rPr>
          <w:color w:val="000000" w:themeColor="text1"/>
        </w:rPr>
        <w:t>position as an artistic force in the post-war international theatre world.”</w:t>
      </w:r>
      <w:r>
        <w:rPr>
          <w:rStyle w:val="FootnoteReference"/>
          <w:color w:val="000000" w:themeColor="text1"/>
        </w:rPr>
        <w:footnoteReference w:id="148"/>
      </w:r>
      <w:r>
        <w:rPr>
          <w:color w:val="000000" w:themeColor="text1"/>
        </w:rPr>
        <w:t xml:space="preserve"> </w:t>
      </w:r>
      <w:r w:rsidR="001C3114">
        <w:rPr>
          <w:color w:val="000000" w:themeColor="text1"/>
        </w:rPr>
        <w:t>Through its ceaseless London seasons and regional tours, the</w:t>
      </w:r>
      <w:r>
        <w:rPr>
          <w:color w:val="000000" w:themeColor="text1"/>
        </w:rPr>
        <w:t xml:space="preserve"> company </w:t>
      </w:r>
      <w:r w:rsidR="003D2EE8">
        <w:rPr>
          <w:color w:val="000000" w:themeColor="text1"/>
        </w:rPr>
        <w:t>reached</w:t>
      </w:r>
      <w:r w:rsidR="00DB03C6">
        <w:rPr>
          <w:color w:val="000000" w:themeColor="text1"/>
        </w:rPr>
        <w:t xml:space="preserve"> a wide</w:t>
      </w:r>
      <w:r w:rsidR="00464C18">
        <w:rPr>
          <w:color w:val="000000" w:themeColor="text1"/>
        </w:rPr>
        <w:t xml:space="preserve"> publi</w:t>
      </w:r>
      <w:r w:rsidR="00461106">
        <w:rPr>
          <w:color w:val="000000" w:themeColor="text1"/>
        </w:rPr>
        <w:t>c</w:t>
      </w:r>
      <w:r w:rsidR="00464C18">
        <w:rPr>
          <w:color w:val="000000" w:themeColor="text1"/>
        </w:rPr>
        <w:t xml:space="preserve">. </w:t>
      </w:r>
      <w:r w:rsidR="003D2EE8">
        <w:rPr>
          <w:color w:val="000000" w:themeColor="text1"/>
        </w:rPr>
        <w:t>It was</w:t>
      </w:r>
      <w:r w:rsidR="00464C18">
        <w:rPr>
          <w:color w:val="000000" w:themeColor="text1"/>
        </w:rPr>
        <w:t xml:space="preserve"> </w:t>
      </w:r>
      <w:r w:rsidR="003D2EE8">
        <w:rPr>
          <w:color w:val="000000" w:themeColor="text1"/>
        </w:rPr>
        <w:t>even approaching</w:t>
      </w:r>
      <w:r w:rsidR="00BF6ABC">
        <w:rPr>
          <w:color w:val="000000" w:themeColor="text1"/>
        </w:rPr>
        <w:t xml:space="preserve"> </w:t>
      </w:r>
      <w:r w:rsidR="00464C18">
        <w:rPr>
          <w:color w:val="000000" w:themeColor="text1"/>
        </w:rPr>
        <w:t xml:space="preserve">the </w:t>
      </w:r>
      <w:r w:rsidR="003D2EE8">
        <w:rPr>
          <w:color w:val="000000" w:themeColor="text1"/>
        </w:rPr>
        <w:t>heights</w:t>
      </w:r>
      <w:r w:rsidR="000D26D1">
        <w:rPr>
          <w:color w:val="000000" w:themeColor="text1"/>
        </w:rPr>
        <w:t xml:space="preserve"> </w:t>
      </w:r>
      <w:r w:rsidR="00464C18">
        <w:rPr>
          <w:color w:val="000000" w:themeColor="text1"/>
        </w:rPr>
        <w:t>of the Russians</w:t>
      </w:r>
      <w:r w:rsidR="00DB03C6">
        <w:rPr>
          <w:color w:val="000000" w:themeColor="text1"/>
        </w:rPr>
        <w:t xml:space="preserve">: </w:t>
      </w:r>
      <w:r w:rsidR="00BF6ABC">
        <w:rPr>
          <w:color w:val="000000" w:themeColor="text1"/>
        </w:rPr>
        <w:t>its</w:t>
      </w:r>
      <w:r w:rsidR="00DB03C6">
        <w:rPr>
          <w:color w:val="000000" w:themeColor="text1"/>
        </w:rPr>
        <w:t xml:space="preserve"> modern creations </w:t>
      </w:r>
      <w:r w:rsidR="00BF6ABC">
        <w:rPr>
          <w:color w:val="000000" w:themeColor="text1"/>
        </w:rPr>
        <w:t>were</w:t>
      </w:r>
      <w:r w:rsidR="00DB03C6">
        <w:rPr>
          <w:color w:val="000000" w:themeColor="text1"/>
        </w:rPr>
        <w:t xml:space="preserve"> varied and energetic, </w:t>
      </w:r>
      <w:r w:rsidR="00BF6ABC">
        <w:rPr>
          <w:color w:val="000000" w:themeColor="text1"/>
        </w:rPr>
        <w:t>its</w:t>
      </w:r>
      <w:r w:rsidR="00DB03C6">
        <w:rPr>
          <w:color w:val="000000" w:themeColor="text1"/>
        </w:rPr>
        <w:t xml:space="preserve"> classical repertoire </w:t>
      </w:r>
      <w:r w:rsidR="00BF6ABC">
        <w:rPr>
          <w:color w:val="000000" w:themeColor="text1"/>
        </w:rPr>
        <w:t>strong, and its ballerinas, especially Fonteyn, advancing every day</w:t>
      </w:r>
      <w:r w:rsidR="00DB03C6">
        <w:rPr>
          <w:color w:val="000000" w:themeColor="text1"/>
        </w:rPr>
        <w:t>.</w:t>
      </w:r>
      <w:r w:rsidR="00DB03C6">
        <w:rPr>
          <w:rStyle w:val="FootnoteReference"/>
          <w:color w:val="000000" w:themeColor="text1"/>
        </w:rPr>
        <w:footnoteReference w:id="149"/>
      </w:r>
      <w:r w:rsidR="00BF6ABC">
        <w:rPr>
          <w:color w:val="000000" w:themeColor="text1"/>
        </w:rPr>
        <w:t xml:space="preserve"> </w:t>
      </w:r>
      <w:r w:rsidR="001C3114">
        <w:rPr>
          <w:color w:val="000000" w:themeColor="text1"/>
        </w:rPr>
        <w:t>As</w:t>
      </w:r>
      <w:r w:rsidR="00BF6ABC">
        <w:rPr>
          <w:color w:val="000000" w:themeColor="text1"/>
        </w:rPr>
        <w:t xml:space="preserve"> Haskell predicted, by the time Germany surrendered in May 1945, the Sadler’s Wells Ballet </w:t>
      </w:r>
      <w:r w:rsidR="003D2EE8">
        <w:rPr>
          <w:color w:val="000000" w:themeColor="text1"/>
        </w:rPr>
        <w:t>would indeed</w:t>
      </w:r>
      <w:r w:rsidR="00BF6ABC">
        <w:rPr>
          <w:color w:val="000000" w:themeColor="text1"/>
        </w:rPr>
        <w:t xml:space="preserve"> become something of a national treasure</w:t>
      </w:r>
      <w:r w:rsidR="00514B24">
        <w:rPr>
          <w:color w:val="000000" w:themeColor="text1"/>
        </w:rPr>
        <w:t xml:space="preserve">. On 8 May – V. E. Day – many adoring fans chose to cram themselves into </w:t>
      </w:r>
      <w:r w:rsidR="00042FE4">
        <w:rPr>
          <w:color w:val="000000" w:themeColor="text1"/>
        </w:rPr>
        <w:t xml:space="preserve">the </w:t>
      </w:r>
      <w:r w:rsidR="00514B24">
        <w:rPr>
          <w:color w:val="000000" w:themeColor="text1"/>
        </w:rPr>
        <w:t>crowded theatre to see the company in</w:t>
      </w:r>
      <w:r w:rsidR="007F2869" w:rsidRPr="00255527">
        <w:rPr>
          <w:color w:val="000000" w:themeColor="text1"/>
        </w:rPr>
        <w:t xml:space="preserve"> </w:t>
      </w:r>
      <w:r w:rsidR="002D7084" w:rsidRPr="00255527">
        <w:rPr>
          <w:i/>
          <w:iCs/>
          <w:color w:val="000000" w:themeColor="text1"/>
        </w:rPr>
        <w:t>Coppélia</w:t>
      </w:r>
      <w:r w:rsidR="00514B24">
        <w:rPr>
          <w:i/>
          <w:iCs/>
          <w:color w:val="000000" w:themeColor="text1"/>
        </w:rPr>
        <w:t xml:space="preserve">, </w:t>
      </w:r>
      <w:r w:rsidR="00514B24" w:rsidRPr="00514B24">
        <w:rPr>
          <w:color w:val="000000" w:themeColor="text1"/>
        </w:rPr>
        <w:t>with</w:t>
      </w:r>
      <w:r w:rsidR="00514B24">
        <w:rPr>
          <w:i/>
          <w:iCs/>
          <w:color w:val="000000" w:themeColor="text1"/>
        </w:rPr>
        <w:t xml:space="preserve"> </w:t>
      </w:r>
      <w:r w:rsidR="00F52F18" w:rsidRPr="00255527">
        <w:rPr>
          <w:color w:val="000000" w:themeColor="text1"/>
        </w:rPr>
        <w:t>a</w:t>
      </w:r>
      <w:r w:rsidR="009254BB" w:rsidRPr="00255527">
        <w:rPr>
          <w:color w:val="000000" w:themeColor="text1"/>
        </w:rPr>
        <w:t xml:space="preserve"> gaunt but </w:t>
      </w:r>
      <w:r w:rsidR="003D2EE8">
        <w:rPr>
          <w:color w:val="000000" w:themeColor="text1"/>
        </w:rPr>
        <w:t>joyful</w:t>
      </w:r>
      <w:r w:rsidR="007F2869" w:rsidRPr="00255527">
        <w:rPr>
          <w:color w:val="000000" w:themeColor="text1"/>
        </w:rPr>
        <w:t xml:space="preserve"> Helpmann waved</w:t>
      </w:r>
      <w:r w:rsidR="001F3243" w:rsidRPr="00255527">
        <w:rPr>
          <w:color w:val="000000" w:themeColor="text1"/>
        </w:rPr>
        <w:t xml:space="preserve"> flags, balloons, and streamers </w:t>
      </w:r>
      <w:r w:rsidR="00314C5E" w:rsidRPr="00255527">
        <w:rPr>
          <w:color w:val="000000" w:themeColor="text1"/>
        </w:rPr>
        <w:t xml:space="preserve">to </w:t>
      </w:r>
      <w:r w:rsidR="00514B24">
        <w:rPr>
          <w:color w:val="000000" w:themeColor="text1"/>
        </w:rPr>
        <w:t>everyone’s delight</w:t>
      </w:r>
      <w:r w:rsidR="00314C5E" w:rsidRPr="00255527">
        <w:rPr>
          <w:color w:val="000000" w:themeColor="text1"/>
        </w:rPr>
        <w:t>.</w:t>
      </w:r>
      <w:r w:rsidR="00314C5E" w:rsidRPr="00255527">
        <w:rPr>
          <w:rStyle w:val="FootnoteReference"/>
          <w:color w:val="000000" w:themeColor="text1"/>
        </w:rPr>
        <w:footnoteReference w:id="150"/>
      </w:r>
    </w:p>
    <w:p w14:paraId="3A144CA2" w14:textId="4FB44877" w:rsidR="00F85C0D" w:rsidRPr="00461106" w:rsidRDefault="00F85C0D" w:rsidP="003E7445">
      <w:pPr>
        <w:spacing w:line="480" w:lineRule="auto"/>
        <w:rPr>
          <w:b/>
          <w:bCs/>
          <w:color w:val="000000" w:themeColor="text1"/>
        </w:rPr>
      </w:pPr>
      <w:r>
        <w:rPr>
          <w:color w:val="000000" w:themeColor="text1"/>
        </w:rPr>
        <w:tab/>
        <w:t>Indeed, by the end of the war, the Sadler’s Wells Ballet and other British companies</w:t>
      </w:r>
      <w:r w:rsidR="005E667C">
        <w:rPr>
          <w:color w:val="000000" w:themeColor="text1"/>
        </w:rPr>
        <w:t xml:space="preserve"> </w:t>
      </w:r>
      <w:r w:rsidR="003D2EE8">
        <w:rPr>
          <w:color w:val="000000" w:themeColor="text1"/>
        </w:rPr>
        <w:t>appeared to have overcome</w:t>
      </w:r>
      <w:r w:rsidRPr="00D45D8D">
        <w:rPr>
          <w:color w:val="000000" w:themeColor="text1"/>
        </w:rPr>
        <w:t xml:space="preserve"> </w:t>
      </w:r>
      <w:r w:rsidR="003D2EE8">
        <w:rPr>
          <w:color w:val="000000" w:themeColor="text1"/>
        </w:rPr>
        <w:t xml:space="preserve">popular </w:t>
      </w:r>
      <w:r w:rsidRPr="00D45D8D">
        <w:rPr>
          <w:color w:val="000000" w:themeColor="text1"/>
        </w:rPr>
        <w:t xml:space="preserve">interwar </w:t>
      </w:r>
      <w:r w:rsidR="003D2EE8">
        <w:rPr>
          <w:color w:val="000000" w:themeColor="text1"/>
        </w:rPr>
        <w:t>prejudices against</w:t>
      </w:r>
      <w:r w:rsidRPr="00D45D8D">
        <w:rPr>
          <w:color w:val="000000" w:themeColor="text1"/>
        </w:rPr>
        <w:t xml:space="preserve"> British</w:t>
      </w:r>
      <w:r w:rsidR="003D2EE8">
        <w:rPr>
          <w:color w:val="000000" w:themeColor="text1"/>
        </w:rPr>
        <w:t xml:space="preserve"> dancers</w:t>
      </w:r>
      <w:r w:rsidRPr="00D45D8D">
        <w:rPr>
          <w:color w:val="000000" w:themeColor="text1"/>
        </w:rPr>
        <w:t>.</w:t>
      </w:r>
      <w:r w:rsidR="00553BE4" w:rsidRPr="00D45D8D">
        <w:rPr>
          <w:rStyle w:val="FootnoteReference"/>
          <w:color w:val="000000" w:themeColor="text1"/>
        </w:rPr>
        <w:footnoteReference w:id="151"/>
      </w:r>
      <w:r w:rsidR="00553BE4" w:rsidRPr="00D45D8D">
        <w:rPr>
          <w:color w:val="000000" w:themeColor="text1"/>
        </w:rPr>
        <w:t xml:space="preserve"> </w:t>
      </w:r>
      <w:r w:rsidR="00461106" w:rsidRPr="00D45D8D">
        <w:rPr>
          <w:color w:val="000000" w:themeColor="text1"/>
        </w:rPr>
        <w:t xml:space="preserve">The poetic, lyrical Margot Fonteyn even showed signs of international star power. The critic Audrey Williamson </w:t>
      </w:r>
      <w:r w:rsidR="00B82BA5">
        <w:rPr>
          <w:color w:val="000000" w:themeColor="text1"/>
        </w:rPr>
        <w:t>noted</w:t>
      </w:r>
      <w:r w:rsidR="00461106" w:rsidRPr="00D45D8D">
        <w:rPr>
          <w:color w:val="000000" w:themeColor="text1"/>
        </w:rPr>
        <w:t xml:space="preserve"> that </w:t>
      </w:r>
      <w:r w:rsidR="00B82BA5">
        <w:rPr>
          <w:color w:val="000000" w:themeColor="text1"/>
        </w:rPr>
        <w:t>British ballet</w:t>
      </w:r>
      <w:r w:rsidR="00461106" w:rsidRPr="00D45D8D">
        <w:rPr>
          <w:color w:val="000000" w:themeColor="text1"/>
        </w:rPr>
        <w:t xml:space="preserve"> had “risen spectacularly in public </w:t>
      </w:r>
      <w:proofErr w:type="spellStart"/>
      <w:r w:rsidR="00461106" w:rsidRPr="00D45D8D">
        <w:rPr>
          <w:color w:val="000000" w:themeColor="text1"/>
        </w:rPr>
        <w:t>favour</w:t>
      </w:r>
      <w:proofErr w:type="spellEnd"/>
      <w:r w:rsidR="00461106" w:rsidRPr="00D45D8D">
        <w:rPr>
          <w:color w:val="000000" w:themeColor="text1"/>
        </w:rPr>
        <w:t>,”</w:t>
      </w:r>
      <w:r w:rsidR="00B82BA5">
        <w:rPr>
          <w:color w:val="000000" w:themeColor="text1"/>
        </w:rPr>
        <w:t xml:space="preserve"> displacing the Ballets Russes de Monte Carlo as it</w:t>
      </w:r>
      <w:r w:rsidR="00461106" w:rsidRPr="00D45D8D">
        <w:rPr>
          <w:color w:val="000000" w:themeColor="text1"/>
        </w:rPr>
        <w:t xml:space="preserve"> </w:t>
      </w:r>
      <w:r w:rsidR="00B82BA5">
        <w:rPr>
          <w:color w:val="000000" w:themeColor="text1"/>
        </w:rPr>
        <w:t>entered</w:t>
      </w:r>
      <w:r w:rsidR="00461106" w:rsidRPr="00D45D8D">
        <w:rPr>
          <w:color w:val="000000" w:themeColor="text1"/>
        </w:rPr>
        <w:t xml:space="preserve"> the cultural mainstream.</w:t>
      </w:r>
      <w:r w:rsidR="00461106" w:rsidRPr="00D45D8D">
        <w:rPr>
          <w:rStyle w:val="FootnoteReference"/>
          <w:color w:val="000000" w:themeColor="text1"/>
        </w:rPr>
        <w:footnoteReference w:id="152"/>
      </w:r>
      <w:r w:rsidR="00461106" w:rsidRPr="00D45D8D">
        <w:rPr>
          <w:color w:val="000000" w:themeColor="text1"/>
        </w:rPr>
        <w:t xml:space="preserve"> </w:t>
      </w:r>
      <w:r w:rsidR="00A06B2F" w:rsidRPr="00D45D8D">
        <w:rPr>
          <w:color w:val="000000" w:themeColor="text1"/>
        </w:rPr>
        <w:t>Audiences across the country</w:t>
      </w:r>
      <w:r w:rsidR="00461106" w:rsidRPr="00D45D8D">
        <w:rPr>
          <w:color w:val="000000" w:themeColor="text1"/>
        </w:rPr>
        <w:t xml:space="preserve"> </w:t>
      </w:r>
      <w:r w:rsidR="001247AB" w:rsidRPr="00D45D8D">
        <w:rPr>
          <w:color w:val="000000" w:themeColor="text1"/>
        </w:rPr>
        <w:t>regularly</w:t>
      </w:r>
      <w:r w:rsidR="00042FE4" w:rsidRPr="00D45D8D">
        <w:rPr>
          <w:color w:val="000000" w:themeColor="text1"/>
        </w:rPr>
        <w:t xml:space="preserve"> braved</w:t>
      </w:r>
      <w:r w:rsidR="001247AB" w:rsidRPr="00D45D8D">
        <w:rPr>
          <w:color w:val="000000" w:themeColor="text1"/>
        </w:rPr>
        <w:t xml:space="preserve"> wartime dangers</w:t>
      </w:r>
      <w:r w:rsidR="00042FE4" w:rsidRPr="00D45D8D">
        <w:rPr>
          <w:color w:val="000000" w:themeColor="text1"/>
        </w:rPr>
        <w:t xml:space="preserve"> to go to the theatre</w:t>
      </w:r>
      <w:r w:rsidR="00F95352">
        <w:rPr>
          <w:color w:val="000000" w:themeColor="text1"/>
        </w:rPr>
        <w:t>, queuing</w:t>
      </w:r>
      <w:r w:rsidR="00461106" w:rsidRPr="00D45D8D">
        <w:rPr>
          <w:color w:val="000000" w:themeColor="text1"/>
        </w:rPr>
        <w:t xml:space="preserve"> for hours for tickets and </w:t>
      </w:r>
      <w:r w:rsidR="00F95352">
        <w:rPr>
          <w:color w:val="000000" w:themeColor="text1"/>
        </w:rPr>
        <w:t>waiting</w:t>
      </w:r>
      <w:r w:rsidR="00A06B2F" w:rsidRPr="00D45D8D">
        <w:rPr>
          <w:color w:val="000000" w:themeColor="text1"/>
        </w:rPr>
        <w:t xml:space="preserve"> outside stage doors</w:t>
      </w:r>
      <w:r w:rsidR="00461106" w:rsidRPr="00D45D8D">
        <w:rPr>
          <w:color w:val="000000" w:themeColor="text1"/>
        </w:rPr>
        <w:t xml:space="preserve"> </w:t>
      </w:r>
      <w:r w:rsidR="00A06B2F" w:rsidRPr="00D45D8D">
        <w:rPr>
          <w:color w:val="000000" w:themeColor="text1"/>
        </w:rPr>
        <w:t>for autographs</w:t>
      </w:r>
      <w:r w:rsidR="00F95352">
        <w:rPr>
          <w:color w:val="000000" w:themeColor="text1"/>
        </w:rPr>
        <w:t>.</w:t>
      </w:r>
      <w:r w:rsidR="00A06B2F" w:rsidRPr="00D45D8D">
        <w:rPr>
          <w:color w:val="000000" w:themeColor="text1"/>
        </w:rPr>
        <w:t xml:space="preserve"> </w:t>
      </w:r>
      <w:r w:rsidR="00F95352">
        <w:rPr>
          <w:color w:val="000000" w:themeColor="text1"/>
        </w:rPr>
        <w:t>Some even</w:t>
      </w:r>
      <w:r w:rsidR="00A06B2F" w:rsidRPr="00D45D8D">
        <w:rPr>
          <w:color w:val="000000" w:themeColor="text1"/>
        </w:rPr>
        <w:t xml:space="preserve"> gave the dancers </w:t>
      </w:r>
      <w:r w:rsidR="00F95352">
        <w:rPr>
          <w:color w:val="000000" w:themeColor="text1"/>
        </w:rPr>
        <w:t xml:space="preserve">hand-picked </w:t>
      </w:r>
      <w:r w:rsidR="00A06B2F" w:rsidRPr="00D45D8D">
        <w:rPr>
          <w:color w:val="000000" w:themeColor="text1"/>
        </w:rPr>
        <w:t>bouquets and food from their own cherished rations.</w:t>
      </w:r>
      <w:r w:rsidR="00A06B2F" w:rsidRPr="00D45D8D">
        <w:rPr>
          <w:rStyle w:val="FootnoteReference"/>
          <w:color w:val="000000" w:themeColor="text1"/>
        </w:rPr>
        <w:footnoteReference w:id="153"/>
      </w:r>
      <w:r w:rsidR="001247AB" w:rsidRPr="00D45D8D">
        <w:rPr>
          <w:color w:val="000000" w:themeColor="text1"/>
        </w:rPr>
        <w:t xml:space="preserve"> </w:t>
      </w:r>
      <w:r w:rsidR="00461106" w:rsidRPr="00D45D8D">
        <w:rPr>
          <w:color w:val="000000" w:themeColor="text1"/>
        </w:rPr>
        <w:t xml:space="preserve">In turn, the dancers gave their best performances, </w:t>
      </w:r>
      <w:r w:rsidR="00F95352">
        <w:rPr>
          <w:color w:val="000000" w:themeColor="text1"/>
        </w:rPr>
        <w:t>hoping to give people some rare, much-needed</w:t>
      </w:r>
      <w:r w:rsidR="00461106" w:rsidRPr="00D45D8D">
        <w:rPr>
          <w:color w:val="000000" w:themeColor="text1"/>
        </w:rPr>
        <w:t xml:space="preserve"> </w:t>
      </w:r>
      <w:r w:rsidR="00F95352">
        <w:rPr>
          <w:color w:val="000000" w:themeColor="text1"/>
        </w:rPr>
        <w:t xml:space="preserve">enjoyment </w:t>
      </w:r>
      <w:r w:rsidR="00461106" w:rsidRPr="00D45D8D">
        <w:rPr>
          <w:color w:val="000000" w:themeColor="text1"/>
        </w:rPr>
        <w:t xml:space="preserve">and help </w:t>
      </w:r>
      <w:r w:rsidR="00F95352">
        <w:rPr>
          <w:color w:val="000000" w:themeColor="text1"/>
        </w:rPr>
        <w:t>them</w:t>
      </w:r>
      <w:r w:rsidR="00461106" w:rsidRPr="00D45D8D">
        <w:rPr>
          <w:color w:val="000000" w:themeColor="text1"/>
        </w:rPr>
        <w:t xml:space="preserve"> “forget their worries for a while.”</w:t>
      </w:r>
      <w:r w:rsidR="00461106" w:rsidRPr="00D45D8D">
        <w:rPr>
          <w:rStyle w:val="FootnoteReference"/>
          <w:color w:val="000000" w:themeColor="text1"/>
        </w:rPr>
        <w:footnoteReference w:id="154"/>
      </w:r>
      <w:r w:rsidR="00461106" w:rsidRPr="00D45D8D">
        <w:rPr>
          <w:color w:val="000000" w:themeColor="text1"/>
        </w:rPr>
        <w:t xml:space="preserve"> </w:t>
      </w:r>
      <w:r w:rsidR="00F95352">
        <w:rPr>
          <w:color w:val="000000" w:themeColor="text1"/>
        </w:rPr>
        <w:t>Ballet</w:t>
      </w:r>
      <w:r w:rsidR="00461106" w:rsidRPr="00D45D8D">
        <w:rPr>
          <w:color w:val="000000" w:themeColor="text1"/>
        </w:rPr>
        <w:t xml:space="preserve"> offered a refuge from the uncertainty of daily life, bringing viewers into strange, enchanted worlds of movement, music, and narrative – one theatregoer </w:t>
      </w:r>
      <w:r w:rsidR="00461106" w:rsidRPr="00461106">
        <w:rPr>
          <w:color w:val="000000" w:themeColor="text1"/>
        </w:rPr>
        <w:t>even called it her “one great consolation” during the war.</w:t>
      </w:r>
      <w:r w:rsidR="00461106" w:rsidRPr="00461106">
        <w:rPr>
          <w:rStyle w:val="FootnoteReference"/>
          <w:color w:val="000000" w:themeColor="text1"/>
        </w:rPr>
        <w:footnoteReference w:id="155"/>
      </w:r>
    </w:p>
    <w:p w14:paraId="49D08B7C" w14:textId="494F4CA4" w:rsidR="00686095" w:rsidRDefault="00DA1DF9" w:rsidP="003E7445">
      <w:pPr>
        <w:spacing w:line="480" w:lineRule="auto"/>
        <w:ind w:firstLine="720"/>
        <w:rPr>
          <w:color w:val="000000" w:themeColor="text1"/>
        </w:rPr>
      </w:pPr>
      <w:r w:rsidRPr="00255527">
        <w:rPr>
          <w:color w:val="000000" w:themeColor="text1"/>
        </w:rPr>
        <w:t>Stories</w:t>
      </w:r>
      <w:r w:rsidR="00914F52" w:rsidRPr="00255527">
        <w:rPr>
          <w:color w:val="000000" w:themeColor="text1"/>
        </w:rPr>
        <w:t xml:space="preserve"> of dancers </w:t>
      </w:r>
      <w:r w:rsidR="00CA2516" w:rsidRPr="00255527">
        <w:rPr>
          <w:color w:val="000000" w:themeColor="text1"/>
        </w:rPr>
        <w:t>continuing</w:t>
      </w:r>
      <w:r w:rsidR="00914F52" w:rsidRPr="00255527">
        <w:rPr>
          <w:color w:val="000000" w:themeColor="text1"/>
        </w:rPr>
        <w:t xml:space="preserve"> to perform and audience members determinedly </w:t>
      </w:r>
      <w:r w:rsidR="004034F1" w:rsidRPr="00255527">
        <w:rPr>
          <w:color w:val="000000" w:themeColor="text1"/>
        </w:rPr>
        <w:t>staying</w:t>
      </w:r>
      <w:r w:rsidR="00914F52" w:rsidRPr="00255527">
        <w:rPr>
          <w:color w:val="000000" w:themeColor="text1"/>
        </w:rPr>
        <w:t xml:space="preserve"> in their seats as bomb sirens blared</w:t>
      </w:r>
      <w:r w:rsidR="00B72E17" w:rsidRPr="00255527">
        <w:rPr>
          <w:color w:val="000000" w:themeColor="text1"/>
        </w:rPr>
        <w:t xml:space="preserve"> </w:t>
      </w:r>
      <w:r w:rsidRPr="00255527">
        <w:rPr>
          <w:color w:val="000000" w:themeColor="text1"/>
        </w:rPr>
        <w:t xml:space="preserve">even </w:t>
      </w:r>
      <w:r w:rsidR="00527BD0">
        <w:rPr>
          <w:color w:val="000000" w:themeColor="text1"/>
        </w:rPr>
        <w:t>became</w:t>
      </w:r>
      <w:r w:rsidR="00914F52" w:rsidRPr="00255527">
        <w:rPr>
          <w:color w:val="000000" w:themeColor="text1"/>
        </w:rPr>
        <w:t xml:space="preserve"> part of</w:t>
      </w:r>
      <w:r w:rsidR="00CA2516" w:rsidRPr="00255527">
        <w:rPr>
          <w:color w:val="000000" w:themeColor="text1"/>
        </w:rPr>
        <w:t xml:space="preserve"> </w:t>
      </w:r>
      <w:r w:rsidR="002529DC" w:rsidRPr="00255527">
        <w:rPr>
          <w:color w:val="000000" w:themeColor="text1"/>
        </w:rPr>
        <w:t>the war’s</w:t>
      </w:r>
      <w:r w:rsidR="00CA2516" w:rsidRPr="00255527">
        <w:rPr>
          <w:color w:val="000000" w:themeColor="text1"/>
        </w:rPr>
        <w:t xml:space="preserve"> </w:t>
      </w:r>
      <w:r w:rsidR="00686095">
        <w:rPr>
          <w:color w:val="000000" w:themeColor="text1"/>
        </w:rPr>
        <w:t>myth</w:t>
      </w:r>
      <w:r w:rsidR="00CA2516" w:rsidRPr="00255527">
        <w:rPr>
          <w:color w:val="000000" w:themeColor="text1"/>
        </w:rPr>
        <w:t>.</w:t>
      </w:r>
      <w:r w:rsidR="00044129" w:rsidRPr="00255527">
        <w:rPr>
          <w:color w:val="000000" w:themeColor="text1"/>
        </w:rPr>
        <w:t xml:space="preserve"> Beryl Grey recalled how, during one performance of </w:t>
      </w:r>
      <w:r w:rsidR="00044129" w:rsidRPr="00255527">
        <w:rPr>
          <w:i/>
          <w:iCs/>
          <w:color w:val="000000" w:themeColor="text1"/>
        </w:rPr>
        <w:t>Swan Lake</w:t>
      </w:r>
      <w:r w:rsidR="00044129" w:rsidRPr="00255527">
        <w:rPr>
          <w:color w:val="000000" w:themeColor="text1"/>
        </w:rPr>
        <w:t xml:space="preserve"> by the Sadler’s Wells Ballet, “a doodlebug landed while I was completing a series of double pirouettes… as the orchestra reached the climax the bomb exploded… there was a hushed second of silence, then the performance continued; nobody stirred or left the theatre.”</w:t>
      </w:r>
      <w:r w:rsidR="00044129" w:rsidRPr="00255527">
        <w:rPr>
          <w:rStyle w:val="FootnoteReference"/>
          <w:color w:val="000000" w:themeColor="text1"/>
        </w:rPr>
        <w:footnoteReference w:id="156"/>
      </w:r>
      <w:r w:rsidR="002F227F" w:rsidRPr="00255527">
        <w:rPr>
          <w:color w:val="000000" w:themeColor="text1"/>
        </w:rPr>
        <w:t xml:space="preserve"> </w:t>
      </w:r>
      <w:r w:rsidR="00652A45" w:rsidRPr="00255527">
        <w:rPr>
          <w:color w:val="000000" w:themeColor="text1"/>
        </w:rPr>
        <w:t>Such experiences</w:t>
      </w:r>
      <w:r w:rsidR="00044129" w:rsidRPr="00255527">
        <w:rPr>
          <w:color w:val="000000" w:themeColor="text1"/>
        </w:rPr>
        <w:t xml:space="preserve">, </w:t>
      </w:r>
      <w:r w:rsidR="00974B5D" w:rsidRPr="00255527">
        <w:rPr>
          <w:color w:val="000000" w:themeColor="text1"/>
        </w:rPr>
        <w:t>which showed</w:t>
      </w:r>
      <w:r w:rsidR="00652A45" w:rsidRPr="00255527">
        <w:rPr>
          <w:color w:val="000000" w:themeColor="text1"/>
        </w:rPr>
        <w:t xml:space="preserve"> real </w:t>
      </w:r>
      <w:r w:rsidR="00044129" w:rsidRPr="00255527">
        <w:rPr>
          <w:color w:val="000000" w:themeColor="text1"/>
        </w:rPr>
        <w:t>collective bravery and perseverance, were run-of-the-mill</w:t>
      </w:r>
      <w:r w:rsidR="00686095">
        <w:rPr>
          <w:color w:val="000000" w:themeColor="text1"/>
        </w:rPr>
        <w:t>, and according to de Valois, no audience member</w:t>
      </w:r>
      <w:r w:rsidR="005E667C">
        <w:rPr>
          <w:color w:val="000000" w:themeColor="text1"/>
        </w:rPr>
        <w:t>s</w:t>
      </w:r>
      <w:r w:rsidR="00686095">
        <w:rPr>
          <w:color w:val="000000" w:themeColor="text1"/>
        </w:rPr>
        <w:t xml:space="preserve"> </w:t>
      </w:r>
      <w:r w:rsidR="005E667C">
        <w:rPr>
          <w:color w:val="000000" w:themeColor="text1"/>
        </w:rPr>
        <w:t xml:space="preserve">ever left the </w:t>
      </w:r>
      <w:r w:rsidR="00760898">
        <w:rPr>
          <w:color w:val="000000" w:themeColor="text1"/>
        </w:rPr>
        <w:t>theaters</w:t>
      </w:r>
      <w:r w:rsidR="00686095">
        <w:rPr>
          <w:color w:val="000000" w:themeColor="text1"/>
        </w:rPr>
        <w:t>.</w:t>
      </w:r>
      <w:r w:rsidR="002F227F" w:rsidRPr="00255527">
        <w:rPr>
          <w:rStyle w:val="FootnoteReference"/>
          <w:color w:val="000000" w:themeColor="text1"/>
        </w:rPr>
        <w:footnoteReference w:id="157"/>
      </w:r>
    </w:p>
    <w:p w14:paraId="03602978" w14:textId="1F2CD0A0" w:rsidR="001247AB" w:rsidRDefault="009842B0" w:rsidP="003E7445">
      <w:pPr>
        <w:spacing w:line="480" w:lineRule="auto"/>
        <w:ind w:firstLine="720"/>
        <w:rPr>
          <w:color w:val="000000" w:themeColor="text1"/>
        </w:rPr>
      </w:pPr>
      <w:r>
        <w:rPr>
          <w:color w:val="000000" w:themeColor="text1"/>
        </w:rPr>
        <w:t>In June 1945,</w:t>
      </w:r>
      <w:r w:rsidR="00461106">
        <w:rPr>
          <w:color w:val="000000" w:themeColor="text1"/>
        </w:rPr>
        <w:t xml:space="preserve"> Keynes assumed the mantle of the </w:t>
      </w:r>
      <w:r w:rsidR="00DE585E">
        <w:rPr>
          <w:color w:val="000000" w:themeColor="text1"/>
        </w:rPr>
        <w:t xml:space="preserve">new </w:t>
      </w:r>
      <w:r w:rsidR="00461106">
        <w:rPr>
          <w:color w:val="000000" w:themeColor="text1"/>
        </w:rPr>
        <w:t>Arts Council of Great Britain</w:t>
      </w:r>
      <w:r>
        <w:rPr>
          <w:color w:val="000000" w:themeColor="text1"/>
        </w:rPr>
        <w:t>.</w:t>
      </w:r>
      <w:r w:rsidR="00461106">
        <w:rPr>
          <w:color w:val="000000" w:themeColor="text1"/>
        </w:rPr>
        <w:t xml:space="preserve"> In a BBC Radio broadcast</w:t>
      </w:r>
      <w:r w:rsidR="00B52B48">
        <w:rPr>
          <w:color w:val="000000" w:themeColor="text1"/>
        </w:rPr>
        <w:t xml:space="preserve"> that month</w:t>
      </w:r>
      <w:r w:rsidR="00461106">
        <w:rPr>
          <w:color w:val="000000" w:themeColor="text1"/>
        </w:rPr>
        <w:t xml:space="preserve">, </w:t>
      </w:r>
      <w:r w:rsidR="00B52B48">
        <w:rPr>
          <w:color w:val="000000" w:themeColor="text1"/>
        </w:rPr>
        <w:t xml:space="preserve">he </w:t>
      </w:r>
      <w:r w:rsidR="00A5326F">
        <w:rPr>
          <w:color w:val="000000" w:themeColor="text1"/>
        </w:rPr>
        <w:t xml:space="preserve">proudly </w:t>
      </w:r>
      <w:r w:rsidR="00461106">
        <w:rPr>
          <w:color w:val="000000" w:themeColor="text1"/>
        </w:rPr>
        <w:t>chronicled CEMA’s successes</w:t>
      </w:r>
      <w:r w:rsidR="00B52B48">
        <w:rPr>
          <w:color w:val="000000" w:themeColor="text1"/>
        </w:rPr>
        <w:t xml:space="preserve">. </w:t>
      </w:r>
      <w:r w:rsidR="00DE585E">
        <w:rPr>
          <w:color w:val="000000" w:themeColor="text1"/>
        </w:rPr>
        <w:t>He</w:t>
      </w:r>
      <w:r w:rsidR="00B52B48">
        <w:rPr>
          <w:color w:val="000000" w:themeColor="text1"/>
        </w:rPr>
        <w:t xml:space="preserve"> </w:t>
      </w:r>
      <w:r w:rsidR="00461106">
        <w:rPr>
          <w:color w:val="000000" w:themeColor="text1"/>
        </w:rPr>
        <w:t>informed</w:t>
      </w:r>
      <w:r w:rsidR="00DE585E">
        <w:rPr>
          <w:color w:val="000000" w:themeColor="text1"/>
        </w:rPr>
        <w:t xml:space="preserve"> </w:t>
      </w:r>
      <w:r w:rsidR="00461106">
        <w:rPr>
          <w:color w:val="000000" w:themeColor="text1"/>
        </w:rPr>
        <w:t xml:space="preserve">listeners that, under the new welfare state, the Arts Council </w:t>
      </w:r>
      <w:r w:rsidR="002F0E27">
        <w:rPr>
          <w:color w:val="000000" w:themeColor="text1"/>
        </w:rPr>
        <w:t>– one of the</w:t>
      </w:r>
      <w:r>
        <w:rPr>
          <w:color w:val="000000" w:themeColor="text1"/>
        </w:rPr>
        <w:t xml:space="preserve"> wartime government’s</w:t>
      </w:r>
      <w:r w:rsidR="002F0E27">
        <w:rPr>
          <w:color w:val="000000" w:themeColor="text1"/>
        </w:rPr>
        <w:t xml:space="preserve"> final initiatives</w:t>
      </w:r>
      <w:r w:rsidR="00ED4F08">
        <w:rPr>
          <w:color w:val="000000" w:themeColor="text1"/>
        </w:rPr>
        <w:t xml:space="preserve"> and a </w:t>
      </w:r>
      <w:r w:rsidR="00B52B48">
        <w:rPr>
          <w:color w:val="000000" w:themeColor="text1"/>
        </w:rPr>
        <w:t>unprecedented</w:t>
      </w:r>
      <w:r w:rsidR="00A5326F">
        <w:rPr>
          <w:color w:val="000000" w:themeColor="text1"/>
        </w:rPr>
        <w:t xml:space="preserve"> </w:t>
      </w:r>
      <w:r w:rsidR="00B52B48">
        <w:rPr>
          <w:color w:val="000000" w:themeColor="text1"/>
        </w:rPr>
        <w:t>organ</w:t>
      </w:r>
      <w:r w:rsidR="00ED4F08">
        <w:rPr>
          <w:color w:val="000000" w:themeColor="text1"/>
        </w:rPr>
        <w:t xml:space="preserve"> for </w:t>
      </w:r>
      <w:r w:rsidR="00B52B48">
        <w:rPr>
          <w:color w:val="000000" w:themeColor="text1"/>
        </w:rPr>
        <w:t xml:space="preserve">supporting </w:t>
      </w:r>
      <w:r w:rsidR="00ED4F08">
        <w:rPr>
          <w:color w:val="000000" w:themeColor="text1"/>
        </w:rPr>
        <w:t>the arts</w:t>
      </w:r>
      <w:r w:rsidR="00B52B48">
        <w:rPr>
          <w:color w:val="000000" w:themeColor="text1"/>
        </w:rPr>
        <w:t xml:space="preserve"> in Britain</w:t>
      </w:r>
      <w:r w:rsidR="002F0E27">
        <w:rPr>
          <w:color w:val="000000" w:themeColor="text1"/>
        </w:rPr>
        <w:t xml:space="preserve"> – would </w:t>
      </w:r>
      <w:r w:rsidR="00B52B48">
        <w:rPr>
          <w:color w:val="000000" w:themeColor="text1"/>
        </w:rPr>
        <w:t>remain</w:t>
      </w:r>
      <w:r w:rsidR="00ED4F08">
        <w:rPr>
          <w:color w:val="000000" w:themeColor="text1"/>
        </w:rPr>
        <w:t xml:space="preserve"> dedicated to its</w:t>
      </w:r>
      <w:r>
        <w:rPr>
          <w:color w:val="000000" w:themeColor="text1"/>
        </w:rPr>
        <w:t xml:space="preserve"> predecessor</w:t>
      </w:r>
      <w:r w:rsidR="00C95191">
        <w:rPr>
          <w:color w:val="000000" w:themeColor="text1"/>
        </w:rPr>
        <w:t xml:space="preserve">’s </w:t>
      </w:r>
      <w:r w:rsidR="00ED4F08">
        <w:rPr>
          <w:color w:val="000000" w:themeColor="text1"/>
        </w:rPr>
        <w:t>work</w:t>
      </w:r>
      <w:r>
        <w:rPr>
          <w:color w:val="000000" w:themeColor="text1"/>
        </w:rPr>
        <w:t xml:space="preserve">, </w:t>
      </w:r>
      <w:r w:rsidR="00ED4F08">
        <w:rPr>
          <w:color w:val="000000" w:themeColor="text1"/>
        </w:rPr>
        <w:t>offering</w:t>
      </w:r>
      <w:r>
        <w:rPr>
          <w:color w:val="000000" w:themeColor="text1"/>
        </w:rPr>
        <w:t xml:space="preserve"> artists economic security </w:t>
      </w:r>
      <w:r w:rsidR="00B52B48">
        <w:rPr>
          <w:color w:val="000000" w:themeColor="text1"/>
        </w:rPr>
        <w:t>as well as</w:t>
      </w:r>
      <w:r>
        <w:rPr>
          <w:color w:val="000000" w:themeColor="text1"/>
        </w:rPr>
        <w:t xml:space="preserve"> </w:t>
      </w:r>
      <w:r w:rsidR="000F7EA2">
        <w:rPr>
          <w:color w:val="000000" w:themeColor="text1"/>
        </w:rPr>
        <w:t xml:space="preserve">providing </w:t>
      </w:r>
      <w:r>
        <w:rPr>
          <w:color w:val="000000" w:themeColor="text1"/>
        </w:rPr>
        <w:t>education, recreation, and the finest cultural riches</w:t>
      </w:r>
      <w:r w:rsidR="00B52B48">
        <w:rPr>
          <w:color w:val="000000" w:themeColor="text1"/>
        </w:rPr>
        <w:t xml:space="preserve"> </w:t>
      </w:r>
      <w:r>
        <w:rPr>
          <w:color w:val="000000" w:themeColor="text1"/>
        </w:rPr>
        <w:t>to the general public</w:t>
      </w:r>
      <w:r w:rsidR="002F0E27">
        <w:rPr>
          <w:color w:val="000000" w:themeColor="text1"/>
        </w:rPr>
        <w:t>.</w:t>
      </w:r>
      <w:r w:rsidR="00A5326F">
        <w:rPr>
          <w:rStyle w:val="FootnoteReference"/>
          <w:color w:val="000000" w:themeColor="text1"/>
        </w:rPr>
        <w:footnoteReference w:id="158"/>
      </w:r>
      <w:r w:rsidR="001247AB">
        <w:rPr>
          <w:color w:val="000000" w:themeColor="text1"/>
        </w:rPr>
        <w:t xml:space="preserve"> </w:t>
      </w:r>
      <w:r w:rsidR="00CD2BD6">
        <w:rPr>
          <w:color w:val="000000" w:themeColor="text1"/>
        </w:rPr>
        <w:t>The arts</w:t>
      </w:r>
      <w:r w:rsidR="00B52B48">
        <w:rPr>
          <w:color w:val="000000" w:themeColor="text1"/>
        </w:rPr>
        <w:t>, with their potential to heal, diminish social divisions, and engender solidarity, now had an official</w:t>
      </w:r>
      <w:r w:rsidR="001247AB">
        <w:rPr>
          <w:color w:val="000000" w:themeColor="text1"/>
        </w:rPr>
        <w:t xml:space="preserve"> role to play in Britain’s </w:t>
      </w:r>
      <w:r w:rsidR="00B52B48">
        <w:rPr>
          <w:color w:val="000000" w:themeColor="text1"/>
        </w:rPr>
        <w:t>postwar</w:t>
      </w:r>
      <w:r w:rsidR="001247AB">
        <w:rPr>
          <w:color w:val="000000" w:themeColor="text1"/>
        </w:rPr>
        <w:t xml:space="preserve"> </w:t>
      </w:r>
      <w:r w:rsidR="00811DFD">
        <w:rPr>
          <w:color w:val="000000" w:themeColor="text1"/>
        </w:rPr>
        <w:t>reconstruction</w:t>
      </w:r>
      <w:r w:rsidR="00B52B48">
        <w:rPr>
          <w:color w:val="000000" w:themeColor="text1"/>
        </w:rPr>
        <w:t xml:space="preserve"> – </w:t>
      </w:r>
      <w:r w:rsidR="00ED4F08">
        <w:rPr>
          <w:color w:val="000000" w:themeColor="text1"/>
        </w:rPr>
        <w:t xml:space="preserve">in Keynes’s words, </w:t>
      </w:r>
      <w:r w:rsidR="00DE585E">
        <w:rPr>
          <w:color w:val="000000" w:themeColor="text1"/>
        </w:rPr>
        <w:t>“enlarging</w:t>
      </w:r>
      <w:r w:rsidR="0088176A">
        <w:rPr>
          <w:color w:val="000000" w:themeColor="text1"/>
        </w:rPr>
        <w:t xml:space="preserve"> our sensibility and</w:t>
      </w:r>
      <w:r w:rsidR="00DE585E">
        <w:rPr>
          <w:color w:val="000000" w:themeColor="text1"/>
        </w:rPr>
        <w:t xml:space="preserve"> purifying </w:t>
      </w:r>
      <w:r w:rsidR="0088176A">
        <w:rPr>
          <w:color w:val="000000" w:themeColor="text1"/>
        </w:rPr>
        <w:t>our instincts</w:t>
      </w:r>
      <w:r>
        <w:rPr>
          <w:color w:val="000000" w:themeColor="text1"/>
        </w:rPr>
        <w:t>.</w:t>
      </w:r>
      <w:r w:rsidR="0088176A">
        <w:rPr>
          <w:color w:val="000000" w:themeColor="text1"/>
        </w:rPr>
        <w:t>”</w:t>
      </w:r>
      <w:r w:rsidR="00004C1D">
        <w:rPr>
          <w:color w:val="000000" w:themeColor="text1"/>
        </w:rPr>
        <w:t xml:space="preserve"> </w:t>
      </w:r>
      <w:r w:rsidR="0076040C">
        <w:rPr>
          <w:color w:val="000000" w:themeColor="text1"/>
        </w:rPr>
        <w:t xml:space="preserve">He imagined the arts would in fact be </w:t>
      </w:r>
      <w:r w:rsidR="006B38AA">
        <w:rPr>
          <w:color w:val="000000" w:themeColor="text1"/>
        </w:rPr>
        <w:t>critical</w:t>
      </w:r>
      <w:r w:rsidR="00C95191">
        <w:rPr>
          <w:color w:val="000000" w:themeColor="text1"/>
        </w:rPr>
        <w:t xml:space="preserve"> </w:t>
      </w:r>
      <w:r w:rsidR="0076040C">
        <w:rPr>
          <w:color w:val="000000" w:themeColor="text1"/>
        </w:rPr>
        <w:t xml:space="preserve">to this </w:t>
      </w:r>
      <w:r w:rsidR="00C95191">
        <w:rPr>
          <w:color w:val="000000" w:themeColor="text1"/>
        </w:rPr>
        <w:t xml:space="preserve">revival, </w:t>
      </w:r>
      <w:r w:rsidR="0076040C">
        <w:rPr>
          <w:color w:val="000000" w:themeColor="text1"/>
        </w:rPr>
        <w:t>concluding</w:t>
      </w:r>
      <w:r w:rsidR="0003396E">
        <w:rPr>
          <w:color w:val="000000" w:themeColor="text1"/>
        </w:rPr>
        <w:t xml:space="preserve">, “we look forward to the time when the theatre and concert-hall and the gallery will be a living element in everyone’s upbringing” </w:t>
      </w:r>
      <w:r w:rsidR="00C95191">
        <w:rPr>
          <w:color w:val="000000" w:themeColor="text1"/>
        </w:rPr>
        <w:t xml:space="preserve">– </w:t>
      </w:r>
      <w:r w:rsidR="0003396E">
        <w:rPr>
          <w:color w:val="000000" w:themeColor="text1"/>
        </w:rPr>
        <w:t xml:space="preserve">when “artist and public can sustain and live together in that union which has occasionally existed in the past at great ages of a communal </w:t>
      </w:r>
      <w:proofErr w:type="spellStart"/>
      <w:r w:rsidR="0003396E" w:rsidRPr="00C95191">
        <w:rPr>
          <w:i/>
          <w:iCs/>
          <w:color w:val="000000" w:themeColor="text1"/>
        </w:rPr>
        <w:t>civilised</w:t>
      </w:r>
      <w:proofErr w:type="spellEnd"/>
      <w:r w:rsidR="0003396E">
        <w:rPr>
          <w:color w:val="000000" w:themeColor="text1"/>
        </w:rPr>
        <w:t xml:space="preserve"> life.”</w:t>
      </w:r>
      <w:r w:rsidR="0003396E">
        <w:rPr>
          <w:rStyle w:val="FootnoteReference"/>
          <w:color w:val="000000" w:themeColor="text1"/>
        </w:rPr>
        <w:footnoteReference w:id="159"/>
      </w:r>
      <w:r w:rsidR="00C95191">
        <w:rPr>
          <w:color w:val="000000" w:themeColor="text1"/>
        </w:rPr>
        <w:t xml:space="preserve"> Ballet, newly accepted as a</w:t>
      </w:r>
      <w:r w:rsidR="00E45F16">
        <w:rPr>
          <w:color w:val="000000" w:themeColor="text1"/>
        </w:rPr>
        <w:t xml:space="preserve"> </w:t>
      </w:r>
      <w:r w:rsidR="00782866">
        <w:rPr>
          <w:color w:val="000000" w:themeColor="text1"/>
        </w:rPr>
        <w:t>British</w:t>
      </w:r>
      <w:r w:rsidR="00E45F16">
        <w:rPr>
          <w:color w:val="000000" w:themeColor="text1"/>
        </w:rPr>
        <w:t xml:space="preserve"> art</w:t>
      </w:r>
      <w:r w:rsidR="00C95191">
        <w:rPr>
          <w:color w:val="000000" w:themeColor="text1"/>
        </w:rPr>
        <w:t>,</w:t>
      </w:r>
      <w:r w:rsidR="00E45F16">
        <w:rPr>
          <w:color w:val="000000" w:themeColor="text1"/>
        </w:rPr>
        <w:t xml:space="preserve"> </w:t>
      </w:r>
      <w:r w:rsidR="00B407B8">
        <w:rPr>
          <w:color w:val="000000" w:themeColor="text1"/>
        </w:rPr>
        <w:t xml:space="preserve">would be </w:t>
      </w:r>
      <w:r w:rsidR="006B38AA">
        <w:rPr>
          <w:color w:val="000000" w:themeColor="text1"/>
        </w:rPr>
        <w:t>central</w:t>
      </w:r>
      <w:r w:rsidR="00B407B8">
        <w:rPr>
          <w:color w:val="000000" w:themeColor="text1"/>
        </w:rPr>
        <w:t xml:space="preserve"> to this effort.</w:t>
      </w:r>
    </w:p>
    <w:p w14:paraId="788C5454" w14:textId="610A6DF0" w:rsidR="0030747D" w:rsidRDefault="009842B0" w:rsidP="003E7445">
      <w:pPr>
        <w:spacing w:line="480" w:lineRule="auto"/>
        <w:ind w:firstLine="720"/>
        <w:rPr>
          <w:color w:val="000000" w:themeColor="text1"/>
        </w:rPr>
      </w:pPr>
      <w:r>
        <w:rPr>
          <w:color w:val="000000" w:themeColor="text1"/>
        </w:rPr>
        <w:t xml:space="preserve">British ballet’s </w:t>
      </w:r>
      <w:r w:rsidR="00C95191">
        <w:rPr>
          <w:color w:val="000000" w:themeColor="text1"/>
        </w:rPr>
        <w:t xml:space="preserve">wartime </w:t>
      </w:r>
      <w:r>
        <w:rPr>
          <w:color w:val="000000" w:themeColor="text1"/>
        </w:rPr>
        <w:t>triumphs and popularity captured the imagination of state officials and cultural elites</w:t>
      </w:r>
      <w:r w:rsidR="00B407B8">
        <w:rPr>
          <w:color w:val="000000" w:themeColor="text1"/>
        </w:rPr>
        <w:t xml:space="preserve"> other than Keynes</w:t>
      </w:r>
      <w:r>
        <w:rPr>
          <w:color w:val="000000" w:themeColor="text1"/>
        </w:rPr>
        <w:t xml:space="preserve">. </w:t>
      </w:r>
      <w:r w:rsidR="00942232">
        <w:rPr>
          <w:color w:val="000000" w:themeColor="text1"/>
        </w:rPr>
        <w:t>At home,</w:t>
      </w:r>
      <w:r>
        <w:rPr>
          <w:color w:val="000000" w:themeColor="text1"/>
        </w:rPr>
        <w:t xml:space="preserve"> the art </w:t>
      </w:r>
      <w:r w:rsidR="00942232">
        <w:rPr>
          <w:color w:val="000000" w:themeColor="text1"/>
        </w:rPr>
        <w:t>might</w:t>
      </w:r>
      <w:r w:rsidR="002E19FD">
        <w:rPr>
          <w:color w:val="000000" w:themeColor="text1"/>
        </w:rPr>
        <w:t xml:space="preserve"> be</w:t>
      </w:r>
      <w:r w:rsidR="0003396E">
        <w:rPr>
          <w:color w:val="000000" w:themeColor="text1"/>
        </w:rPr>
        <w:t xml:space="preserve"> a</w:t>
      </w:r>
      <w:r>
        <w:rPr>
          <w:color w:val="000000" w:themeColor="text1"/>
        </w:rPr>
        <w:t xml:space="preserve"> tool </w:t>
      </w:r>
      <w:r w:rsidR="00B407B8">
        <w:rPr>
          <w:color w:val="000000" w:themeColor="text1"/>
        </w:rPr>
        <w:t>for</w:t>
      </w:r>
      <w:r>
        <w:rPr>
          <w:color w:val="000000" w:themeColor="text1"/>
        </w:rPr>
        <w:t xml:space="preserve"> social management and instruction</w:t>
      </w:r>
      <w:r w:rsidR="00B407B8">
        <w:rPr>
          <w:color w:val="000000" w:themeColor="text1"/>
        </w:rPr>
        <w:t xml:space="preserve"> –</w:t>
      </w:r>
      <w:r w:rsidR="00942232">
        <w:rPr>
          <w:color w:val="000000" w:themeColor="text1"/>
        </w:rPr>
        <w:t xml:space="preserve"> </w:t>
      </w:r>
      <w:r w:rsidR="00C95191">
        <w:rPr>
          <w:color w:val="000000" w:themeColor="text1"/>
        </w:rPr>
        <w:t xml:space="preserve">democratizing ballet </w:t>
      </w:r>
      <w:r w:rsidR="00942232">
        <w:rPr>
          <w:color w:val="000000" w:themeColor="text1"/>
        </w:rPr>
        <w:t>could</w:t>
      </w:r>
      <w:r w:rsidR="00C95191">
        <w:rPr>
          <w:color w:val="000000" w:themeColor="text1"/>
        </w:rPr>
        <w:t xml:space="preserve"> lead to a</w:t>
      </w:r>
      <w:r w:rsidR="00942232">
        <w:rPr>
          <w:color w:val="000000" w:themeColor="text1"/>
        </w:rPr>
        <w:t xml:space="preserve"> </w:t>
      </w:r>
      <w:r w:rsidR="00C95191">
        <w:rPr>
          <w:color w:val="000000" w:themeColor="text1"/>
        </w:rPr>
        <w:t xml:space="preserve">refining of </w:t>
      </w:r>
      <w:r w:rsidR="00FC3127">
        <w:rPr>
          <w:color w:val="000000" w:themeColor="text1"/>
        </w:rPr>
        <w:t>customs</w:t>
      </w:r>
      <w:r w:rsidR="00C95191">
        <w:rPr>
          <w:color w:val="000000" w:themeColor="text1"/>
        </w:rPr>
        <w:t xml:space="preserve"> and tastes, </w:t>
      </w:r>
      <w:r w:rsidR="00942232">
        <w:rPr>
          <w:color w:val="000000" w:themeColor="text1"/>
        </w:rPr>
        <w:t>producing</w:t>
      </w:r>
      <w:r w:rsidR="00943E61">
        <w:rPr>
          <w:color w:val="000000" w:themeColor="text1"/>
        </w:rPr>
        <w:t xml:space="preserve"> “virtuous” new citizens</w:t>
      </w:r>
      <w:r w:rsidR="00C95191">
        <w:rPr>
          <w:color w:val="000000" w:themeColor="text1"/>
        </w:rPr>
        <w:t xml:space="preserve">. </w:t>
      </w:r>
      <w:r w:rsidR="00942232">
        <w:rPr>
          <w:color w:val="000000" w:themeColor="text1"/>
        </w:rPr>
        <w:t>Like Haskell, some believed it</w:t>
      </w:r>
      <w:r w:rsidR="00C95191">
        <w:rPr>
          <w:color w:val="000000" w:themeColor="text1"/>
        </w:rPr>
        <w:t xml:space="preserve"> might even turn</w:t>
      </w:r>
      <w:r w:rsidR="0003396E">
        <w:rPr>
          <w:color w:val="000000" w:themeColor="text1"/>
        </w:rPr>
        <w:t xml:space="preserve"> </w:t>
      </w:r>
      <w:r w:rsidR="000B1955">
        <w:rPr>
          <w:color w:val="000000" w:themeColor="text1"/>
        </w:rPr>
        <w:t xml:space="preserve">tired, shabby, </w:t>
      </w:r>
      <w:r>
        <w:rPr>
          <w:color w:val="000000" w:themeColor="text1"/>
        </w:rPr>
        <w:t>“</w:t>
      </w:r>
      <w:r w:rsidR="00BE685F">
        <w:rPr>
          <w:color w:val="000000" w:themeColor="text1"/>
        </w:rPr>
        <w:t>philistin</w:t>
      </w:r>
      <w:r>
        <w:rPr>
          <w:color w:val="000000" w:themeColor="text1"/>
        </w:rPr>
        <w:t>e</w:t>
      </w:r>
      <w:r w:rsidR="00BE685F">
        <w:rPr>
          <w:color w:val="000000" w:themeColor="text1"/>
        </w:rPr>
        <w:t>” and “backward”</w:t>
      </w:r>
      <w:r>
        <w:rPr>
          <w:color w:val="000000" w:themeColor="text1"/>
        </w:rPr>
        <w:t xml:space="preserve"> Britain into a nation </w:t>
      </w:r>
      <w:r w:rsidR="003804BD">
        <w:rPr>
          <w:color w:val="000000" w:themeColor="text1"/>
        </w:rPr>
        <w:t>as</w:t>
      </w:r>
      <w:r>
        <w:rPr>
          <w:color w:val="000000" w:themeColor="text1"/>
        </w:rPr>
        <w:t xml:space="preserve"> </w:t>
      </w:r>
      <w:r w:rsidR="0003396E">
        <w:rPr>
          <w:color w:val="000000" w:themeColor="text1"/>
        </w:rPr>
        <w:t>cultured</w:t>
      </w:r>
      <w:r>
        <w:rPr>
          <w:color w:val="000000" w:themeColor="text1"/>
        </w:rPr>
        <w:t xml:space="preserve"> </w:t>
      </w:r>
      <w:r w:rsidR="003804BD">
        <w:rPr>
          <w:color w:val="000000" w:themeColor="text1"/>
        </w:rPr>
        <w:t>as</w:t>
      </w:r>
      <w:r w:rsidR="000B1955">
        <w:rPr>
          <w:color w:val="000000" w:themeColor="text1"/>
        </w:rPr>
        <w:t xml:space="preserve"> </w:t>
      </w:r>
      <w:r>
        <w:rPr>
          <w:color w:val="000000" w:themeColor="text1"/>
        </w:rPr>
        <w:t xml:space="preserve">its </w:t>
      </w:r>
      <w:r w:rsidR="0003396E">
        <w:rPr>
          <w:color w:val="000000" w:themeColor="text1"/>
        </w:rPr>
        <w:t>continental</w:t>
      </w:r>
      <w:r>
        <w:rPr>
          <w:color w:val="000000" w:themeColor="text1"/>
        </w:rPr>
        <w:t xml:space="preserve"> peers.</w:t>
      </w:r>
      <w:r>
        <w:rPr>
          <w:rStyle w:val="FootnoteReference"/>
          <w:color w:val="000000" w:themeColor="text1"/>
        </w:rPr>
        <w:footnoteReference w:id="160"/>
      </w:r>
      <w:r w:rsidR="0003396E">
        <w:rPr>
          <w:color w:val="000000" w:themeColor="text1"/>
        </w:rPr>
        <w:t xml:space="preserve"> </w:t>
      </w:r>
      <w:r>
        <w:rPr>
          <w:color w:val="000000" w:themeColor="text1"/>
        </w:rPr>
        <w:t xml:space="preserve">Abroad, </w:t>
      </w:r>
      <w:r w:rsidR="0003396E">
        <w:rPr>
          <w:color w:val="000000" w:themeColor="text1"/>
        </w:rPr>
        <w:t>ballet</w:t>
      </w:r>
      <w:r>
        <w:rPr>
          <w:color w:val="000000" w:themeColor="text1"/>
        </w:rPr>
        <w:t xml:space="preserve"> </w:t>
      </w:r>
      <w:r w:rsidR="00C95191">
        <w:rPr>
          <w:color w:val="000000" w:themeColor="text1"/>
        </w:rPr>
        <w:t>could</w:t>
      </w:r>
      <w:r>
        <w:rPr>
          <w:color w:val="000000" w:themeColor="text1"/>
        </w:rPr>
        <w:t xml:space="preserve"> </w:t>
      </w:r>
      <w:r w:rsidR="00C95191">
        <w:rPr>
          <w:color w:val="000000" w:themeColor="text1"/>
        </w:rPr>
        <w:t>serve as</w:t>
      </w:r>
      <w:r w:rsidR="0043021C">
        <w:rPr>
          <w:color w:val="000000" w:themeColor="text1"/>
        </w:rPr>
        <w:t xml:space="preserve"> a kind of</w:t>
      </w:r>
      <w:r w:rsidR="00C95191">
        <w:rPr>
          <w:color w:val="000000" w:themeColor="text1"/>
        </w:rPr>
        <w:t xml:space="preserve"> propaganda, </w:t>
      </w:r>
      <w:r>
        <w:rPr>
          <w:color w:val="000000" w:themeColor="text1"/>
        </w:rPr>
        <w:t xml:space="preserve">promoting </w:t>
      </w:r>
      <w:r w:rsidR="0043021C">
        <w:rPr>
          <w:color w:val="000000" w:themeColor="text1"/>
        </w:rPr>
        <w:t>British prestige</w:t>
      </w:r>
      <w:r w:rsidR="006A4218">
        <w:rPr>
          <w:color w:val="000000" w:themeColor="text1"/>
        </w:rPr>
        <w:t xml:space="preserve"> and reflecting a </w:t>
      </w:r>
      <w:r w:rsidR="003804BD">
        <w:rPr>
          <w:color w:val="000000" w:themeColor="text1"/>
        </w:rPr>
        <w:t>cultivated, superior</w:t>
      </w:r>
      <w:r w:rsidR="006A4218">
        <w:rPr>
          <w:color w:val="000000" w:themeColor="text1"/>
        </w:rPr>
        <w:t xml:space="preserve"> self-image</w:t>
      </w:r>
      <w:r w:rsidR="00C95191">
        <w:rPr>
          <w:color w:val="000000" w:themeColor="text1"/>
        </w:rPr>
        <w:t xml:space="preserve"> while propagating and</w:t>
      </w:r>
      <w:r>
        <w:rPr>
          <w:color w:val="000000" w:themeColor="text1"/>
        </w:rPr>
        <w:t xml:space="preserve"> safeguarding </w:t>
      </w:r>
      <w:r w:rsidR="0003396E">
        <w:rPr>
          <w:color w:val="000000" w:themeColor="text1"/>
        </w:rPr>
        <w:t xml:space="preserve">a particular vision of </w:t>
      </w:r>
      <w:r>
        <w:rPr>
          <w:color w:val="000000" w:themeColor="text1"/>
        </w:rPr>
        <w:t>“civilization.</w:t>
      </w:r>
      <w:r w:rsidR="0003396E">
        <w:rPr>
          <w:color w:val="000000" w:themeColor="text1"/>
        </w:rPr>
        <w:t>”</w:t>
      </w:r>
      <w:r>
        <w:rPr>
          <w:rStyle w:val="FootnoteReference"/>
          <w:color w:val="000000" w:themeColor="text1"/>
        </w:rPr>
        <w:footnoteReference w:id="161"/>
      </w:r>
      <w:r w:rsidR="00B407B8">
        <w:rPr>
          <w:color w:val="000000" w:themeColor="text1"/>
        </w:rPr>
        <w:t xml:space="preserve"> By the end of 1945, the Arts Council was carving out a large slice of its </w:t>
      </w:r>
      <w:r w:rsidR="0003396E">
        <w:rPr>
          <w:color w:val="000000" w:themeColor="text1"/>
        </w:rPr>
        <w:t>budget for ballet</w:t>
      </w:r>
      <w:r w:rsidR="00B82EEE">
        <w:rPr>
          <w:color w:val="000000" w:themeColor="text1"/>
        </w:rPr>
        <w:t>;</w:t>
      </w:r>
      <w:r w:rsidR="00B407B8">
        <w:rPr>
          <w:color w:val="000000" w:themeColor="text1"/>
        </w:rPr>
        <w:t xml:space="preserve"> BBC Television, which re-started in 1946 after being suspended during the war, was making plans for ballet programs</w:t>
      </w:r>
      <w:r w:rsidR="00B82EEE">
        <w:rPr>
          <w:color w:val="000000" w:themeColor="text1"/>
        </w:rPr>
        <w:t>;</w:t>
      </w:r>
      <w:r w:rsidR="00B407B8">
        <w:rPr>
          <w:color w:val="000000" w:themeColor="text1"/>
        </w:rPr>
        <w:t xml:space="preserve"> and the British Council </w:t>
      </w:r>
      <w:r w:rsidR="0003396E">
        <w:rPr>
          <w:color w:val="000000" w:themeColor="text1"/>
        </w:rPr>
        <w:t>was coordinating</w:t>
      </w:r>
      <w:r w:rsidR="00B407B8">
        <w:rPr>
          <w:color w:val="000000" w:themeColor="text1"/>
        </w:rPr>
        <w:t xml:space="preserve"> </w:t>
      </w:r>
      <w:r w:rsidR="0003396E">
        <w:rPr>
          <w:color w:val="000000" w:themeColor="text1"/>
        </w:rPr>
        <w:t>overseas ballet tours</w:t>
      </w:r>
      <w:r w:rsidR="00B407B8">
        <w:rPr>
          <w:color w:val="000000" w:themeColor="text1"/>
        </w:rPr>
        <w:t xml:space="preserve">. </w:t>
      </w:r>
      <w:r w:rsidR="00B407B8" w:rsidRPr="00B407B8">
        <w:rPr>
          <w:color w:val="000000" w:themeColor="text1"/>
        </w:rPr>
        <w:t xml:space="preserve">The Sadler’s Wells Ballet meanwhile began </w:t>
      </w:r>
      <w:r w:rsidR="0003396E">
        <w:rPr>
          <w:color w:val="000000" w:themeColor="text1"/>
        </w:rPr>
        <w:t>its transition</w:t>
      </w:r>
      <w:r w:rsidR="00B407B8" w:rsidRPr="00B407B8">
        <w:rPr>
          <w:color w:val="000000" w:themeColor="text1"/>
        </w:rPr>
        <w:t xml:space="preserve"> into its new home theater, the </w:t>
      </w:r>
      <w:r w:rsidR="00B407B8">
        <w:rPr>
          <w:color w:val="000000" w:themeColor="text1"/>
        </w:rPr>
        <w:t>state-</w:t>
      </w:r>
      <w:r w:rsidR="00942232">
        <w:rPr>
          <w:color w:val="000000" w:themeColor="text1"/>
        </w:rPr>
        <w:t>funded</w:t>
      </w:r>
      <w:r w:rsidR="00B407B8">
        <w:rPr>
          <w:color w:val="000000" w:themeColor="text1"/>
        </w:rPr>
        <w:t xml:space="preserve"> </w:t>
      </w:r>
      <w:r w:rsidR="00B407B8" w:rsidRPr="00B407B8">
        <w:rPr>
          <w:color w:val="000000" w:themeColor="text1"/>
        </w:rPr>
        <w:t>Royal Opera House.</w:t>
      </w:r>
    </w:p>
    <w:p w14:paraId="59EC9D59" w14:textId="1F897F97" w:rsidR="00C7319F" w:rsidRDefault="00B407B8" w:rsidP="003E7445">
      <w:pPr>
        <w:spacing w:line="480" w:lineRule="auto"/>
        <w:ind w:firstLine="720"/>
        <w:rPr>
          <w:color w:val="000000" w:themeColor="text1"/>
        </w:rPr>
      </w:pPr>
      <w:r>
        <w:rPr>
          <w:color w:val="000000" w:themeColor="text1"/>
        </w:rPr>
        <w:t>In February 1946,</w:t>
      </w:r>
      <w:r w:rsidR="00943C17">
        <w:rPr>
          <w:color w:val="000000" w:themeColor="text1"/>
        </w:rPr>
        <w:t xml:space="preserve"> </w:t>
      </w:r>
      <w:r>
        <w:rPr>
          <w:color w:val="000000" w:themeColor="text1"/>
        </w:rPr>
        <w:t>Margot Fontey</w:t>
      </w:r>
      <w:r w:rsidR="00C95191">
        <w:rPr>
          <w:color w:val="000000" w:themeColor="text1"/>
        </w:rPr>
        <w:t xml:space="preserve">n </w:t>
      </w:r>
      <w:r w:rsidR="00D80E2A">
        <w:rPr>
          <w:color w:val="000000" w:themeColor="text1"/>
        </w:rPr>
        <w:t xml:space="preserve">waited in the wings of the </w:t>
      </w:r>
      <w:r w:rsidR="006C34AD">
        <w:rPr>
          <w:color w:val="000000" w:themeColor="text1"/>
        </w:rPr>
        <w:t xml:space="preserve">Royal </w:t>
      </w:r>
      <w:r w:rsidR="00D80E2A">
        <w:rPr>
          <w:color w:val="000000" w:themeColor="text1"/>
        </w:rPr>
        <w:t xml:space="preserve">Opera House for her entrance as Princess Aurora in the Sadler’s Wells Ballet’s sumptuous new production of </w:t>
      </w:r>
      <w:r w:rsidR="00D80E2A">
        <w:rPr>
          <w:i/>
          <w:iCs/>
          <w:color w:val="000000" w:themeColor="text1"/>
        </w:rPr>
        <w:t>The Sleeping Beauty</w:t>
      </w:r>
      <w:r w:rsidR="00420DF6">
        <w:rPr>
          <w:i/>
          <w:iCs/>
          <w:color w:val="000000" w:themeColor="text1"/>
        </w:rPr>
        <w:t xml:space="preserve"> </w:t>
      </w:r>
      <w:r w:rsidR="00420DF6">
        <w:rPr>
          <w:b/>
          <w:bCs/>
          <w:color w:val="000000" w:themeColor="text1"/>
        </w:rPr>
        <w:t>[Fig.</w:t>
      </w:r>
      <w:r w:rsidR="00F62570">
        <w:rPr>
          <w:b/>
          <w:bCs/>
          <w:color w:val="000000" w:themeColor="text1"/>
        </w:rPr>
        <w:t xml:space="preserve"> </w:t>
      </w:r>
      <w:r w:rsidR="0070274D">
        <w:rPr>
          <w:b/>
          <w:bCs/>
          <w:color w:val="000000" w:themeColor="text1"/>
        </w:rPr>
        <w:t>2</w:t>
      </w:r>
      <w:r w:rsidR="00C6339B">
        <w:rPr>
          <w:b/>
          <w:bCs/>
          <w:color w:val="000000" w:themeColor="text1"/>
        </w:rPr>
        <w:t>1</w:t>
      </w:r>
      <w:r w:rsidR="00420DF6">
        <w:rPr>
          <w:b/>
          <w:bCs/>
          <w:color w:val="000000" w:themeColor="text1"/>
        </w:rPr>
        <w:t>]</w:t>
      </w:r>
      <w:r w:rsidR="00D80E2A">
        <w:rPr>
          <w:color w:val="000000" w:themeColor="text1"/>
        </w:rPr>
        <w:t xml:space="preserve">. In the </w:t>
      </w:r>
      <w:r w:rsidR="00942232">
        <w:rPr>
          <w:color w:val="000000" w:themeColor="text1"/>
        </w:rPr>
        <w:t>dark</w:t>
      </w:r>
      <w:r w:rsidR="006C34AD">
        <w:rPr>
          <w:color w:val="000000" w:themeColor="text1"/>
        </w:rPr>
        <w:t>, packed</w:t>
      </w:r>
      <w:r w:rsidR="00D80E2A">
        <w:rPr>
          <w:color w:val="000000" w:themeColor="text1"/>
        </w:rPr>
        <w:t xml:space="preserve"> theatre sat the Royal Family, Prime Minister Clement Atlee, the Cabinet, Keynes, and Lydia </w:t>
      </w:r>
      <w:proofErr w:type="spellStart"/>
      <w:r w:rsidR="00D80E2A">
        <w:rPr>
          <w:color w:val="000000" w:themeColor="text1"/>
        </w:rPr>
        <w:t>Lopokova</w:t>
      </w:r>
      <w:proofErr w:type="spellEnd"/>
      <w:r w:rsidR="00CE0B53">
        <w:rPr>
          <w:color w:val="000000" w:themeColor="text1"/>
        </w:rPr>
        <w:t xml:space="preserve">. </w:t>
      </w:r>
      <w:r w:rsidR="006C34AD">
        <w:rPr>
          <w:color w:val="000000" w:themeColor="text1"/>
        </w:rPr>
        <w:t xml:space="preserve">The culmination of the British ballet movement, </w:t>
      </w:r>
      <w:r w:rsidR="00942232">
        <w:rPr>
          <w:color w:val="000000" w:themeColor="text1"/>
        </w:rPr>
        <w:t>this</w:t>
      </w:r>
      <w:r w:rsidR="00CE0B53">
        <w:rPr>
          <w:color w:val="000000" w:themeColor="text1"/>
        </w:rPr>
        <w:t xml:space="preserve"> performance marked</w:t>
      </w:r>
      <w:r w:rsidR="006C34AD">
        <w:rPr>
          <w:color w:val="000000" w:themeColor="text1"/>
        </w:rPr>
        <w:t xml:space="preserve"> the</w:t>
      </w:r>
      <w:r w:rsidR="00CE0B53">
        <w:rPr>
          <w:color w:val="000000" w:themeColor="text1"/>
        </w:rPr>
        <w:t xml:space="preserve"> Sadler’s Wells Ballet</w:t>
      </w:r>
      <w:r w:rsidR="006C34AD">
        <w:rPr>
          <w:color w:val="000000" w:themeColor="text1"/>
        </w:rPr>
        <w:t>’s debut</w:t>
      </w:r>
      <w:r w:rsidR="00CE0B53">
        <w:rPr>
          <w:color w:val="000000" w:themeColor="text1"/>
        </w:rPr>
        <w:t xml:space="preserve"> as Britain’s “national company in all but name.”</w:t>
      </w:r>
      <w:r w:rsidR="005935BA">
        <w:rPr>
          <w:color w:val="000000" w:themeColor="text1"/>
        </w:rPr>
        <w:t xml:space="preserve"> </w:t>
      </w:r>
      <w:r w:rsidR="00CE0B53">
        <w:rPr>
          <w:color w:val="000000" w:themeColor="text1"/>
        </w:rPr>
        <w:t xml:space="preserve">Representing </w:t>
      </w:r>
      <w:r w:rsidR="00942232">
        <w:rPr>
          <w:color w:val="000000" w:themeColor="text1"/>
        </w:rPr>
        <w:t>a</w:t>
      </w:r>
      <w:r w:rsidR="00CE0B53">
        <w:rPr>
          <w:color w:val="000000" w:themeColor="text1"/>
        </w:rPr>
        <w:t xml:space="preserve"> “new awakening” after the war</w:t>
      </w:r>
      <w:r w:rsidR="00A35710">
        <w:rPr>
          <w:color w:val="000000" w:themeColor="text1"/>
        </w:rPr>
        <w:t xml:space="preserve"> – a return to</w:t>
      </w:r>
      <w:r w:rsidR="00C93418">
        <w:rPr>
          <w:color w:val="000000" w:themeColor="text1"/>
        </w:rPr>
        <w:t xml:space="preserve"> order</w:t>
      </w:r>
      <w:r w:rsidR="00A35710">
        <w:rPr>
          <w:color w:val="000000" w:themeColor="text1"/>
        </w:rPr>
        <w:t xml:space="preserve">, </w:t>
      </w:r>
      <w:r w:rsidR="006C34AD">
        <w:rPr>
          <w:color w:val="000000" w:themeColor="text1"/>
        </w:rPr>
        <w:t xml:space="preserve">and hope for a better </w:t>
      </w:r>
      <w:r w:rsidR="00C93418">
        <w:rPr>
          <w:color w:val="000000" w:themeColor="text1"/>
        </w:rPr>
        <w:t>future</w:t>
      </w:r>
      <w:r w:rsidR="006C34AD">
        <w:rPr>
          <w:color w:val="000000" w:themeColor="text1"/>
        </w:rPr>
        <w:t xml:space="preserve"> </w:t>
      </w:r>
      <w:r w:rsidR="00A35710">
        <w:rPr>
          <w:color w:val="000000" w:themeColor="text1"/>
        </w:rPr>
        <w:t>–</w:t>
      </w:r>
      <w:r w:rsidR="00CE0B53">
        <w:rPr>
          <w:color w:val="000000" w:themeColor="text1"/>
        </w:rPr>
        <w:t xml:space="preserve"> it positioned ballet at the apex of postwar British </w:t>
      </w:r>
      <w:r w:rsidR="006C34AD">
        <w:rPr>
          <w:color w:val="000000" w:themeColor="text1"/>
        </w:rPr>
        <w:t>culture</w:t>
      </w:r>
      <w:r w:rsidR="00CE0B53">
        <w:rPr>
          <w:color w:val="000000" w:themeColor="text1"/>
        </w:rPr>
        <w:t>.</w:t>
      </w:r>
      <w:r w:rsidR="00CE0B53">
        <w:rPr>
          <w:rStyle w:val="FootnoteReference"/>
          <w:color w:val="000000" w:themeColor="text1"/>
        </w:rPr>
        <w:footnoteReference w:id="162"/>
      </w:r>
      <w:r w:rsidR="009C071D">
        <w:rPr>
          <w:color w:val="000000" w:themeColor="text1"/>
        </w:rPr>
        <w:t xml:space="preserve"> </w:t>
      </w:r>
      <w:r w:rsidRPr="00B407B8">
        <w:rPr>
          <w:color w:val="000000" w:themeColor="text1"/>
        </w:rPr>
        <w:t xml:space="preserve">What </w:t>
      </w:r>
      <w:r w:rsidR="00F431B1">
        <w:rPr>
          <w:color w:val="000000" w:themeColor="text1"/>
        </w:rPr>
        <w:t>began as a “wayward” popular art had transformed into</w:t>
      </w:r>
      <w:r w:rsidR="00915B48">
        <w:rPr>
          <w:color w:val="000000" w:themeColor="text1"/>
        </w:rPr>
        <w:t xml:space="preserve"> a </w:t>
      </w:r>
      <w:r w:rsidR="006C34AD">
        <w:rPr>
          <w:color w:val="000000" w:themeColor="text1"/>
        </w:rPr>
        <w:t>state</w:t>
      </w:r>
      <w:r w:rsidR="00915B48">
        <w:rPr>
          <w:color w:val="000000" w:themeColor="text1"/>
        </w:rPr>
        <w:t xml:space="preserve"> institution,</w:t>
      </w:r>
      <w:r w:rsidRPr="00B407B8">
        <w:rPr>
          <w:color w:val="000000" w:themeColor="text1"/>
        </w:rPr>
        <w:t xml:space="preserve"> a point of </w:t>
      </w:r>
      <w:r w:rsidR="006C34AD">
        <w:rPr>
          <w:color w:val="000000" w:themeColor="text1"/>
        </w:rPr>
        <w:t>national</w:t>
      </w:r>
      <w:r w:rsidRPr="00B407B8">
        <w:rPr>
          <w:color w:val="000000" w:themeColor="text1"/>
        </w:rPr>
        <w:t xml:space="preserve"> interest and pride</w:t>
      </w:r>
      <w:r w:rsidR="00C93418">
        <w:rPr>
          <w:color w:val="000000" w:themeColor="text1"/>
        </w:rPr>
        <w:t xml:space="preserve"> –</w:t>
      </w:r>
      <w:r w:rsidR="006C34AD">
        <w:rPr>
          <w:color w:val="000000" w:themeColor="text1"/>
        </w:rPr>
        <w:t xml:space="preserve"> </w:t>
      </w:r>
      <w:r w:rsidR="00C93418">
        <w:rPr>
          <w:color w:val="000000" w:themeColor="text1"/>
        </w:rPr>
        <w:t>a patriotic statement</w:t>
      </w:r>
      <w:r w:rsidRPr="00B407B8">
        <w:rPr>
          <w:color w:val="000000" w:themeColor="text1"/>
        </w:rPr>
        <w:t>.</w:t>
      </w:r>
      <w:r w:rsidR="0057617B">
        <w:rPr>
          <w:color w:val="000000" w:themeColor="text1"/>
        </w:rPr>
        <w:t xml:space="preserve"> As Fonteyn stepped graciously onto the stage, </w:t>
      </w:r>
      <w:r w:rsidR="000B1955">
        <w:rPr>
          <w:color w:val="000000" w:themeColor="text1"/>
        </w:rPr>
        <w:t>“exquisite and agreeable”</w:t>
      </w:r>
      <w:r w:rsidR="007D5244">
        <w:rPr>
          <w:color w:val="000000" w:themeColor="text1"/>
        </w:rPr>
        <w:t xml:space="preserve"> in a soft pink tutu and glittering tiara,</w:t>
      </w:r>
      <w:r w:rsidR="000B1955">
        <w:rPr>
          <w:color w:val="000000" w:themeColor="text1"/>
        </w:rPr>
        <w:t xml:space="preserve"> </w:t>
      </w:r>
      <w:r w:rsidR="0057617B">
        <w:rPr>
          <w:color w:val="000000" w:themeColor="text1"/>
        </w:rPr>
        <w:t>the</w:t>
      </w:r>
      <w:r w:rsidR="00A87577">
        <w:rPr>
          <w:color w:val="000000" w:themeColor="text1"/>
        </w:rPr>
        <w:t xml:space="preserve"> eroticized</w:t>
      </w:r>
      <w:r w:rsidR="0057617B">
        <w:rPr>
          <w:color w:val="000000" w:themeColor="text1"/>
        </w:rPr>
        <w:t xml:space="preserve"> image of the </w:t>
      </w:r>
      <w:r w:rsidR="009B096F">
        <w:rPr>
          <w:color w:val="000000" w:themeColor="text1"/>
        </w:rPr>
        <w:t>hapless</w:t>
      </w:r>
      <w:r w:rsidR="00A87577">
        <w:rPr>
          <w:color w:val="000000" w:themeColor="text1"/>
        </w:rPr>
        <w:t xml:space="preserve"> </w:t>
      </w:r>
      <w:r w:rsidR="0057617B">
        <w:rPr>
          <w:color w:val="000000" w:themeColor="text1"/>
        </w:rPr>
        <w:t xml:space="preserve">Victorian ballet girl </w:t>
      </w:r>
      <w:r w:rsidR="00382317">
        <w:rPr>
          <w:color w:val="000000" w:themeColor="text1"/>
        </w:rPr>
        <w:t xml:space="preserve">seemed </w:t>
      </w:r>
      <w:r w:rsidR="009B096F">
        <w:rPr>
          <w:color w:val="000000" w:themeColor="text1"/>
        </w:rPr>
        <w:t>to recede into</w:t>
      </w:r>
      <w:r w:rsidR="00A87577">
        <w:rPr>
          <w:color w:val="000000" w:themeColor="text1"/>
        </w:rPr>
        <w:t xml:space="preserve"> distant memory</w:t>
      </w:r>
      <w:r w:rsidR="0057617B">
        <w:rPr>
          <w:color w:val="000000" w:themeColor="text1"/>
        </w:rPr>
        <w:t>.</w:t>
      </w:r>
      <w:r w:rsidR="000B1955">
        <w:rPr>
          <w:rStyle w:val="FootnoteReference"/>
          <w:color w:val="000000" w:themeColor="text1"/>
        </w:rPr>
        <w:footnoteReference w:id="163"/>
      </w:r>
    </w:p>
    <w:p w14:paraId="43C77958" w14:textId="79365B1A" w:rsidR="009B096F" w:rsidRPr="0073646F" w:rsidRDefault="006D16D9" w:rsidP="003E7445">
      <w:pPr>
        <w:spacing w:line="480" w:lineRule="auto"/>
        <w:ind w:firstLine="720"/>
        <w:rPr>
          <w:color w:val="000000" w:themeColor="text1"/>
          <w:lang w:val="en"/>
        </w:rPr>
      </w:pPr>
      <w:r>
        <w:rPr>
          <w:color w:val="000000" w:themeColor="text1"/>
        </w:rPr>
        <w:t xml:space="preserve">After the death and destruction of war, </w:t>
      </w:r>
      <w:r w:rsidR="00E3764C">
        <w:rPr>
          <w:color w:val="000000" w:themeColor="text1"/>
        </w:rPr>
        <w:t>this vision</w:t>
      </w:r>
      <w:r w:rsidR="00FF279E">
        <w:rPr>
          <w:color w:val="000000" w:themeColor="text1"/>
        </w:rPr>
        <w:t xml:space="preserve"> </w:t>
      </w:r>
      <w:r>
        <w:rPr>
          <w:color w:val="000000" w:themeColor="text1"/>
        </w:rPr>
        <w:t xml:space="preserve">– grand and </w:t>
      </w:r>
      <w:r w:rsidR="009822C5">
        <w:rPr>
          <w:color w:val="000000" w:themeColor="text1"/>
        </w:rPr>
        <w:t>elegant</w:t>
      </w:r>
      <w:r w:rsidR="00C93418">
        <w:rPr>
          <w:color w:val="000000" w:themeColor="text1"/>
        </w:rPr>
        <w:t>,</w:t>
      </w:r>
      <w:r>
        <w:rPr>
          <w:color w:val="000000" w:themeColor="text1"/>
        </w:rPr>
        <w:t xml:space="preserve"> </w:t>
      </w:r>
      <w:r w:rsidR="009822C5">
        <w:rPr>
          <w:color w:val="000000" w:themeColor="text1"/>
        </w:rPr>
        <w:t>showing</w:t>
      </w:r>
      <w:r>
        <w:rPr>
          <w:color w:val="000000" w:themeColor="text1"/>
        </w:rPr>
        <w:t xml:space="preserve"> good’s triumph over evil – was</w:t>
      </w:r>
      <w:r w:rsidR="00C93418">
        <w:rPr>
          <w:color w:val="000000" w:themeColor="text1"/>
        </w:rPr>
        <w:t xml:space="preserve"> beautiful. B</w:t>
      </w:r>
      <w:r w:rsidR="00FF279E">
        <w:rPr>
          <w:color w:val="000000" w:themeColor="text1"/>
        </w:rPr>
        <w:t>ut</w:t>
      </w:r>
      <w:r w:rsidR="009C071D" w:rsidRPr="009C071D">
        <w:rPr>
          <w:color w:val="000000" w:themeColor="text1"/>
        </w:rPr>
        <w:t xml:space="preserve"> </w:t>
      </w:r>
      <w:r w:rsidR="009C071D">
        <w:rPr>
          <w:color w:val="000000" w:themeColor="text1"/>
        </w:rPr>
        <w:t xml:space="preserve">ambiguities </w:t>
      </w:r>
      <w:r w:rsidR="007C1766">
        <w:rPr>
          <w:color w:val="000000" w:themeColor="text1"/>
        </w:rPr>
        <w:t>lingered</w:t>
      </w:r>
      <w:r w:rsidR="009C071D" w:rsidRPr="009C071D">
        <w:rPr>
          <w:color w:val="000000" w:themeColor="text1"/>
        </w:rPr>
        <w:t>.</w:t>
      </w:r>
      <w:r w:rsidR="009C071D">
        <w:rPr>
          <w:color w:val="000000" w:themeColor="text1"/>
        </w:rPr>
        <w:t xml:space="preserve"> </w:t>
      </w:r>
      <w:r w:rsidR="009822C5">
        <w:rPr>
          <w:i/>
          <w:iCs/>
          <w:color w:val="000000" w:themeColor="text1"/>
        </w:rPr>
        <w:t>The Sleeping Beauty</w:t>
      </w:r>
      <w:r w:rsidR="009822C5">
        <w:rPr>
          <w:color w:val="000000" w:themeColor="text1"/>
        </w:rPr>
        <w:t xml:space="preserve">, the ballet that would become </w:t>
      </w:r>
      <w:r w:rsidR="00C827B9">
        <w:rPr>
          <w:color w:val="000000" w:themeColor="text1"/>
        </w:rPr>
        <w:t>the Sadler’s Wells Ballet’s</w:t>
      </w:r>
      <w:r w:rsidR="009822C5">
        <w:rPr>
          <w:color w:val="000000" w:themeColor="text1"/>
        </w:rPr>
        <w:t xml:space="preserve"> calling-card,</w:t>
      </w:r>
      <w:r w:rsidR="007C1766">
        <w:rPr>
          <w:color w:val="000000" w:themeColor="text1"/>
        </w:rPr>
        <w:t xml:space="preserve"> was </w:t>
      </w:r>
      <w:r w:rsidR="007C1766" w:rsidRPr="001425AF">
        <w:rPr>
          <w:color w:val="000000" w:themeColor="text1"/>
        </w:rPr>
        <w:t>not</w:t>
      </w:r>
      <w:r w:rsidR="007C1766">
        <w:rPr>
          <w:color w:val="000000" w:themeColor="text1"/>
        </w:rPr>
        <w:t xml:space="preserve"> by a British choreographer – </w:t>
      </w:r>
      <w:r w:rsidR="009822C5">
        <w:rPr>
          <w:color w:val="000000" w:themeColor="text1"/>
        </w:rPr>
        <w:t>staged by</w:t>
      </w:r>
      <w:r w:rsidR="009C071D">
        <w:rPr>
          <w:color w:val="000000" w:themeColor="text1"/>
        </w:rPr>
        <w:t xml:space="preserve"> Sergeyev,</w:t>
      </w:r>
      <w:r w:rsidR="007C1766">
        <w:rPr>
          <w:color w:val="000000" w:themeColor="text1"/>
        </w:rPr>
        <w:t xml:space="preserve"> it</w:t>
      </w:r>
      <w:r w:rsidR="009822C5">
        <w:rPr>
          <w:color w:val="000000" w:themeColor="text1"/>
        </w:rPr>
        <w:t xml:space="preserve"> </w:t>
      </w:r>
      <w:r w:rsidR="00C93418">
        <w:rPr>
          <w:color w:val="000000" w:themeColor="text1"/>
        </w:rPr>
        <w:t>called</w:t>
      </w:r>
      <w:r w:rsidR="000A4A4B">
        <w:rPr>
          <w:color w:val="000000" w:themeColor="text1"/>
        </w:rPr>
        <w:t xml:space="preserve"> </w:t>
      </w:r>
      <w:r w:rsidR="009C071D">
        <w:rPr>
          <w:color w:val="000000" w:themeColor="text1"/>
        </w:rPr>
        <w:t>Diaghilev</w:t>
      </w:r>
      <w:r w:rsidR="000E7AFE">
        <w:rPr>
          <w:color w:val="000000" w:themeColor="text1"/>
        </w:rPr>
        <w:t>’s</w:t>
      </w:r>
      <w:r w:rsidR="009C071D">
        <w:rPr>
          <w:color w:val="000000" w:themeColor="text1"/>
        </w:rPr>
        <w:t xml:space="preserve"> 1921 </w:t>
      </w:r>
      <w:r w:rsidR="009C071D">
        <w:rPr>
          <w:i/>
          <w:iCs/>
          <w:color w:val="000000" w:themeColor="text1"/>
        </w:rPr>
        <w:t>Sleeping Princess</w:t>
      </w:r>
      <w:r w:rsidR="009822C5">
        <w:rPr>
          <w:color w:val="000000" w:themeColor="text1"/>
        </w:rPr>
        <w:t xml:space="preserve"> to mind.</w:t>
      </w:r>
      <w:r w:rsidR="007C1766">
        <w:rPr>
          <w:color w:val="000000" w:themeColor="text1"/>
        </w:rPr>
        <w:t xml:space="preserve"> </w:t>
      </w:r>
      <w:r w:rsidR="009C071D">
        <w:rPr>
          <w:color w:val="000000" w:themeColor="text1"/>
        </w:rPr>
        <w:t>Robert Helpmann</w:t>
      </w:r>
      <w:r w:rsidR="007C1766">
        <w:rPr>
          <w:color w:val="000000" w:themeColor="text1"/>
        </w:rPr>
        <w:t>’s dramatic entrance</w:t>
      </w:r>
      <w:r w:rsidR="009C071D">
        <w:rPr>
          <w:color w:val="000000" w:themeColor="text1"/>
        </w:rPr>
        <w:t xml:space="preserve"> in drag as the wicked witch Carabosse</w:t>
      </w:r>
      <w:r w:rsidR="007C1766">
        <w:rPr>
          <w:color w:val="000000" w:themeColor="text1"/>
        </w:rPr>
        <w:t xml:space="preserve"> and the ballet’s</w:t>
      </w:r>
      <w:r w:rsidR="009C071D">
        <w:rPr>
          <w:color w:val="000000" w:themeColor="text1"/>
        </w:rPr>
        <w:t xml:space="preserve"> mass of female performers</w:t>
      </w:r>
      <w:r w:rsidR="00F32280">
        <w:rPr>
          <w:color w:val="000000" w:themeColor="text1"/>
        </w:rPr>
        <w:t xml:space="preserve"> and </w:t>
      </w:r>
      <w:r w:rsidR="006A4218">
        <w:rPr>
          <w:color w:val="000000" w:themeColor="text1"/>
        </w:rPr>
        <w:t>spectacular</w:t>
      </w:r>
      <w:r w:rsidR="009C071D">
        <w:rPr>
          <w:color w:val="000000" w:themeColor="text1"/>
        </w:rPr>
        <w:t xml:space="preserve"> pageantry</w:t>
      </w:r>
      <w:r w:rsidR="007C1766">
        <w:rPr>
          <w:color w:val="000000" w:themeColor="text1"/>
        </w:rPr>
        <w:t xml:space="preserve"> echoed past and present </w:t>
      </w:r>
      <w:r w:rsidR="00635835">
        <w:rPr>
          <w:color w:val="000000" w:themeColor="text1"/>
        </w:rPr>
        <w:t>traditions in British popular entertainment</w:t>
      </w:r>
      <w:r w:rsidR="009C071D">
        <w:rPr>
          <w:color w:val="000000" w:themeColor="text1"/>
        </w:rPr>
        <w:t xml:space="preserve">. </w:t>
      </w:r>
      <w:r w:rsidR="0073646F">
        <w:rPr>
          <w:color w:val="000000" w:themeColor="text1"/>
          <w:lang w:val="en"/>
        </w:rPr>
        <w:t xml:space="preserve">Moreover, </w:t>
      </w:r>
      <w:r w:rsidR="007C1766">
        <w:rPr>
          <w:color w:val="000000" w:themeColor="text1"/>
          <w:lang w:val="en"/>
        </w:rPr>
        <w:t>the</w:t>
      </w:r>
      <w:r w:rsidR="009C071D" w:rsidRPr="0030747D">
        <w:rPr>
          <w:color w:val="000000" w:themeColor="text1"/>
          <w:lang w:val="en"/>
        </w:rPr>
        <w:t xml:space="preserve"> </w:t>
      </w:r>
      <w:r w:rsidR="0083320A">
        <w:rPr>
          <w:color w:val="000000" w:themeColor="text1"/>
          <w:lang w:val="en"/>
        </w:rPr>
        <w:t xml:space="preserve">ballet’s </w:t>
      </w:r>
      <w:r w:rsidR="009C071D" w:rsidRPr="0030747D">
        <w:rPr>
          <w:color w:val="000000" w:themeColor="text1"/>
          <w:lang w:val="en"/>
        </w:rPr>
        <w:t>florid</w:t>
      </w:r>
      <w:r w:rsidR="0073646F">
        <w:rPr>
          <w:color w:val="000000" w:themeColor="text1"/>
          <w:lang w:val="en"/>
        </w:rPr>
        <w:t>,</w:t>
      </w:r>
      <w:r w:rsidR="009C071D" w:rsidRPr="0030747D">
        <w:rPr>
          <w:color w:val="000000" w:themeColor="text1"/>
          <w:lang w:val="en"/>
        </w:rPr>
        <w:t xml:space="preserve"> </w:t>
      </w:r>
      <w:r>
        <w:rPr>
          <w:color w:val="000000" w:themeColor="text1"/>
          <w:lang w:val="en"/>
        </w:rPr>
        <w:t xml:space="preserve">pastel </w:t>
      </w:r>
      <w:r w:rsidR="009C071D" w:rsidRPr="0030747D">
        <w:rPr>
          <w:color w:val="000000" w:themeColor="text1"/>
          <w:lang w:val="en"/>
        </w:rPr>
        <w:t>neo-romantic designs</w:t>
      </w:r>
      <w:r w:rsidR="0073646F">
        <w:rPr>
          <w:color w:val="000000" w:themeColor="text1"/>
          <w:lang w:val="en"/>
        </w:rPr>
        <w:t xml:space="preserve"> </w:t>
      </w:r>
      <w:r w:rsidR="009C071D" w:rsidRPr="0030747D">
        <w:rPr>
          <w:color w:val="000000" w:themeColor="text1"/>
          <w:lang w:val="en"/>
        </w:rPr>
        <w:t>exemplified what writer Neil Bartlett describes as their designer Oliver Messel’s “fascination with surface texture, dandyish excess… pastiche and artifice”</w:t>
      </w:r>
      <w:r w:rsidR="007C1766">
        <w:rPr>
          <w:color w:val="000000" w:themeColor="text1"/>
          <w:lang w:val="en"/>
        </w:rPr>
        <w:t xml:space="preserve"> –</w:t>
      </w:r>
      <w:r w:rsidR="009C071D" w:rsidRPr="0030747D">
        <w:rPr>
          <w:color w:val="000000" w:themeColor="text1"/>
          <w:lang w:val="en"/>
        </w:rPr>
        <w:t xml:space="preserve"> said to reflect a “queer aesthetic.</w:t>
      </w:r>
      <w:r w:rsidR="009C071D">
        <w:rPr>
          <w:color w:val="000000" w:themeColor="text1"/>
          <w:lang w:val="en"/>
        </w:rPr>
        <w:t>”</w:t>
      </w:r>
      <w:r w:rsidR="009C071D">
        <w:rPr>
          <w:rStyle w:val="FootnoteReference"/>
          <w:color w:val="000000" w:themeColor="text1"/>
          <w:lang w:val="en"/>
        </w:rPr>
        <w:footnoteReference w:id="164"/>
      </w:r>
      <w:r w:rsidR="0073646F">
        <w:rPr>
          <w:color w:val="000000" w:themeColor="text1"/>
          <w:lang w:val="en"/>
        </w:rPr>
        <w:t xml:space="preserve"> </w:t>
      </w:r>
      <w:r>
        <w:rPr>
          <w:color w:val="000000" w:themeColor="text1"/>
          <w:lang w:val="en"/>
        </w:rPr>
        <w:t>Could</w:t>
      </w:r>
      <w:r w:rsidR="0073646F">
        <w:rPr>
          <w:color w:val="000000" w:themeColor="text1"/>
          <w:lang w:val="en"/>
        </w:rPr>
        <w:t xml:space="preserve"> </w:t>
      </w:r>
      <w:r w:rsidR="0083320A">
        <w:rPr>
          <w:color w:val="000000" w:themeColor="text1"/>
          <w:lang w:val="en"/>
        </w:rPr>
        <w:t>British ballet</w:t>
      </w:r>
      <w:r w:rsidR="0073646F">
        <w:rPr>
          <w:color w:val="000000" w:themeColor="text1"/>
          <w:lang w:val="en"/>
        </w:rPr>
        <w:t xml:space="preserve"> </w:t>
      </w:r>
      <w:r>
        <w:rPr>
          <w:color w:val="000000" w:themeColor="text1"/>
          <w:lang w:val="en"/>
        </w:rPr>
        <w:t xml:space="preserve">continue to </w:t>
      </w:r>
      <w:r w:rsidR="0030284E">
        <w:rPr>
          <w:color w:val="000000" w:themeColor="text1"/>
          <w:lang w:val="en"/>
        </w:rPr>
        <w:t>draw</w:t>
      </w:r>
      <w:r w:rsidR="0083320A">
        <w:rPr>
          <w:color w:val="000000" w:themeColor="text1"/>
          <w:lang w:val="en"/>
        </w:rPr>
        <w:t xml:space="preserve"> a</w:t>
      </w:r>
      <w:r>
        <w:rPr>
          <w:color w:val="000000" w:themeColor="text1"/>
          <w:lang w:val="en"/>
        </w:rPr>
        <w:t xml:space="preserve"> </w:t>
      </w:r>
      <w:r w:rsidR="0083320A">
        <w:rPr>
          <w:color w:val="000000" w:themeColor="text1"/>
          <w:lang w:val="en"/>
        </w:rPr>
        <w:t>large</w:t>
      </w:r>
      <w:r>
        <w:rPr>
          <w:color w:val="000000" w:themeColor="text1"/>
          <w:lang w:val="en"/>
        </w:rPr>
        <w:t xml:space="preserve"> </w:t>
      </w:r>
      <w:r w:rsidR="0083320A">
        <w:rPr>
          <w:color w:val="000000" w:themeColor="text1"/>
          <w:lang w:val="en"/>
        </w:rPr>
        <w:t>public</w:t>
      </w:r>
      <w:r>
        <w:rPr>
          <w:color w:val="000000" w:themeColor="text1"/>
          <w:lang w:val="en"/>
        </w:rPr>
        <w:t xml:space="preserve"> in and away from London</w:t>
      </w:r>
      <w:r w:rsidR="0030284E">
        <w:rPr>
          <w:color w:val="000000" w:themeColor="text1"/>
          <w:lang w:val="en"/>
        </w:rPr>
        <w:t>, and h</w:t>
      </w:r>
      <w:r w:rsidR="0073646F">
        <w:rPr>
          <w:color w:val="000000" w:themeColor="text1"/>
          <w:lang w:val="en"/>
        </w:rPr>
        <w:t xml:space="preserve">ow would </w:t>
      </w:r>
      <w:r w:rsidR="0083320A">
        <w:rPr>
          <w:color w:val="000000" w:themeColor="text1"/>
          <w:lang w:val="en"/>
        </w:rPr>
        <w:t>the Sadler’s Wells Ballet</w:t>
      </w:r>
      <w:r w:rsidR="0073646F">
        <w:rPr>
          <w:color w:val="000000" w:themeColor="text1"/>
          <w:lang w:val="en"/>
        </w:rPr>
        <w:t xml:space="preserve"> measure up to </w:t>
      </w:r>
      <w:r w:rsidR="009949CC">
        <w:rPr>
          <w:color w:val="000000" w:themeColor="text1"/>
          <w:lang w:val="en"/>
        </w:rPr>
        <w:t xml:space="preserve">emerging and </w:t>
      </w:r>
      <w:r w:rsidR="0073646F">
        <w:rPr>
          <w:color w:val="000000" w:themeColor="text1"/>
          <w:lang w:val="en"/>
        </w:rPr>
        <w:t xml:space="preserve">foreign </w:t>
      </w:r>
      <w:r w:rsidR="0083320A">
        <w:rPr>
          <w:color w:val="000000" w:themeColor="text1"/>
          <w:lang w:val="en"/>
        </w:rPr>
        <w:t xml:space="preserve">dance </w:t>
      </w:r>
      <w:r w:rsidR="009949CC">
        <w:rPr>
          <w:color w:val="000000" w:themeColor="text1"/>
          <w:lang w:val="en"/>
        </w:rPr>
        <w:t>companies</w:t>
      </w:r>
      <w:r>
        <w:rPr>
          <w:color w:val="000000" w:themeColor="text1"/>
          <w:lang w:val="en"/>
        </w:rPr>
        <w:t xml:space="preserve"> </w:t>
      </w:r>
      <w:r w:rsidR="0083320A">
        <w:rPr>
          <w:color w:val="000000" w:themeColor="text1"/>
          <w:lang w:val="en"/>
        </w:rPr>
        <w:t>which</w:t>
      </w:r>
      <w:r>
        <w:rPr>
          <w:color w:val="000000" w:themeColor="text1"/>
          <w:lang w:val="en"/>
        </w:rPr>
        <w:t xml:space="preserve">, shut out of Britain since 1939, </w:t>
      </w:r>
      <w:r w:rsidR="0083320A">
        <w:rPr>
          <w:color w:val="000000" w:themeColor="text1"/>
          <w:lang w:val="en"/>
        </w:rPr>
        <w:t>now began to return</w:t>
      </w:r>
      <w:r>
        <w:rPr>
          <w:color w:val="000000" w:themeColor="text1"/>
          <w:lang w:val="en"/>
        </w:rPr>
        <w:t xml:space="preserve">? </w:t>
      </w:r>
      <w:r w:rsidR="0073646F">
        <w:rPr>
          <w:color w:val="000000" w:themeColor="text1"/>
          <w:lang w:val="en"/>
        </w:rPr>
        <w:t>Would</w:t>
      </w:r>
      <w:r w:rsidR="0083320A">
        <w:rPr>
          <w:color w:val="000000" w:themeColor="text1"/>
          <w:lang w:val="en"/>
        </w:rPr>
        <w:t xml:space="preserve"> British ballet ever </w:t>
      </w:r>
      <w:r w:rsidR="009E638B">
        <w:rPr>
          <w:color w:val="000000" w:themeColor="text1"/>
          <w:lang w:val="en"/>
        </w:rPr>
        <w:t>fully</w:t>
      </w:r>
      <w:r w:rsidR="0083320A">
        <w:rPr>
          <w:color w:val="000000" w:themeColor="text1"/>
          <w:lang w:val="en"/>
        </w:rPr>
        <w:t xml:space="preserve"> separate itself</w:t>
      </w:r>
      <w:r w:rsidR="008507B0">
        <w:rPr>
          <w:color w:val="000000" w:themeColor="text1"/>
          <w:lang w:val="en"/>
        </w:rPr>
        <w:t xml:space="preserve"> from the music hall</w:t>
      </w:r>
      <w:r w:rsidR="0030284E">
        <w:rPr>
          <w:color w:val="000000" w:themeColor="text1"/>
          <w:lang w:val="en"/>
        </w:rPr>
        <w:t xml:space="preserve"> </w:t>
      </w:r>
      <w:r w:rsidR="0083320A">
        <w:rPr>
          <w:color w:val="000000" w:themeColor="text1"/>
          <w:lang w:val="en"/>
        </w:rPr>
        <w:t>or</w:t>
      </w:r>
      <w:r w:rsidR="009949CC">
        <w:rPr>
          <w:color w:val="000000" w:themeColor="text1"/>
          <w:lang w:val="en"/>
        </w:rPr>
        <w:t xml:space="preserve"> </w:t>
      </w:r>
      <w:r w:rsidR="0073646F">
        <w:rPr>
          <w:color w:val="000000" w:themeColor="text1"/>
          <w:lang w:val="en"/>
        </w:rPr>
        <w:t>consolidate around a</w:t>
      </w:r>
      <w:r w:rsidR="009E638B">
        <w:rPr>
          <w:color w:val="000000" w:themeColor="text1"/>
          <w:lang w:val="en"/>
        </w:rPr>
        <w:t xml:space="preserve"> single </w:t>
      </w:r>
      <w:r>
        <w:rPr>
          <w:color w:val="000000" w:themeColor="text1"/>
          <w:lang w:val="en"/>
        </w:rPr>
        <w:t>style</w:t>
      </w:r>
      <w:r w:rsidR="0073646F">
        <w:rPr>
          <w:color w:val="000000" w:themeColor="text1"/>
          <w:lang w:val="en"/>
        </w:rPr>
        <w:t xml:space="preserve">? What </w:t>
      </w:r>
      <w:r>
        <w:rPr>
          <w:color w:val="000000" w:themeColor="text1"/>
          <w:lang w:val="en"/>
        </w:rPr>
        <w:t>might</w:t>
      </w:r>
      <w:r w:rsidR="0073646F">
        <w:rPr>
          <w:color w:val="000000" w:themeColor="text1"/>
          <w:lang w:val="en"/>
        </w:rPr>
        <w:t xml:space="preserve"> it mean to propagate Russian productions as British masterpieces</w:t>
      </w:r>
      <w:r>
        <w:rPr>
          <w:color w:val="000000" w:themeColor="text1"/>
          <w:lang w:val="en"/>
        </w:rPr>
        <w:t xml:space="preserve"> at home and abroad</w:t>
      </w:r>
      <w:r w:rsidR="0073646F">
        <w:rPr>
          <w:color w:val="000000" w:themeColor="text1"/>
          <w:lang w:val="en"/>
        </w:rPr>
        <w:t xml:space="preserve">? </w:t>
      </w:r>
      <w:r w:rsidR="0030284E">
        <w:rPr>
          <w:color w:val="000000" w:themeColor="text1"/>
          <w:lang w:val="en"/>
        </w:rPr>
        <w:t>How would male dancers and subversive sexualities fit into the state’s cultural schemes, and</w:t>
      </w:r>
      <w:r>
        <w:rPr>
          <w:color w:val="000000" w:themeColor="text1"/>
          <w:lang w:val="en"/>
        </w:rPr>
        <w:t xml:space="preserve"> </w:t>
      </w:r>
      <w:r w:rsidR="0073646F">
        <w:rPr>
          <w:color w:val="000000" w:themeColor="text1"/>
          <w:lang w:val="en"/>
        </w:rPr>
        <w:t xml:space="preserve">what did it mean </w:t>
      </w:r>
      <w:r w:rsidR="007224E1">
        <w:rPr>
          <w:color w:val="000000" w:themeColor="text1"/>
          <w:lang w:val="en"/>
        </w:rPr>
        <w:t>that</w:t>
      </w:r>
      <w:r w:rsidR="007C1766">
        <w:rPr>
          <w:color w:val="000000" w:themeColor="text1"/>
          <w:lang w:val="en"/>
        </w:rPr>
        <w:t xml:space="preserve">, </w:t>
      </w:r>
      <w:r w:rsidR="009822C5">
        <w:rPr>
          <w:color w:val="000000" w:themeColor="text1"/>
          <w:lang w:val="en"/>
        </w:rPr>
        <w:t>through British</w:t>
      </w:r>
      <w:r w:rsidR="007C1766">
        <w:rPr>
          <w:color w:val="000000" w:themeColor="text1"/>
          <w:lang w:val="en"/>
        </w:rPr>
        <w:t xml:space="preserve"> </w:t>
      </w:r>
      <w:r w:rsidR="007224E1">
        <w:rPr>
          <w:color w:val="000000" w:themeColor="text1"/>
          <w:lang w:val="en"/>
        </w:rPr>
        <w:t>ballet,</w:t>
      </w:r>
      <w:r w:rsidR="0073646F">
        <w:rPr>
          <w:color w:val="000000" w:themeColor="text1"/>
          <w:lang w:val="en"/>
        </w:rPr>
        <w:t xml:space="preserve"> the postwar nation </w:t>
      </w:r>
      <w:r w:rsidR="00D96D7F">
        <w:rPr>
          <w:color w:val="000000" w:themeColor="text1"/>
          <w:lang w:val="en"/>
        </w:rPr>
        <w:t>would be</w:t>
      </w:r>
      <w:r w:rsidR="0073646F">
        <w:rPr>
          <w:color w:val="000000" w:themeColor="text1"/>
          <w:lang w:val="en"/>
        </w:rPr>
        <w:t xml:space="preserve"> represented not by a persevering “little man,” but a woman?</w:t>
      </w:r>
    </w:p>
    <w:sectPr w:rsidR="009B096F" w:rsidRPr="0073646F" w:rsidSect="006D46F1">
      <w:headerReference w:type="default" r:id="rId7"/>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C271" w14:textId="77777777" w:rsidR="00D262AC" w:rsidRDefault="00D262AC" w:rsidP="00F1789B">
      <w:r>
        <w:separator/>
      </w:r>
    </w:p>
  </w:endnote>
  <w:endnote w:type="continuationSeparator" w:id="0">
    <w:p w14:paraId="71580211" w14:textId="77777777" w:rsidR="00D262AC" w:rsidRDefault="00D262AC" w:rsidP="00F1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5788150"/>
      <w:docPartObj>
        <w:docPartGallery w:val="Page Numbers (Bottom of Page)"/>
        <w:docPartUnique/>
      </w:docPartObj>
    </w:sdtPr>
    <w:sdtContent>
      <w:p w14:paraId="5E99776A" w14:textId="77777777" w:rsidR="006D46F1" w:rsidRDefault="006D46F1" w:rsidP="006D46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70369" w14:textId="77777777" w:rsidR="006D46F1" w:rsidRDefault="006D46F1" w:rsidP="00B61F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991432477"/>
      <w:docPartObj>
        <w:docPartGallery w:val="Page Numbers (Bottom of Page)"/>
        <w:docPartUnique/>
      </w:docPartObj>
    </w:sdtPr>
    <w:sdtContent>
      <w:p w14:paraId="47190F26" w14:textId="77777777" w:rsidR="006D46F1" w:rsidRPr="00B61FEE" w:rsidRDefault="006D46F1" w:rsidP="006D46F1">
        <w:pPr>
          <w:pStyle w:val="Footer"/>
          <w:framePr w:wrap="none" w:vAnchor="text" w:hAnchor="margin" w:xAlign="right" w:y="1"/>
          <w:rPr>
            <w:rStyle w:val="PageNumber"/>
            <w:rFonts w:ascii="Times New Roman" w:hAnsi="Times New Roman" w:cs="Times New Roman"/>
          </w:rPr>
        </w:pPr>
        <w:r w:rsidRPr="00B61FEE">
          <w:rPr>
            <w:rStyle w:val="PageNumber"/>
            <w:rFonts w:ascii="Times New Roman" w:hAnsi="Times New Roman" w:cs="Times New Roman"/>
          </w:rPr>
          <w:fldChar w:fldCharType="begin"/>
        </w:r>
        <w:r w:rsidRPr="00B61FEE">
          <w:rPr>
            <w:rStyle w:val="PageNumber"/>
            <w:rFonts w:ascii="Times New Roman" w:hAnsi="Times New Roman" w:cs="Times New Roman"/>
          </w:rPr>
          <w:instrText xml:space="preserve"> PAGE </w:instrText>
        </w:r>
        <w:r w:rsidRPr="00B61FEE">
          <w:rPr>
            <w:rStyle w:val="PageNumber"/>
            <w:rFonts w:ascii="Times New Roman" w:hAnsi="Times New Roman" w:cs="Times New Roman"/>
          </w:rPr>
          <w:fldChar w:fldCharType="separate"/>
        </w:r>
        <w:r w:rsidRPr="00B61FEE">
          <w:rPr>
            <w:rStyle w:val="PageNumber"/>
            <w:rFonts w:ascii="Times New Roman" w:hAnsi="Times New Roman" w:cs="Times New Roman"/>
            <w:noProof/>
          </w:rPr>
          <w:t>1</w:t>
        </w:r>
        <w:r w:rsidRPr="00B61FEE">
          <w:rPr>
            <w:rStyle w:val="PageNumber"/>
            <w:rFonts w:ascii="Times New Roman" w:hAnsi="Times New Roman" w:cs="Times New Roman"/>
          </w:rPr>
          <w:fldChar w:fldCharType="end"/>
        </w:r>
      </w:p>
    </w:sdtContent>
  </w:sdt>
  <w:p w14:paraId="276708FC" w14:textId="77777777" w:rsidR="006D46F1" w:rsidRDefault="006D46F1" w:rsidP="00B61F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C9996" w14:textId="77777777" w:rsidR="00D262AC" w:rsidRDefault="00D262AC" w:rsidP="00F1789B">
      <w:r>
        <w:separator/>
      </w:r>
    </w:p>
  </w:footnote>
  <w:footnote w:type="continuationSeparator" w:id="0">
    <w:p w14:paraId="5B8FFDA3" w14:textId="77777777" w:rsidR="00D262AC" w:rsidRDefault="00D262AC" w:rsidP="00F1789B">
      <w:r>
        <w:continuationSeparator/>
      </w:r>
    </w:p>
  </w:footnote>
  <w:footnote w:id="1">
    <w:p w14:paraId="774358CD" w14:textId="777777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“Memorial Service: M. Serge Diaghileff,” </w:t>
      </w:r>
      <w:r w:rsidRPr="00BB72EA">
        <w:rPr>
          <w:rFonts w:ascii="Times New Roman" w:hAnsi="Times New Roman" w:cs="Times New Roman"/>
          <w:i/>
          <w:iCs/>
          <w:color w:val="000000" w:themeColor="text1"/>
          <w:sz w:val="16"/>
          <w:szCs w:val="16"/>
        </w:rPr>
        <w:t>The Times</w:t>
      </w:r>
      <w:r w:rsidRPr="00BB72EA">
        <w:rPr>
          <w:rFonts w:ascii="Times New Roman" w:hAnsi="Times New Roman" w:cs="Times New Roman"/>
          <w:color w:val="000000" w:themeColor="text1"/>
          <w:sz w:val="16"/>
          <w:szCs w:val="16"/>
        </w:rPr>
        <w:t>, 26 Aug. 1929, p. 15.</w:t>
      </w:r>
    </w:p>
  </w:footnote>
  <w:footnote w:id="2">
    <w:p w14:paraId="6DB2AF79" w14:textId="67BDE4E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Quoted in N. MacDonald, </w:t>
      </w:r>
      <w:r w:rsidRPr="00BB72EA">
        <w:rPr>
          <w:rFonts w:ascii="Times New Roman" w:hAnsi="Times New Roman" w:cs="Times New Roman"/>
          <w:i/>
          <w:iCs/>
          <w:color w:val="000000" w:themeColor="text1"/>
          <w:sz w:val="16"/>
          <w:szCs w:val="16"/>
        </w:rPr>
        <w:t>Diaghilev Observed By Critics in England and the United States, 1911-1929</w:t>
      </w:r>
      <w:r w:rsidRPr="00BB72EA">
        <w:rPr>
          <w:rFonts w:ascii="Times New Roman" w:hAnsi="Times New Roman" w:cs="Times New Roman"/>
          <w:color w:val="000000" w:themeColor="text1"/>
          <w:sz w:val="16"/>
          <w:szCs w:val="16"/>
        </w:rPr>
        <w:t xml:space="preserve"> (New York, 1975), p. 381.</w:t>
      </w:r>
    </w:p>
  </w:footnote>
  <w:footnote w:id="3">
    <w:p w14:paraId="7B02B0A9" w14:textId="777777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E. Evans, “Diaghileff: The Man and His Work,” </w:t>
      </w:r>
      <w:r w:rsidRPr="00BB72EA">
        <w:rPr>
          <w:rFonts w:ascii="Times New Roman" w:hAnsi="Times New Roman" w:cs="Times New Roman"/>
          <w:i/>
          <w:iCs/>
          <w:color w:val="000000" w:themeColor="text1"/>
          <w:sz w:val="16"/>
          <w:szCs w:val="16"/>
        </w:rPr>
        <w:t>The Observer</w:t>
      </w:r>
      <w:r w:rsidRPr="00BB72EA">
        <w:rPr>
          <w:rFonts w:ascii="Times New Roman" w:hAnsi="Times New Roman" w:cs="Times New Roman"/>
          <w:color w:val="000000" w:themeColor="text1"/>
          <w:sz w:val="16"/>
          <w:szCs w:val="16"/>
        </w:rPr>
        <w:t>, 25 Aug. 1929, p. 10.</w:t>
      </w:r>
    </w:p>
  </w:footnote>
  <w:footnote w:id="4">
    <w:p w14:paraId="31403F67" w14:textId="6550DBB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“M. Serge Diaghileff,” </w:t>
      </w:r>
      <w:r w:rsidRPr="00BB72EA">
        <w:rPr>
          <w:rFonts w:ascii="Times New Roman" w:hAnsi="Times New Roman" w:cs="Times New Roman"/>
          <w:i/>
          <w:iCs/>
          <w:color w:val="000000" w:themeColor="text1"/>
          <w:sz w:val="16"/>
          <w:szCs w:val="16"/>
        </w:rPr>
        <w:t>The Times</w:t>
      </w:r>
      <w:r w:rsidRPr="00BB72EA">
        <w:rPr>
          <w:rFonts w:ascii="Times New Roman" w:hAnsi="Times New Roman" w:cs="Times New Roman"/>
          <w:color w:val="000000" w:themeColor="text1"/>
          <w:sz w:val="16"/>
          <w:szCs w:val="16"/>
        </w:rPr>
        <w:t xml:space="preserve">, 20 Aug. 1929, p. 15; MacDonald, </w:t>
      </w:r>
      <w:r w:rsidRPr="00BB72EA">
        <w:rPr>
          <w:rFonts w:ascii="Times New Roman" w:hAnsi="Times New Roman" w:cs="Times New Roman"/>
          <w:i/>
          <w:iCs/>
          <w:color w:val="000000" w:themeColor="text1"/>
          <w:sz w:val="16"/>
          <w:szCs w:val="16"/>
        </w:rPr>
        <w:t>Diaghilev Observed</w:t>
      </w:r>
      <w:r w:rsidRPr="00BB72EA">
        <w:rPr>
          <w:rFonts w:ascii="Times New Roman" w:hAnsi="Times New Roman" w:cs="Times New Roman"/>
          <w:color w:val="000000" w:themeColor="text1"/>
          <w:sz w:val="16"/>
          <w:szCs w:val="16"/>
        </w:rPr>
        <w:t>, pp. 379-380.</w:t>
      </w:r>
    </w:p>
  </w:footnote>
  <w:footnote w:id="5">
    <w:p w14:paraId="08CD1D93" w14:textId="01B2964D" w:rsidR="006D46F1" w:rsidRPr="00BB72EA" w:rsidRDefault="006D46F1" w:rsidP="00BB72EA">
      <w:pPr>
        <w:pStyle w:val="FootnoteText"/>
        <w:rPr>
          <w:rFonts w:ascii="Times New Roman" w:hAnsi="Times New Roman" w:cs="Times New Roman"/>
          <w:i/>
          <w:iCs/>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This chapter thus expands on M. </w:t>
      </w:r>
      <w:proofErr w:type="spellStart"/>
      <w:r w:rsidRPr="00BB72EA">
        <w:rPr>
          <w:rFonts w:ascii="Times New Roman" w:hAnsi="Times New Roman" w:cs="Times New Roman"/>
          <w:color w:val="000000" w:themeColor="text1"/>
          <w:sz w:val="16"/>
          <w:szCs w:val="16"/>
        </w:rPr>
        <w:t>Raeff</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 xml:space="preserve">Russia Abroad: A Cultural History of the Russian Emigration, 1919-1939 </w:t>
      </w:r>
      <w:r w:rsidRPr="00BB72EA">
        <w:rPr>
          <w:rFonts w:ascii="Times New Roman" w:hAnsi="Times New Roman" w:cs="Times New Roman"/>
          <w:color w:val="000000" w:themeColor="text1"/>
          <w:sz w:val="16"/>
          <w:szCs w:val="16"/>
        </w:rPr>
        <w:t xml:space="preserve">(New York, 1990), as well as scholarship on British and Russian cultural relations in this period, including: R. Beasley &amp; P. Bullock (eds.), </w:t>
      </w:r>
      <w:r w:rsidRPr="00BB72EA">
        <w:rPr>
          <w:rFonts w:ascii="Times New Roman" w:hAnsi="Times New Roman" w:cs="Times New Roman"/>
          <w:i/>
          <w:iCs/>
          <w:color w:val="000000" w:themeColor="text1"/>
          <w:sz w:val="16"/>
          <w:szCs w:val="16"/>
        </w:rPr>
        <w:t xml:space="preserve">Russia in Britain, 1880-1940: From Melodrama to Modernism </w:t>
      </w:r>
      <w:r w:rsidRPr="00BB72EA">
        <w:rPr>
          <w:rFonts w:ascii="Times New Roman" w:hAnsi="Times New Roman" w:cs="Times New Roman"/>
          <w:color w:val="000000" w:themeColor="text1"/>
          <w:sz w:val="16"/>
          <w:szCs w:val="16"/>
        </w:rPr>
        <w:t xml:space="preserve">(Oxford, 2013); J. Pitches, </w:t>
      </w:r>
      <w:r w:rsidRPr="00BB72EA">
        <w:rPr>
          <w:rFonts w:ascii="Times New Roman" w:hAnsi="Times New Roman" w:cs="Times New Roman"/>
          <w:i/>
          <w:iCs/>
          <w:color w:val="000000" w:themeColor="text1"/>
          <w:sz w:val="16"/>
          <w:szCs w:val="16"/>
        </w:rPr>
        <w:t xml:space="preserve">Russians in Britain: British Theatre and the Russian Tradition of Actor Training </w:t>
      </w:r>
      <w:r w:rsidRPr="00BB72EA">
        <w:rPr>
          <w:rFonts w:ascii="Times New Roman" w:hAnsi="Times New Roman" w:cs="Times New Roman"/>
          <w:color w:val="000000" w:themeColor="text1"/>
          <w:sz w:val="16"/>
          <w:szCs w:val="16"/>
        </w:rPr>
        <w:t xml:space="preserve">(London, 2012); O. Soboleva &amp; A. Wrenn (eds.), </w:t>
      </w:r>
      <w:r w:rsidRPr="00BB72EA">
        <w:rPr>
          <w:rFonts w:ascii="Times New Roman" w:hAnsi="Times New Roman" w:cs="Times New Roman"/>
          <w:i/>
          <w:iCs/>
          <w:color w:val="000000" w:themeColor="text1"/>
          <w:sz w:val="16"/>
          <w:szCs w:val="16"/>
        </w:rPr>
        <w:t xml:space="preserve">From Orientalism to Cultural Capital: The Myth of Russia in British Literature </w:t>
      </w:r>
      <w:r w:rsidRPr="00BB72EA">
        <w:rPr>
          <w:rFonts w:ascii="Times New Roman" w:hAnsi="Times New Roman" w:cs="Times New Roman"/>
          <w:color w:val="000000" w:themeColor="text1"/>
          <w:sz w:val="16"/>
          <w:szCs w:val="16"/>
        </w:rPr>
        <w:t>(Oxford, 2017). British ballet’s Russian roots differentiate it from the more hermetic approach taken by the concurrent movement to discover a new</w:t>
      </w:r>
      <w:r>
        <w:rPr>
          <w:rFonts w:ascii="Times New Roman" w:hAnsi="Times New Roman" w:cs="Times New Roman"/>
          <w:color w:val="000000" w:themeColor="text1"/>
          <w:sz w:val="16"/>
          <w:szCs w:val="16"/>
        </w:rPr>
        <w:t xml:space="preserve"> </w:t>
      </w:r>
      <w:r w:rsidRPr="00BB72EA">
        <w:rPr>
          <w:rFonts w:ascii="Times New Roman" w:hAnsi="Times New Roman" w:cs="Times New Roman"/>
          <w:color w:val="000000" w:themeColor="text1"/>
          <w:sz w:val="16"/>
          <w:szCs w:val="16"/>
        </w:rPr>
        <w:t xml:space="preserve">“British” </w:t>
      </w:r>
      <w:r>
        <w:rPr>
          <w:rFonts w:ascii="Times New Roman" w:hAnsi="Times New Roman" w:cs="Times New Roman"/>
          <w:color w:val="000000" w:themeColor="text1"/>
          <w:sz w:val="16"/>
          <w:szCs w:val="16"/>
        </w:rPr>
        <w:t>mode of</w:t>
      </w:r>
      <w:r w:rsidRPr="00BB72EA">
        <w:rPr>
          <w:rFonts w:ascii="Times New Roman" w:hAnsi="Times New Roman" w:cs="Times New Roman"/>
          <w:color w:val="000000" w:themeColor="text1"/>
          <w:sz w:val="16"/>
          <w:szCs w:val="16"/>
        </w:rPr>
        <w:t xml:space="preserve"> classical music,</w:t>
      </w:r>
      <w:r>
        <w:rPr>
          <w:rFonts w:ascii="Times New Roman" w:hAnsi="Times New Roman" w:cs="Times New Roman"/>
          <w:color w:val="000000" w:themeColor="text1"/>
          <w:sz w:val="16"/>
          <w:szCs w:val="16"/>
        </w:rPr>
        <w:t xml:space="preserve"> as</w:t>
      </w:r>
      <w:r w:rsidRPr="00BB72EA">
        <w:rPr>
          <w:rFonts w:ascii="Times New Roman" w:hAnsi="Times New Roman" w:cs="Times New Roman"/>
          <w:color w:val="000000" w:themeColor="text1"/>
          <w:sz w:val="16"/>
          <w:szCs w:val="16"/>
        </w:rPr>
        <w:t xml:space="preserve"> composers like Elgar, Vaughan Williams, and Britten privileged British folk songs, hymns, and literature over international forms. See: A. Blake, </w:t>
      </w:r>
      <w:r w:rsidRPr="00BB72EA">
        <w:rPr>
          <w:rFonts w:ascii="Times New Roman" w:hAnsi="Times New Roman" w:cs="Times New Roman"/>
          <w:i/>
          <w:iCs/>
          <w:color w:val="000000" w:themeColor="text1"/>
          <w:sz w:val="16"/>
          <w:szCs w:val="16"/>
        </w:rPr>
        <w:t>The Land Without Music: Music, Culture, and Society in Twentieth-Century Britain</w:t>
      </w:r>
      <w:r>
        <w:rPr>
          <w:rFonts w:ascii="Times New Roman" w:hAnsi="Times New Roman" w:cs="Times New Roman"/>
          <w:i/>
          <w:iCs/>
          <w:color w:val="000000" w:themeColor="text1"/>
          <w:sz w:val="16"/>
          <w:szCs w:val="16"/>
        </w:rPr>
        <w:t xml:space="preserve"> </w:t>
      </w:r>
      <w:r w:rsidRPr="00BB72EA">
        <w:rPr>
          <w:rFonts w:ascii="Times New Roman" w:hAnsi="Times New Roman" w:cs="Times New Roman"/>
          <w:color w:val="000000" w:themeColor="text1"/>
          <w:sz w:val="16"/>
          <w:szCs w:val="16"/>
        </w:rPr>
        <w:t>(New York, 1997).</w:t>
      </w:r>
    </w:p>
  </w:footnote>
  <w:footnote w:id="6">
    <w:p w14:paraId="1D6D0525" w14:textId="07465CC8" w:rsidR="006D46F1" w:rsidRPr="00D203E5" w:rsidRDefault="006D46F1">
      <w:pPr>
        <w:pStyle w:val="FootnoteText"/>
        <w:rPr>
          <w:rFonts w:ascii="Times New Roman" w:hAnsi="Times New Roman" w:cs="Times New Roman"/>
          <w:b/>
          <w:bCs/>
          <w:sz w:val="16"/>
          <w:szCs w:val="16"/>
        </w:rPr>
      </w:pPr>
      <w:r w:rsidRPr="003946F2">
        <w:rPr>
          <w:rStyle w:val="FootnoteReference"/>
          <w:rFonts w:ascii="Times New Roman" w:hAnsi="Times New Roman" w:cs="Times New Roman"/>
          <w:sz w:val="16"/>
          <w:szCs w:val="16"/>
        </w:rPr>
        <w:footnoteRef/>
      </w:r>
      <w:r w:rsidRPr="003946F2">
        <w:rPr>
          <w:rFonts w:ascii="Times New Roman" w:hAnsi="Times New Roman" w:cs="Times New Roman"/>
          <w:sz w:val="16"/>
          <w:szCs w:val="16"/>
        </w:rPr>
        <w:t xml:space="preserve"> See: F. Hall, </w:t>
      </w:r>
      <w:r w:rsidRPr="003946F2">
        <w:rPr>
          <w:rFonts w:ascii="Times New Roman" w:hAnsi="Times New Roman" w:cs="Times New Roman"/>
          <w:i/>
          <w:iCs/>
          <w:sz w:val="16"/>
          <w:szCs w:val="16"/>
        </w:rPr>
        <w:t xml:space="preserve">Modern English Ballet: An Interpretation </w:t>
      </w:r>
      <w:r w:rsidRPr="003946F2">
        <w:rPr>
          <w:rFonts w:ascii="Times New Roman" w:hAnsi="Times New Roman" w:cs="Times New Roman"/>
          <w:sz w:val="16"/>
          <w:szCs w:val="16"/>
        </w:rPr>
        <w:t xml:space="preserve">(London, 1948); M. Clarke, </w:t>
      </w:r>
      <w:r w:rsidRPr="003946F2">
        <w:rPr>
          <w:rFonts w:ascii="Times New Roman" w:hAnsi="Times New Roman" w:cs="Times New Roman"/>
          <w:i/>
          <w:iCs/>
          <w:sz w:val="16"/>
          <w:szCs w:val="16"/>
        </w:rPr>
        <w:t>The Sadler’s Wells Ballet: A History and an Appreciation</w:t>
      </w:r>
      <w:r w:rsidRPr="003946F2">
        <w:rPr>
          <w:rFonts w:ascii="Times New Roman" w:hAnsi="Times New Roman" w:cs="Times New Roman"/>
          <w:sz w:val="16"/>
          <w:szCs w:val="16"/>
        </w:rPr>
        <w:t xml:space="preserve"> (London, 1955); M. Clarke, </w:t>
      </w:r>
      <w:r w:rsidRPr="003946F2">
        <w:rPr>
          <w:rFonts w:ascii="Times New Roman" w:hAnsi="Times New Roman" w:cs="Times New Roman"/>
          <w:i/>
          <w:iCs/>
          <w:sz w:val="16"/>
          <w:szCs w:val="16"/>
        </w:rPr>
        <w:t>Dancers of Mercury: The Story of Ballet Rambert</w:t>
      </w:r>
      <w:r w:rsidRPr="003946F2">
        <w:rPr>
          <w:rFonts w:ascii="Times New Roman" w:hAnsi="Times New Roman" w:cs="Times New Roman"/>
          <w:sz w:val="16"/>
          <w:szCs w:val="16"/>
        </w:rPr>
        <w:t xml:space="preserve"> (London, 1962); A. Bland, </w:t>
      </w:r>
      <w:r w:rsidRPr="003946F2">
        <w:rPr>
          <w:rFonts w:ascii="Times New Roman" w:hAnsi="Times New Roman" w:cs="Times New Roman"/>
          <w:i/>
          <w:iCs/>
          <w:sz w:val="16"/>
          <w:szCs w:val="16"/>
        </w:rPr>
        <w:t>The Royal Ballet: The First Fifty Years</w:t>
      </w:r>
      <w:r w:rsidRPr="003946F2">
        <w:rPr>
          <w:rFonts w:ascii="Times New Roman" w:hAnsi="Times New Roman" w:cs="Times New Roman"/>
          <w:sz w:val="16"/>
          <w:szCs w:val="16"/>
        </w:rPr>
        <w:t xml:space="preserve"> (London, 1981), Z. Anderson, </w:t>
      </w:r>
      <w:r w:rsidRPr="003946F2">
        <w:rPr>
          <w:rFonts w:ascii="Times New Roman" w:hAnsi="Times New Roman" w:cs="Times New Roman"/>
          <w:i/>
          <w:iCs/>
          <w:sz w:val="16"/>
          <w:szCs w:val="16"/>
        </w:rPr>
        <w:t xml:space="preserve">The Royal Ballet: 75 Years </w:t>
      </w:r>
      <w:r w:rsidRPr="003946F2">
        <w:rPr>
          <w:rFonts w:ascii="Times New Roman" w:hAnsi="Times New Roman" w:cs="Times New Roman"/>
          <w:sz w:val="16"/>
          <w:szCs w:val="16"/>
        </w:rPr>
        <w:t xml:space="preserve">(London, 2006). </w:t>
      </w:r>
      <w:r>
        <w:rPr>
          <w:rFonts w:ascii="Times New Roman" w:hAnsi="Times New Roman" w:cs="Times New Roman"/>
          <w:sz w:val="16"/>
          <w:szCs w:val="16"/>
        </w:rPr>
        <w:t>For more recent work</w:t>
      </w:r>
      <w:r w:rsidRPr="003946F2">
        <w:rPr>
          <w:rFonts w:ascii="Times New Roman" w:hAnsi="Times New Roman" w:cs="Times New Roman"/>
          <w:sz w:val="16"/>
          <w:szCs w:val="16"/>
        </w:rPr>
        <w:t xml:space="preserve">: K. Eliot, </w:t>
      </w:r>
      <w:r w:rsidRPr="003946F2">
        <w:rPr>
          <w:rFonts w:ascii="Times New Roman" w:hAnsi="Times New Roman" w:cs="Times New Roman"/>
          <w:i/>
          <w:color w:val="000000" w:themeColor="text1"/>
          <w:sz w:val="16"/>
          <w:szCs w:val="16"/>
        </w:rPr>
        <w:t xml:space="preserve">Albion’s Dance: British Ballet during the Second World War </w:t>
      </w:r>
      <w:r w:rsidRPr="003946F2">
        <w:rPr>
          <w:rFonts w:ascii="Times New Roman" w:hAnsi="Times New Roman" w:cs="Times New Roman"/>
          <w:color w:val="000000" w:themeColor="text1"/>
          <w:sz w:val="16"/>
          <w:szCs w:val="16"/>
        </w:rPr>
        <w:t>(Oxford, 2016)</w:t>
      </w:r>
      <w:r w:rsidRPr="003946F2">
        <w:rPr>
          <w:rFonts w:ascii="Times New Roman" w:hAnsi="Times New Roman" w:cs="Times New Roman"/>
          <w:sz w:val="16"/>
          <w:szCs w:val="16"/>
        </w:rPr>
        <w:t xml:space="preserve">; G. Morris, </w:t>
      </w:r>
      <w:r w:rsidRPr="003946F2">
        <w:rPr>
          <w:rFonts w:ascii="Times New Roman" w:hAnsi="Times New Roman" w:cs="Times New Roman"/>
          <w:i/>
          <w:iCs/>
          <w:sz w:val="16"/>
          <w:szCs w:val="16"/>
        </w:rPr>
        <w:t>Frederick Ashton’s Ballets: Style Performance, Choreography</w:t>
      </w:r>
      <w:r w:rsidRPr="003946F2">
        <w:rPr>
          <w:rFonts w:ascii="Times New Roman" w:hAnsi="Times New Roman" w:cs="Times New Roman"/>
          <w:sz w:val="16"/>
          <w:szCs w:val="16"/>
        </w:rPr>
        <w:t xml:space="preserve"> (</w:t>
      </w:r>
      <w:proofErr w:type="spellStart"/>
      <w:r w:rsidRPr="003946F2">
        <w:rPr>
          <w:rFonts w:ascii="Times New Roman" w:hAnsi="Times New Roman" w:cs="Times New Roman"/>
          <w:sz w:val="16"/>
          <w:szCs w:val="16"/>
        </w:rPr>
        <w:t>Binstead</w:t>
      </w:r>
      <w:proofErr w:type="spellEnd"/>
      <w:r w:rsidRPr="003946F2">
        <w:rPr>
          <w:rFonts w:ascii="Times New Roman" w:hAnsi="Times New Roman" w:cs="Times New Roman"/>
          <w:sz w:val="16"/>
          <w:szCs w:val="16"/>
        </w:rPr>
        <w:t>, 2012)</w:t>
      </w:r>
      <w:r>
        <w:rPr>
          <w:rFonts w:ascii="Times New Roman" w:hAnsi="Times New Roman" w:cs="Times New Roman"/>
          <w:sz w:val="16"/>
          <w:szCs w:val="16"/>
        </w:rPr>
        <w:t>.</w:t>
      </w:r>
    </w:p>
  </w:footnote>
  <w:footnote w:id="7">
    <w:p w14:paraId="19EDF420" w14:textId="19361D3C"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I. Guest, </w:t>
      </w:r>
      <w:r w:rsidRPr="00BB72EA">
        <w:rPr>
          <w:i/>
          <w:color w:val="000000" w:themeColor="text1"/>
          <w:sz w:val="16"/>
          <w:szCs w:val="16"/>
        </w:rPr>
        <w:t>Ballet in Leicester Square: The Alhambra and the Empire, 1860-1915</w:t>
      </w:r>
      <w:r w:rsidRPr="00BB72EA">
        <w:rPr>
          <w:color w:val="000000" w:themeColor="text1"/>
          <w:sz w:val="16"/>
          <w:szCs w:val="16"/>
        </w:rPr>
        <w:t xml:space="preserve"> (London, 1992); A. Carter, </w:t>
      </w:r>
      <w:r w:rsidRPr="00BB72EA">
        <w:rPr>
          <w:i/>
          <w:color w:val="000000" w:themeColor="text1"/>
          <w:sz w:val="16"/>
          <w:szCs w:val="16"/>
        </w:rPr>
        <w:t>Dance and Dancers in the Edwardian Music Hall Ballet</w:t>
      </w:r>
      <w:r w:rsidRPr="00BB72EA">
        <w:rPr>
          <w:color w:val="000000" w:themeColor="text1"/>
          <w:sz w:val="16"/>
          <w:szCs w:val="16"/>
        </w:rPr>
        <w:t xml:space="preserve"> (London, 2018); B. Barker, </w:t>
      </w:r>
      <w:r w:rsidRPr="00BB72EA">
        <w:rPr>
          <w:i/>
          <w:color w:val="000000" w:themeColor="text1"/>
          <w:sz w:val="16"/>
          <w:szCs w:val="16"/>
        </w:rPr>
        <w:t xml:space="preserve">Ballet or Ballyhoo: The American Careers of Maria Bonfanti, Rita </w:t>
      </w:r>
      <w:proofErr w:type="spellStart"/>
      <w:r w:rsidRPr="00BB72EA">
        <w:rPr>
          <w:i/>
          <w:color w:val="000000" w:themeColor="text1"/>
          <w:sz w:val="16"/>
          <w:szCs w:val="16"/>
        </w:rPr>
        <w:t>Sanagalli</w:t>
      </w:r>
      <w:proofErr w:type="spellEnd"/>
      <w:r w:rsidRPr="00BB72EA">
        <w:rPr>
          <w:i/>
          <w:color w:val="000000" w:themeColor="text1"/>
          <w:sz w:val="16"/>
          <w:szCs w:val="16"/>
        </w:rPr>
        <w:t xml:space="preserve"> and Giuseppina </w:t>
      </w:r>
      <w:proofErr w:type="spellStart"/>
      <w:r w:rsidRPr="00BB72EA">
        <w:rPr>
          <w:i/>
          <w:color w:val="000000" w:themeColor="text1"/>
          <w:sz w:val="16"/>
          <w:szCs w:val="16"/>
        </w:rPr>
        <w:t>Morlacchi</w:t>
      </w:r>
      <w:proofErr w:type="spellEnd"/>
      <w:r w:rsidRPr="00BB72EA">
        <w:rPr>
          <w:i/>
          <w:color w:val="000000" w:themeColor="text1"/>
          <w:sz w:val="16"/>
          <w:szCs w:val="16"/>
        </w:rPr>
        <w:t xml:space="preserve"> </w:t>
      </w:r>
      <w:r w:rsidRPr="00BB72EA">
        <w:rPr>
          <w:color w:val="000000" w:themeColor="text1"/>
          <w:sz w:val="16"/>
          <w:szCs w:val="16"/>
        </w:rPr>
        <w:t xml:space="preserve">(New York, 1984); B. Barker (ed.), </w:t>
      </w:r>
      <w:proofErr w:type="spellStart"/>
      <w:r w:rsidRPr="00BB72EA">
        <w:rPr>
          <w:i/>
          <w:color w:val="000000" w:themeColor="text1"/>
          <w:sz w:val="16"/>
          <w:szCs w:val="16"/>
        </w:rPr>
        <w:t>Bolossy</w:t>
      </w:r>
      <w:proofErr w:type="spellEnd"/>
      <w:r w:rsidRPr="00BB72EA">
        <w:rPr>
          <w:i/>
          <w:color w:val="000000" w:themeColor="text1"/>
          <w:sz w:val="16"/>
          <w:szCs w:val="16"/>
        </w:rPr>
        <w:t xml:space="preserve"> </w:t>
      </w:r>
      <w:proofErr w:type="spellStart"/>
      <w:r w:rsidRPr="00BB72EA">
        <w:rPr>
          <w:i/>
          <w:color w:val="000000" w:themeColor="text1"/>
          <w:sz w:val="16"/>
          <w:szCs w:val="16"/>
        </w:rPr>
        <w:t>Kiralfy</w:t>
      </w:r>
      <w:proofErr w:type="spellEnd"/>
      <w:r w:rsidRPr="00BB72EA">
        <w:rPr>
          <w:i/>
          <w:color w:val="000000" w:themeColor="text1"/>
          <w:sz w:val="16"/>
          <w:szCs w:val="16"/>
        </w:rPr>
        <w:t xml:space="preserve">, Creator of Great Musical Spectacles: An Autobiography </w:t>
      </w:r>
      <w:r w:rsidRPr="00BB72EA">
        <w:rPr>
          <w:color w:val="000000" w:themeColor="text1"/>
          <w:sz w:val="16"/>
          <w:szCs w:val="16"/>
        </w:rPr>
        <w:t xml:space="preserve">(Ann Arbor, 1988); B. Gregory, ‘Staging British India’, in </w:t>
      </w:r>
      <w:r w:rsidRPr="00BB72EA">
        <w:rPr>
          <w:i/>
          <w:color w:val="000000" w:themeColor="text1"/>
          <w:sz w:val="16"/>
          <w:szCs w:val="16"/>
        </w:rPr>
        <w:t>Acts of Supremacy: The British Empire and the Stage, 1790-1930</w:t>
      </w:r>
      <w:r w:rsidRPr="00BB72EA">
        <w:rPr>
          <w:iCs/>
          <w:color w:val="000000" w:themeColor="text1"/>
          <w:sz w:val="16"/>
          <w:szCs w:val="16"/>
        </w:rPr>
        <w:t>, ed. J. Bratton</w:t>
      </w:r>
      <w:r w:rsidRPr="00BB72EA">
        <w:rPr>
          <w:i/>
          <w:color w:val="000000" w:themeColor="text1"/>
          <w:sz w:val="16"/>
          <w:szCs w:val="16"/>
        </w:rPr>
        <w:t xml:space="preserve"> </w:t>
      </w:r>
      <w:r w:rsidRPr="00BB72EA">
        <w:rPr>
          <w:color w:val="000000" w:themeColor="text1"/>
          <w:sz w:val="16"/>
          <w:szCs w:val="16"/>
        </w:rPr>
        <w:t xml:space="preserve">(Manchester, 1991). </w:t>
      </w:r>
    </w:p>
  </w:footnote>
  <w:footnote w:id="8">
    <w:p w14:paraId="58BB4125" w14:textId="19756750"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M. Booth, </w:t>
      </w:r>
      <w:r w:rsidRPr="00BB72EA">
        <w:rPr>
          <w:i/>
          <w:color w:val="000000" w:themeColor="text1"/>
          <w:sz w:val="16"/>
          <w:szCs w:val="16"/>
        </w:rPr>
        <w:t xml:space="preserve">Victorian Spectacular Theatre 1850-1910 </w:t>
      </w:r>
      <w:r w:rsidRPr="00BB72EA">
        <w:rPr>
          <w:color w:val="000000" w:themeColor="text1"/>
          <w:sz w:val="16"/>
          <w:szCs w:val="16"/>
        </w:rPr>
        <w:t>(London, 1981); L. Jackson,</w:t>
      </w:r>
      <w:r w:rsidRPr="00BB72EA">
        <w:rPr>
          <w:i/>
          <w:color w:val="000000" w:themeColor="text1"/>
          <w:sz w:val="16"/>
          <w:szCs w:val="16"/>
        </w:rPr>
        <w:t xml:space="preserve"> Palaces of Pleasure: From Music Halls to the Seaside to Football: How the Victorians Invented Mass Entertainment </w:t>
      </w:r>
      <w:r w:rsidRPr="00BB72EA">
        <w:rPr>
          <w:color w:val="000000" w:themeColor="text1"/>
          <w:sz w:val="16"/>
          <w:szCs w:val="16"/>
        </w:rPr>
        <w:t xml:space="preserve">(New Haven, 2019); R. </w:t>
      </w:r>
      <w:r w:rsidRPr="00BB72EA">
        <w:rPr>
          <w:i/>
          <w:iCs/>
          <w:color w:val="000000" w:themeColor="text1"/>
          <w:sz w:val="16"/>
          <w:szCs w:val="16"/>
        </w:rPr>
        <w:t>McWilliam, London’s West End: Creating the Pleasure District, 1800-1914</w:t>
      </w:r>
      <w:r w:rsidRPr="00BB72EA">
        <w:rPr>
          <w:color w:val="000000" w:themeColor="text1"/>
          <w:sz w:val="16"/>
          <w:szCs w:val="16"/>
        </w:rPr>
        <w:t xml:space="preserve"> (Oxford, 2020);</w:t>
      </w:r>
      <w:r w:rsidRPr="00BB72EA">
        <w:rPr>
          <w:i/>
          <w:color w:val="000000" w:themeColor="text1"/>
          <w:sz w:val="16"/>
          <w:szCs w:val="16"/>
        </w:rPr>
        <w:t xml:space="preserve"> </w:t>
      </w:r>
      <w:r w:rsidRPr="00BB72EA">
        <w:rPr>
          <w:color w:val="000000" w:themeColor="text1"/>
          <w:sz w:val="16"/>
          <w:szCs w:val="16"/>
        </w:rPr>
        <w:t xml:space="preserve">M. O’Neill and M. </w:t>
      </w:r>
      <w:proofErr w:type="spellStart"/>
      <w:r w:rsidRPr="00BB72EA">
        <w:rPr>
          <w:color w:val="000000" w:themeColor="text1"/>
          <w:sz w:val="16"/>
          <w:szCs w:val="16"/>
        </w:rPr>
        <w:t>Hatt</w:t>
      </w:r>
      <w:proofErr w:type="spellEnd"/>
      <w:r w:rsidRPr="00BB72EA">
        <w:rPr>
          <w:color w:val="000000" w:themeColor="text1"/>
          <w:sz w:val="16"/>
          <w:szCs w:val="16"/>
        </w:rPr>
        <w:t xml:space="preserve"> (eds.), </w:t>
      </w:r>
      <w:r w:rsidRPr="00BB72EA">
        <w:rPr>
          <w:i/>
          <w:color w:val="000000" w:themeColor="text1"/>
          <w:sz w:val="16"/>
          <w:szCs w:val="16"/>
        </w:rPr>
        <w:t>The Edwardian Sense: Art, Design, and Performance in Britain, 1901-1910</w:t>
      </w:r>
      <w:r w:rsidRPr="00BB72EA">
        <w:rPr>
          <w:color w:val="000000" w:themeColor="text1"/>
          <w:sz w:val="16"/>
          <w:szCs w:val="16"/>
        </w:rPr>
        <w:t xml:space="preserve"> (New Haven, 2010).</w:t>
      </w:r>
    </w:p>
  </w:footnote>
  <w:footnote w:id="9">
    <w:p w14:paraId="22BF1A42" w14:textId="777777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 Barker, “Introduction,” in </w:t>
      </w:r>
      <w:proofErr w:type="spellStart"/>
      <w:r w:rsidRPr="00BB72EA">
        <w:rPr>
          <w:rFonts w:ascii="Times New Roman" w:hAnsi="Times New Roman" w:cs="Times New Roman"/>
          <w:i/>
          <w:iCs/>
          <w:color w:val="000000" w:themeColor="text1"/>
          <w:sz w:val="16"/>
          <w:szCs w:val="16"/>
        </w:rPr>
        <w:t>Bolossy</w:t>
      </w:r>
      <w:proofErr w:type="spellEnd"/>
      <w:r w:rsidRPr="00BB72EA">
        <w:rPr>
          <w:rFonts w:ascii="Times New Roman" w:hAnsi="Times New Roman" w:cs="Times New Roman"/>
          <w:i/>
          <w:iCs/>
          <w:color w:val="000000" w:themeColor="text1"/>
          <w:sz w:val="16"/>
          <w:szCs w:val="16"/>
        </w:rPr>
        <w:t xml:space="preserve"> </w:t>
      </w:r>
      <w:proofErr w:type="spellStart"/>
      <w:r w:rsidRPr="00BB72EA">
        <w:rPr>
          <w:rFonts w:ascii="Times New Roman" w:hAnsi="Times New Roman" w:cs="Times New Roman"/>
          <w:i/>
          <w:iCs/>
          <w:color w:val="000000" w:themeColor="text1"/>
          <w:sz w:val="16"/>
          <w:szCs w:val="16"/>
        </w:rPr>
        <w:t>Kiralfy</w:t>
      </w:r>
      <w:proofErr w:type="spellEnd"/>
      <w:r w:rsidRPr="00BB72EA">
        <w:rPr>
          <w:rFonts w:ascii="Times New Roman" w:hAnsi="Times New Roman" w:cs="Times New Roman"/>
          <w:color w:val="000000" w:themeColor="text1"/>
          <w:sz w:val="16"/>
          <w:szCs w:val="16"/>
        </w:rPr>
        <w:t>, p. xix.</w:t>
      </w:r>
    </w:p>
  </w:footnote>
  <w:footnote w:id="10">
    <w:p w14:paraId="3C20374C" w14:textId="2FC293F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J. Pritchard, ‘Enrico Cecchetti and the restoration of the danseur in ballets presented on the London stage at the end of the nineteenth century’, in ‘Selected papers from “An International Celebration of Enrico Cecchetti”’, Society for Dance Research, University of Chichester, 31 July 2005, pp. 1-11.</w:t>
      </w:r>
    </w:p>
  </w:footnote>
  <w:footnote w:id="11">
    <w:p w14:paraId="1638DC6C" w14:textId="189E5246"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See: L. </w:t>
      </w:r>
      <w:proofErr w:type="spellStart"/>
      <w:r w:rsidRPr="00BB72EA">
        <w:rPr>
          <w:color w:val="000000" w:themeColor="text1"/>
          <w:sz w:val="16"/>
          <w:szCs w:val="16"/>
        </w:rPr>
        <w:t>Garafola</w:t>
      </w:r>
      <w:proofErr w:type="spellEnd"/>
      <w:r w:rsidRPr="00BB72EA">
        <w:rPr>
          <w:color w:val="000000" w:themeColor="text1"/>
          <w:sz w:val="16"/>
          <w:szCs w:val="16"/>
        </w:rPr>
        <w:t xml:space="preserve">, “The Travesty Dancer in Nineteenth-Century Ballet,” </w:t>
      </w:r>
      <w:r w:rsidRPr="00BB72EA">
        <w:rPr>
          <w:i/>
          <w:iCs/>
          <w:color w:val="000000" w:themeColor="text1"/>
          <w:sz w:val="16"/>
          <w:szCs w:val="16"/>
        </w:rPr>
        <w:t xml:space="preserve">Dance Research Journal </w:t>
      </w:r>
      <w:r w:rsidRPr="00BB72EA">
        <w:rPr>
          <w:color w:val="000000" w:themeColor="text1"/>
          <w:sz w:val="16"/>
          <w:szCs w:val="16"/>
        </w:rPr>
        <w:t>17/18 (1985-1986), pp. 35-40.</w:t>
      </w:r>
    </w:p>
  </w:footnote>
  <w:footnote w:id="12">
    <w:p w14:paraId="1E6CC7E5" w14:textId="1A063626"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J. </w:t>
      </w:r>
      <w:proofErr w:type="spellStart"/>
      <w:r w:rsidRPr="00BB72EA">
        <w:rPr>
          <w:color w:val="000000" w:themeColor="text1"/>
          <w:sz w:val="16"/>
          <w:szCs w:val="16"/>
        </w:rPr>
        <w:t>Walkowitz</w:t>
      </w:r>
      <w:proofErr w:type="spellEnd"/>
      <w:r w:rsidRPr="00BB72EA">
        <w:rPr>
          <w:color w:val="000000" w:themeColor="text1"/>
          <w:sz w:val="16"/>
          <w:szCs w:val="16"/>
        </w:rPr>
        <w:t xml:space="preserve">, </w:t>
      </w:r>
      <w:r w:rsidRPr="00BB72EA">
        <w:rPr>
          <w:i/>
          <w:color w:val="000000" w:themeColor="text1"/>
          <w:sz w:val="16"/>
          <w:szCs w:val="16"/>
        </w:rPr>
        <w:t xml:space="preserve">Nights Out: Life in Cosmopolitan London </w:t>
      </w:r>
      <w:r w:rsidRPr="00BB72EA">
        <w:rPr>
          <w:color w:val="000000" w:themeColor="text1"/>
          <w:sz w:val="16"/>
          <w:szCs w:val="16"/>
        </w:rPr>
        <w:t xml:space="preserve">(New Haven, 2010); J. Donohue, </w:t>
      </w:r>
      <w:r w:rsidRPr="00BB72EA">
        <w:rPr>
          <w:i/>
          <w:color w:val="000000" w:themeColor="text1"/>
          <w:sz w:val="16"/>
          <w:szCs w:val="16"/>
        </w:rPr>
        <w:t>Fantasies of Empire: The Empire Theatre of Varieties and the Licensing Controversy of 1894</w:t>
      </w:r>
      <w:r w:rsidRPr="00BB72EA">
        <w:rPr>
          <w:color w:val="000000" w:themeColor="text1"/>
          <w:sz w:val="16"/>
          <w:szCs w:val="16"/>
        </w:rPr>
        <w:t xml:space="preserve"> (Iowa City, 2005).</w:t>
      </w:r>
    </w:p>
  </w:footnote>
  <w:footnote w:id="13">
    <w:p w14:paraId="77039CCB" w14:textId="4E557A4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N. de Valois, ‘Kaleidoscope’, in K. Sorley Walker, </w:t>
      </w:r>
      <w:r w:rsidRPr="00BB72EA">
        <w:rPr>
          <w:rFonts w:ascii="Times New Roman" w:hAnsi="Times New Roman" w:cs="Times New Roman"/>
          <w:i/>
          <w:color w:val="000000" w:themeColor="text1"/>
          <w:sz w:val="16"/>
          <w:szCs w:val="16"/>
        </w:rPr>
        <w:t>Ninette de Valois: Idealist Without Illusions</w:t>
      </w:r>
      <w:r w:rsidRPr="00BB72EA">
        <w:rPr>
          <w:rFonts w:ascii="Times New Roman" w:hAnsi="Times New Roman" w:cs="Times New Roman"/>
          <w:color w:val="000000" w:themeColor="text1"/>
          <w:sz w:val="16"/>
          <w:szCs w:val="16"/>
        </w:rPr>
        <w:t xml:space="preserve"> (London, 1998), p. 50.</w:t>
      </w:r>
    </w:p>
  </w:footnote>
  <w:footnote w:id="14">
    <w:p w14:paraId="24E7BCB5" w14:textId="75F8817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Barker, </w:t>
      </w:r>
      <w:r w:rsidRPr="00BB72EA">
        <w:rPr>
          <w:rFonts w:ascii="Times New Roman" w:hAnsi="Times New Roman" w:cs="Times New Roman"/>
          <w:i/>
          <w:iCs/>
          <w:color w:val="000000" w:themeColor="text1"/>
          <w:sz w:val="16"/>
          <w:szCs w:val="16"/>
        </w:rPr>
        <w:t>Ballet or Ballyhoo</w:t>
      </w:r>
      <w:r w:rsidRPr="00BB72EA">
        <w:rPr>
          <w:rFonts w:ascii="Times New Roman" w:hAnsi="Times New Roman" w:cs="Times New Roman"/>
          <w:color w:val="000000" w:themeColor="text1"/>
          <w:sz w:val="16"/>
          <w:szCs w:val="16"/>
        </w:rPr>
        <w:t xml:space="preserve">, p. 233; Guest, </w:t>
      </w:r>
      <w:r w:rsidRPr="00BB72EA">
        <w:rPr>
          <w:rFonts w:ascii="Times New Roman" w:hAnsi="Times New Roman" w:cs="Times New Roman"/>
          <w:i/>
          <w:color w:val="000000" w:themeColor="text1"/>
          <w:sz w:val="16"/>
          <w:szCs w:val="16"/>
        </w:rPr>
        <w:t xml:space="preserve">Ballet in Leicester Square, </w:t>
      </w:r>
      <w:r w:rsidRPr="00BB72EA">
        <w:rPr>
          <w:rFonts w:ascii="Times New Roman" w:hAnsi="Times New Roman" w:cs="Times New Roman"/>
          <w:color w:val="000000" w:themeColor="text1"/>
          <w:sz w:val="16"/>
          <w:szCs w:val="16"/>
        </w:rPr>
        <w:t>p. 115.</w:t>
      </w:r>
    </w:p>
  </w:footnote>
  <w:footnote w:id="15">
    <w:p w14:paraId="74EFB74C" w14:textId="64C2CA3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Great Russian Dancer,” </w:t>
      </w:r>
      <w:r w:rsidRPr="00BB72EA">
        <w:rPr>
          <w:rFonts w:ascii="Times New Roman" w:hAnsi="Times New Roman" w:cs="Times New Roman"/>
          <w:i/>
          <w:iCs/>
          <w:color w:val="000000" w:themeColor="text1"/>
          <w:sz w:val="16"/>
          <w:szCs w:val="16"/>
        </w:rPr>
        <w:t>The Observer</w:t>
      </w:r>
      <w:r w:rsidRPr="00BB72EA">
        <w:rPr>
          <w:rFonts w:ascii="Times New Roman" w:hAnsi="Times New Roman" w:cs="Times New Roman"/>
          <w:color w:val="000000" w:themeColor="text1"/>
          <w:sz w:val="16"/>
          <w:szCs w:val="16"/>
        </w:rPr>
        <w:t>, 24 Apr. 1910, p. 8.</w:t>
      </w:r>
    </w:p>
  </w:footnote>
  <w:footnote w:id="16">
    <w:p w14:paraId="311D2962" w14:textId="2D2534F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“The Dancing Master,” </w:t>
      </w:r>
      <w:r w:rsidRPr="00BB72EA">
        <w:rPr>
          <w:rFonts w:ascii="Times New Roman" w:hAnsi="Times New Roman" w:cs="Times New Roman"/>
          <w:i/>
          <w:iCs/>
          <w:color w:val="000000" w:themeColor="text1"/>
          <w:sz w:val="16"/>
          <w:szCs w:val="16"/>
        </w:rPr>
        <w:t>The Manchester Guardian</w:t>
      </w:r>
      <w:r w:rsidRPr="00BB72EA">
        <w:rPr>
          <w:rFonts w:ascii="Times New Roman" w:hAnsi="Times New Roman" w:cs="Times New Roman"/>
          <w:color w:val="000000" w:themeColor="text1"/>
          <w:sz w:val="16"/>
          <w:szCs w:val="16"/>
        </w:rPr>
        <w:t>, 6 Aug. 1910, p. 6.</w:t>
      </w:r>
    </w:p>
  </w:footnote>
  <w:footnote w:id="17">
    <w:p w14:paraId="3F14D455" w14:textId="2CDB9B4D"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Quoted in Macdonald, </w:t>
      </w:r>
      <w:r w:rsidRPr="00BB72EA">
        <w:rPr>
          <w:i/>
          <w:iCs/>
          <w:color w:val="000000" w:themeColor="text1"/>
          <w:sz w:val="16"/>
          <w:szCs w:val="16"/>
        </w:rPr>
        <w:t xml:space="preserve">Diaghilev Observed, </w:t>
      </w:r>
      <w:r w:rsidRPr="00BB72EA">
        <w:rPr>
          <w:color w:val="000000" w:themeColor="text1"/>
          <w:sz w:val="16"/>
          <w:szCs w:val="16"/>
        </w:rPr>
        <w:t>p. 32.</w:t>
      </w:r>
    </w:p>
  </w:footnote>
  <w:footnote w:id="18">
    <w:p w14:paraId="524C7EBA" w14:textId="0F67194F"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A. Haskell, “The Birth of English Ballet,” </w:t>
      </w:r>
      <w:r w:rsidRPr="00BB72EA">
        <w:rPr>
          <w:i/>
          <w:color w:val="000000" w:themeColor="text1"/>
          <w:sz w:val="16"/>
          <w:szCs w:val="16"/>
        </w:rPr>
        <w:t xml:space="preserve">Journal of the Royal Society of Arts </w:t>
      </w:r>
      <w:r w:rsidRPr="00BB72EA">
        <w:rPr>
          <w:color w:val="000000" w:themeColor="text1"/>
          <w:sz w:val="16"/>
          <w:szCs w:val="16"/>
        </w:rPr>
        <w:t>87 (1939), p. 788.</w:t>
      </w:r>
    </w:p>
  </w:footnote>
  <w:footnote w:id="19">
    <w:p w14:paraId="552BA448" w14:textId="52381932" w:rsidR="006D46F1" w:rsidRPr="00BB72EA" w:rsidRDefault="006D46F1" w:rsidP="00BB72EA">
      <w:pPr>
        <w:rPr>
          <w:b/>
          <w:bCs/>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See: L. </w:t>
      </w:r>
      <w:proofErr w:type="spellStart"/>
      <w:r w:rsidRPr="00BB72EA">
        <w:rPr>
          <w:color w:val="000000" w:themeColor="text1"/>
          <w:sz w:val="16"/>
          <w:szCs w:val="16"/>
        </w:rPr>
        <w:t>Garafola</w:t>
      </w:r>
      <w:proofErr w:type="spellEnd"/>
      <w:r w:rsidRPr="00BB72EA">
        <w:rPr>
          <w:color w:val="000000" w:themeColor="text1"/>
          <w:sz w:val="16"/>
          <w:szCs w:val="16"/>
        </w:rPr>
        <w:t xml:space="preserve">, </w:t>
      </w:r>
      <w:r w:rsidRPr="00BB72EA">
        <w:rPr>
          <w:i/>
          <w:color w:val="000000" w:themeColor="text1"/>
          <w:sz w:val="16"/>
          <w:szCs w:val="16"/>
        </w:rPr>
        <w:t>Diaghilev’s Ballets Russes</w:t>
      </w:r>
      <w:r w:rsidRPr="00BB72EA">
        <w:rPr>
          <w:color w:val="000000" w:themeColor="text1"/>
          <w:sz w:val="16"/>
          <w:szCs w:val="16"/>
        </w:rPr>
        <w:t xml:space="preserve"> (Oxford, 1989); S. Jones, </w:t>
      </w:r>
      <w:r w:rsidRPr="00BB72EA">
        <w:rPr>
          <w:i/>
          <w:color w:val="000000" w:themeColor="text1"/>
          <w:sz w:val="16"/>
          <w:szCs w:val="16"/>
        </w:rPr>
        <w:t xml:space="preserve">Literature, Modernism, and Dance </w:t>
      </w:r>
      <w:r w:rsidRPr="00BB72EA">
        <w:rPr>
          <w:color w:val="000000" w:themeColor="text1"/>
          <w:sz w:val="16"/>
          <w:szCs w:val="16"/>
        </w:rPr>
        <w:t>(Oxford, 2013).</w:t>
      </w:r>
    </w:p>
  </w:footnote>
  <w:footnote w:id="20">
    <w:p w14:paraId="6F6B45F1" w14:textId="77777777"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C. Beaton, </w:t>
      </w:r>
      <w:r w:rsidRPr="00BB72EA">
        <w:rPr>
          <w:i/>
          <w:color w:val="000000" w:themeColor="text1"/>
          <w:sz w:val="16"/>
          <w:szCs w:val="16"/>
        </w:rPr>
        <w:t xml:space="preserve">Ballet </w:t>
      </w:r>
      <w:r w:rsidRPr="00BB72EA">
        <w:rPr>
          <w:color w:val="000000" w:themeColor="text1"/>
          <w:sz w:val="16"/>
          <w:szCs w:val="16"/>
        </w:rPr>
        <w:t>(London, 1951),</w:t>
      </w:r>
      <w:r w:rsidRPr="00BB72EA">
        <w:rPr>
          <w:i/>
          <w:color w:val="000000" w:themeColor="text1"/>
          <w:sz w:val="16"/>
          <w:szCs w:val="16"/>
        </w:rPr>
        <w:t xml:space="preserve"> </w:t>
      </w:r>
      <w:r w:rsidRPr="00BB72EA">
        <w:rPr>
          <w:color w:val="000000" w:themeColor="text1"/>
          <w:sz w:val="16"/>
          <w:szCs w:val="16"/>
        </w:rPr>
        <w:t>p. 10.</w:t>
      </w:r>
    </w:p>
  </w:footnote>
  <w:footnote w:id="21">
    <w:p w14:paraId="01672B29" w14:textId="54B2DFB0" w:rsidR="006D46F1" w:rsidRPr="00BB72EA" w:rsidRDefault="006D46F1" w:rsidP="00BB72EA">
      <w:pPr>
        <w:pStyle w:val="FootnoteText"/>
        <w:rPr>
          <w:rFonts w:ascii="Times New Roman" w:hAnsi="Times New Roman" w:cs="Times New Roman"/>
          <w:b/>
          <w:bCs/>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r w:rsidRPr="00BB72EA">
        <w:rPr>
          <w:rFonts w:ascii="Times New Roman" w:eastAsia="Times New Roman" w:hAnsi="Times New Roman" w:cs="Times New Roman"/>
          <w:color w:val="000000" w:themeColor="text1"/>
          <w:sz w:val="16"/>
          <w:szCs w:val="16"/>
        </w:rPr>
        <w:t xml:space="preserve">J. Pritchard, with C. Hamilton, </w:t>
      </w:r>
      <w:r w:rsidRPr="00BB72EA">
        <w:rPr>
          <w:rFonts w:ascii="Times New Roman" w:eastAsia="Times New Roman" w:hAnsi="Times New Roman" w:cs="Times New Roman"/>
          <w:i/>
          <w:color w:val="000000" w:themeColor="text1"/>
          <w:sz w:val="16"/>
          <w:szCs w:val="16"/>
        </w:rPr>
        <w:t>Anna Pavlova: Twentieth Century Ballerina</w:t>
      </w:r>
      <w:r w:rsidRPr="00BB72EA">
        <w:rPr>
          <w:rFonts w:ascii="Times New Roman" w:eastAsia="Times New Roman" w:hAnsi="Times New Roman" w:cs="Times New Roman"/>
          <w:color w:val="000000" w:themeColor="text1"/>
          <w:sz w:val="16"/>
          <w:szCs w:val="16"/>
        </w:rPr>
        <w:t xml:space="preserve"> (London, 2013); </w:t>
      </w:r>
      <w:r w:rsidRPr="00BB72EA">
        <w:rPr>
          <w:rFonts w:ascii="Times New Roman" w:hAnsi="Times New Roman" w:cs="Times New Roman"/>
          <w:color w:val="000000" w:themeColor="text1"/>
          <w:sz w:val="16"/>
          <w:szCs w:val="16"/>
        </w:rPr>
        <w:t xml:space="preserve">K. Money, </w:t>
      </w:r>
      <w:r w:rsidRPr="00BB72EA">
        <w:rPr>
          <w:rFonts w:ascii="Times New Roman" w:hAnsi="Times New Roman" w:cs="Times New Roman"/>
          <w:i/>
          <w:iCs/>
          <w:color w:val="000000" w:themeColor="text1"/>
          <w:sz w:val="16"/>
          <w:szCs w:val="16"/>
        </w:rPr>
        <w:t>Anna Pavlova: Her Life and Art</w:t>
      </w:r>
      <w:r w:rsidRPr="00BB72EA">
        <w:rPr>
          <w:rFonts w:ascii="Times New Roman" w:hAnsi="Times New Roman" w:cs="Times New Roman"/>
          <w:color w:val="000000" w:themeColor="text1"/>
          <w:sz w:val="16"/>
          <w:szCs w:val="16"/>
        </w:rPr>
        <w:t xml:space="preserve"> (New York, 1982).</w:t>
      </w:r>
    </w:p>
  </w:footnote>
  <w:footnote w:id="22">
    <w:p w14:paraId="27476FF0" w14:textId="6FD38D3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 xml:space="preserve">’: A Personal Memoir of Marie Rambert </w:t>
      </w:r>
      <w:r w:rsidRPr="00BB72EA">
        <w:rPr>
          <w:rFonts w:ascii="Times New Roman" w:hAnsi="Times New Roman" w:cs="Times New Roman"/>
          <w:color w:val="000000" w:themeColor="text1"/>
          <w:sz w:val="16"/>
          <w:szCs w:val="16"/>
        </w:rPr>
        <w:t>(Alton, 2009), p. 30.</w:t>
      </w:r>
    </w:p>
  </w:footnote>
  <w:footnote w:id="23">
    <w:p w14:paraId="11E69C75" w14:textId="72FE8E9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L. </w:t>
      </w:r>
      <w:proofErr w:type="spellStart"/>
      <w:r w:rsidRPr="00BB72EA">
        <w:rPr>
          <w:rFonts w:ascii="Times New Roman" w:hAnsi="Times New Roman" w:cs="Times New Roman"/>
          <w:color w:val="000000" w:themeColor="text1"/>
          <w:sz w:val="16"/>
          <w:szCs w:val="16"/>
        </w:rPr>
        <w:t>Garafola</w:t>
      </w:r>
      <w:proofErr w:type="spellEnd"/>
      <w:r w:rsidRPr="00BB72EA">
        <w:rPr>
          <w:rFonts w:ascii="Times New Roman" w:hAnsi="Times New Roman" w:cs="Times New Roman"/>
          <w:color w:val="000000" w:themeColor="text1"/>
          <w:sz w:val="16"/>
          <w:szCs w:val="16"/>
        </w:rPr>
        <w:t xml:space="preserve">, </w:t>
      </w:r>
      <w:r w:rsidRPr="00BB72EA">
        <w:rPr>
          <w:rFonts w:ascii="Times New Roman" w:eastAsia="Times New Roman" w:hAnsi="Times New Roman" w:cs="Times New Roman"/>
          <w:color w:val="000000" w:themeColor="text1"/>
          <w:sz w:val="16"/>
          <w:szCs w:val="16"/>
        </w:rPr>
        <w:t>“Anna Pavlova: A Ballerina of Taste,” Ballerina: Fashion’s Modern Muse, Fashion Institute of Technology, 6 March 2020</w:t>
      </w:r>
    </w:p>
  </w:footnote>
  <w:footnote w:id="24">
    <w:p w14:paraId="6DEF7A11" w14:textId="761C19EB"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C. G. Casey, “The Ballet </w:t>
      </w:r>
      <w:proofErr w:type="spellStart"/>
      <w:r w:rsidRPr="00BB72EA">
        <w:rPr>
          <w:color w:val="000000" w:themeColor="text1"/>
          <w:sz w:val="16"/>
          <w:szCs w:val="16"/>
        </w:rPr>
        <w:t>Corporealities</w:t>
      </w:r>
      <w:proofErr w:type="spellEnd"/>
      <w:r w:rsidRPr="00BB72EA">
        <w:rPr>
          <w:color w:val="000000" w:themeColor="text1"/>
          <w:sz w:val="16"/>
          <w:szCs w:val="16"/>
        </w:rPr>
        <w:t xml:space="preserve"> of Anna Pavlova and Albertina Rasch,” </w:t>
      </w:r>
      <w:r w:rsidRPr="00BB72EA">
        <w:rPr>
          <w:i/>
          <w:color w:val="000000" w:themeColor="text1"/>
          <w:sz w:val="16"/>
          <w:szCs w:val="16"/>
        </w:rPr>
        <w:t xml:space="preserve">Dance Chronicle </w:t>
      </w:r>
      <w:r w:rsidRPr="00BB72EA">
        <w:rPr>
          <w:color w:val="000000" w:themeColor="text1"/>
          <w:sz w:val="16"/>
          <w:szCs w:val="16"/>
        </w:rPr>
        <w:t>31 (2012), p. 16, 18.</w:t>
      </w:r>
    </w:p>
  </w:footnote>
  <w:footnote w:id="25">
    <w:p w14:paraId="5EC25911" w14:textId="417D5107"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Ninette de Valois, </w:t>
      </w:r>
      <w:r w:rsidRPr="00BB72EA">
        <w:rPr>
          <w:i/>
          <w:color w:val="000000" w:themeColor="text1"/>
          <w:sz w:val="16"/>
          <w:szCs w:val="16"/>
        </w:rPr>
        <w:t xml:space="preserve">Come Dance With Me </w:t>
      </w:r>
      <w:r w:rsidRPr="00BB72EA">
        <w:rPr>
          <w:iCs/>
          <w:color w:val="000000" w:themeColor="text1"/>
          <w:sz w:val="16"/>
          <w:szCs w:val="16"/>
        </w:rPr>
        <w:t>(London, 1957),</w:t>
      </w:r>
      <w:r w:rsidRPr="00BB72EA">
        <w:rPr>
          <w:color w:val="000000" w:themeColor="text1"/>
          <w:sz w:val="16"/>
          <w:szCs w:val="16"/>
        </w:rPr>
        <w:t xml:space="preserve"> pp. 34-6, 51-52, 58, 66. On wartime culture: G. Robb, </w:t>
      </w:r>
      <w:r w:rsidRPr="00BB72EA">
        <w:rPr>
          <w:i/>
          <w:iCs/>
          <w:color w:val="000000" w:themeColor="text1"/>
          <w:sz w:val="16"/>
          <w:szCs w:val="16"/>
        </w:rPr>
        <w:t xml:space="preserve">British Culture and the First World War </w:t>
      </w:r>
      <w:r w:rsidRPr="00BB72EA">
        <w:rPr>
          <w:color w:val="000000" w:themeColor="text1"/>
          <w:sz w:val="16"/>
          <w:szCs w:val="16"/>
        </w:rPr>
        <w:t>(London, 2015).</w:t>
      </w:r>
    </w:p>
  </w:footnote>
  <w:footnote w:id="26">
    <w:p w14:paraId="6B5EDA84" w14:textId="78BBA8BA"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Pr>
          <w:rFonts w:ascii="Times New Roman" w:hAnsi="Times New Roman" w:cs="Times New Roman"/>
          <w:color w:val="000000" w:themeColor="text1"/>
          <w:sz w:val="16"/>
          <w:szCs w:val="16"/>
        </w:rPr>
        <w:t xml:space="preserve"> </w:t>
      </w:r>
      <w:r w:rsidRPr="00BB72EA">
        <w:rPr>
          <w:rFonts w:ascii="Times New Roman" w:hAnsi="Times New Roman" w:cs="Times New Roman"/>
          <w:color w:val="000000" w:themeColor="text1"/>
          <w:sz w:val="16"/>
          <w:szCs w:val="16"/>
        </w:rPr>
        <w:t>Eliot,</w:t>
      </w:r>
      <w:r>
        <w:rPr>
          <w:rFonts w:ascii="Times New Roman" w:hAnsi="Times New Roman" w:cs="Times New Roman"/>
          <w:i/>
          <w:color w:val="000000" w:themeColor="text1"/>
          <w:sz w:val="16"/>
          <w:szCs w:val="16"/>
        </w:rPr>
        <w:t xml:space="preserve"> Albion’s Dance</w:t>
      </w:r>
      <w:r w:rsidRPr="00BB72EA">
        <w:rPr>
          <w:rFonts w:ascii="Times New Roman" w:hAnsi="Times New Roman" w:cs="Times New Roman"/>
          <w:color w:val="000000" w:themeColor="text1"/>
          <w:sz w:val="16"/>
          <w:szCs w:val="16"/>
        </w:rPr>
        <w:t xml:space="preserve">; </w:t>
      </w:r>
      <w:proofErr w:type="spellStart"/>
      <w:r w:rsidRPr="00BB72EA">
        <w:rPr>
          <w:rFonts w:ascii="Times New Roman" w:hAnsi="Times New Roman" w:cs="Times New Roman"/>
          <w:color w:val="000000" w:themeColor="text1"/>
          <w:sz w:val="16"/>
          <w:szCs w:val="16"/>
        </w:rPr>
        <w:t>Garafola</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Diaghilev’s Ballets Russes</w:t>
      </w:r>
      <w:r w:rsidRPr="00BB72EA">
        <w:rPr>
          <w:rFonts w:ascii="Times New Roman" w:hAnsi="Times New Roman" w:cs="Times New Roman"/>
          <w:color w:val="000000" w:themeColor="text1"/>
          <w:sz w:val="16"/>
          <w:szCs w:val="16"/>
        </w:rPr>
        <w:t xml:space="preserve">, pp. 224-231; G. Morris, ‘Developing a Training Style: Ninette de Valois and the Cultural Inheritance of the Early Twentieth Century’, in </w:t>
      </w:r>
      <w:r w:rsidRPr="00BB72EA">
        <w:rPr>
          <w:rFonts w:ascii="Times New Roman" w:hAnsi="Times New Roman" w:cs="Times New Roman"/>
          <w:i/>
          <w:color w:val="000000" w:themeColor="text1"/>
          <w:sz w:val="16"/>
          <w:szCs w:val="16"/>
        </w:rPr>
        <w:t xml:space="preserve">Ninette de Valois: Adventurous Traditionalist, </w:t>
      </w:r>
      <w:r w:rsidRPr="00BB72EA">
        <w:rPr>
          <w:rFonts w:ascii="Times New Roman" w:hAnsi="Times New Roman" w:cs="Times New Roman"/>
          <w:color w:val="000000" w:themeColor="text1"/>
          <w:sz w:val="16"/>
          <w:szCs w:val="16"/>
        </w:rPr>
        <w:t>eds. Cave and Worth, pp. 41-46.</w:t>
      </w:r>
    </w:p>
  </w:footnote>
  <w:footnote w:id="27">
    <w:p w14:paraId="60DFBBD6" w14:textId="310D3B3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Foreign artists who appeared on London stages also taught short-term courses.</w:t>
      </w:r>
    </w:p>
  </w:footnote>
  <w:footnote w:id="28">
    <w:p w14:paraId="6B9C6B65" w14:textId="3A6D28B4"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 Sorley Walker, “The </w:t>
      </w:r>
      <w:proofErr w:type="spellStart"/>
      <w:r w:rsidRPr="00BB72EA">
        <w:rPr>
          <w:rFonts w:ascii="Times New Roman" w:hAnsi="Times New Roman" w:cs="Times New Roman"/>
          <w:color w:val="000000" w:themeColor="text1"/>
          <w:sz w:val="16"/>
          <w:szCs w:val="16"/>
        </w:rPr>
        <w:t>Espinosas</w:t>
      </w:r>
      <w:proofErr w:type="spellEnd"/>
      <w:r w:rsidRPr="00BB72EA">
        <w:rPr>
          <w:rFonts w:ascii="Times New Roman" w:hAnsi="Times New Roman" w:cs="Times New Roman"/>
          <w:color w:val="000000" w:themeColor="text1"/>
          <w:sz w:val="16"/>
          <w:szCs w:val="16"/>
        </w:rPr>
        <w:t xml:space="preserve">: A Dancing Dynasty, 1825-1992,” </w:t>
      </w:r>
      <w:r w:rsidRPr="00BB72EA">
        <w:rPr>
          <w:rFonts w:ascii="Times New Roman" w:hAnsi="Times New Roman" w:cs="Times New Roman"/>
          <w:i/>
          <w:iCs/>
          <w:color w:val="000000" w:themeColor="text1"/>
          <w:sz w:val="16"/>
          <w:szCs w:val="16"/>
        </w:rPr>
        <w:t xml:space="preserve">Dance Chronicle </w:t>
      </w:r>
      <w:r w:rsidRPr="00BB72EA">
        <w:rPr>
          <w:rFonts w:ascii="Times New Roman" w:hAnsi="Times New Roman" w:cs="Times New Roman"/>
          <w:color w:val="000000" w:themeColor="text1"/>
          <w:sz w:val="16"/>
          <w:szCs w:val="16"/>
        </w:rPr>
        <w:t>30 (2007), p. 202.</w:t>
      </w:r>
    </w:p>
  </w:footnote>
  <w:footnote w:id="29">
    <w:p w14:paraId="4EB9999D" w14:textId="58B227C4" w:rsidR="006D46F1" w:rsidRPr="00BB72EA" w:rsidRDefault="006D46F1" w:rsidP="00BB72EA">
      <w:pPr>
        <w:rPr>
          <w:color w:val="000000" w:themeColor="text1"/>
          <w:sz w:val="16"/>
          <w:szCs w:val="16"/>
          <w:highlight w:val="white"/>
        </w:rPr>
      </w:pPr>
      <w:r w:rsidRPr="00BB72EA">
        <w:rPr>
          <w:rStyle w:val="FootnoteReference"/>
          <w:color w:val="000000" w:themeColor="text1"/>
          <w:sz w:val="16"/>
          <w:szCs w:val="16"/>
        </w:rPr>
        <w:footnoteRef/>
      </w:r>
      <w:r w:rsidRPr="00BB72EA">
        <w:rPr>
          <w:color w:val="000000" w:themeColor="text1"/>
          <w:sz w:val="16"/>
          <w:szCs w:val="16"/>
        </w:rPr>
        <w:t xml:space="preserve"> </w:t>
      </w:r>
      <w:r w:rsidRPr="00BB72EA">
        <w:rPr>
          <w:color w:val="000000" w:themeColor="text1"/>
          <w:sz w:val="16"/>
          <w:szCs w:val="16"/>
          <w:highlight w:val="white"/>
        </w:rPr>
        <w:t xml:space="preserve">From 1920 to 1922, Cyril Beaumont and Stanislas </w:t>
      </w:r>
      <w:proofErr w:type="spellStart"/>
      <w:r w:rsidRPr="00BB72EA">
        <w:rPr>
          <w:color w:val="000000" w:themeColor="text1"/>
          <w:sz w:val="16"/>
          <w:szCs w:val="16"/>
          <w:highlight w:val="white"/>
        </w:rPr>
        <w:t>Idzikowski</w:t>
      </w:r>
      <w:proofErr w:type="spellEnd"/>
      <w:r w:rsidRPr="00BB72EA">
        <w:rPr>
          <w:color w:val="000000" w:themeColor="text1"/>
          <w:sz w:val="16"/>
          <w:szCs w:val="16"/>
          <w:highlight w:val="white"/>
        </w:rPr>
        <w:t xml:space="preserve"> recorded </w:t>
      </w:r>
      <w:proofErr w:type="spellStart"/>
      <w:r w:rsidRPr="00BB72EA">
        <w:rPr>
          <w:color w:val="000000" w:themeColor="text1"/>
          <w:sz w:val="16"/>
          <w:szCs w:val="16"/>
          <w:highlight w:val="white"/>
        </w:rPr>
        <w:t>Cecchetti’s</w:t>
      </w:r>
      <w:proofErr w:type="spellEnd"/>
      <w:r w:rsidRPr="00BB72EA">
        <w:rPr>
          <w:color w:val="000000" w:themeColor="text1"/>
          <w:sz w:val="16"/>
          <w:szCs w:val="16"/>
          <w:highlight w:val="white"/>
        </w:rPr>
        <w:t xml:space="preserve"> methods for a book, </w:t>
      </w:r>
      <w:r w:rsidRPr="00BB72EA">
        <w:rPr>
          <w:i/>
          <w:iCs/>
          <w:color w:val="000000" w:themeColor="text1"/>
          <w:sz w:val="16"/>
          <w:szCs w:val="16"/>
          <w:highlight w:val="white"/>
        </w:rPr>
        <w:t>A Manual of Classical Theatrical Dancing</w:t>
      </w:r>
      <w:r w:rsidRPr="00BB72EA">
        <w:rPr>
          <w:color w:val="000000" w:themeColor="text1"/>
          <w:sz w:val="16"/>
          <w:szCs w:val="16"/>
          <w:highlight w:val="white"/>
        </w:rPr>
        <w:t>. Although Cecchetti left Britain in 1923, his pupils perpetuated his methods, as did the Imperial Society of Teachers of Dancing and the Cecchetti Society (founded in 1930).</w:t>
      </w:r>
    </w:p>
  </w:footnote>
  <w:footnote w:id="30">
    <w:p w14:paraId="754EEE43" w14:textId="7A7D9433" w:rsidR="006D46F1" w:rsidRPr="00BB72EA" w:rsidRDefault="006D46F1" w:rsidP="00BB72EA">
      <w:pPr>
        <w:pStyle w:val="FootnoteText"/>
        <w:rPr>
          <w:rFonts w:ascii="Times New Roman" w:hAnsi="Times New Roman" w:cs="Times New Roman"/>
          <w:b/>
          <w:bCs/>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Espinosa would break away from the Association in 1930 to found the British Ballet </w:t>
      </w:r>
      <w:proofErr w:type="spellStart"/>
      <w:r w:rsidRPr="00BB72EA">
        <w:rPr>
          <w:rFonts w:ascii="Times New Roman" w:hAnsi="Times New Roman" w:cs="Times New Roman"/>
          <w:color w:val="000000" w:themeColor="text1"/>
          <w:sz w:val="16"/>
          <w:szCs w:val="16"/>
        </w:rPr>
        <w:t>Organisation</w:t>
      </w:r>
      <w:proofErr w:type="spellEnd"/>
      <w:r w:rsidRPr="00BB72EA">
        <w:rPr>
          <w:rFonts w:ascii="Times New Roman" w:hAnsi="Times New Roman" w:cs="Times New Roman"/>
          <w:color w:val="000000" w:themeColor="text1"/>
          <w:sz w:val="16"/>
          <w:szCs w:val="16"/>
        </w:rPr>
        <w:t>.</w:t>
      </w:r>
    </w:p>
  </w:footnote>
  <w:footnote w:id="31">
    <w:p w14:paraId="39A1CBA4" w14:textId="29F4E292"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B. Grey, </w:t>
      </w:r>
      <w:r w:rsidRPr="00BB72EA">
        <w:rPr>
          <w:rFonts w:ascii="Times New Roman" w:hAnsi="Times New Roman" w:cs="Times New Roman"/>
          <w:i/>
          <w:iCs/>
          <w:color w:val="000000" w:themeColor="text1"/>
          <w:sz w:val="16"/>
          <w:szCs w:val="16"/>
        </w:rPr>
        <w:t xml:space="preserve">For the Love of Dance </w:t>
      </w:r>
      <w:r w:rsidRPr="00BB72EA">
        <w:rPr>
          <w:rFonts w:ascii="Times New Roman" w:hAnsi="Times New Roman" w:cs="Times New Roman"/>
          <w:color w:val="000000" w:themeColor="text1"/>
          <w:sz w:val="16"/>
          <w:szCs w:val="16"/>
        </w:rPr>
        <w:t>(London, 2018), pp. 7-8.</w:t>
      </w:r>
    </w:p>
  </w:footnote>
  <w:footnote w:id="32">
    <w:p w14:paraId="663FC11F" w14:textId="7262DCAC"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B. </w:t>
      </w:r>
      <w:proofErr w:type="spellStart"/>
      <w:r w:rsidRPr="00BB72EA">
        <w:rPr>
          <w:color w:val="000000" w:themeColor="text1"/>
          <w:sz w:val="16"/>
          <w:szCs w:val="16"/>
          <w:highlight w:val="white"/>
        </w:rPr>
        <w:t>Genné</w:t>
      </w:r>
      <w:proofErr w:type="spellEnd"/>
      <w:r w:rsidRPr="00BB72EA">
        <w:rPr>
          <w:color w:val="000000" w:themeColor="text1"/>
          <w:sz w:val="16"/>
          <w:szCs w:val="16"/>
        </w:rPr>
        <w:t xml:space="preserve">, ‘Ninette de Valois’, </w:t>
      </w:r>
      <w:r w:rsidRPr="00BB72EA">
        <w:rPr>
          <w:i/>
          <w:color w:val="000000" w:themeColor="text1"/>
          <w:sz w:val="16"/>
          <w:szCs w:val="16"/>
        </w:rPr>
        <w:t xml:space="preserve">International Encyclopedia of Dance </w:t>
      </w:r>
      <w:r w:rsidRPr="00BB72EA">
        <w:rPr>
          <w:color w:val="000000" w:themeColor="text1"/>
          <w:sz w:val="16"/>
          <w:szCs w:val="16"/>
        </w:rPr>
        <w:t xml:space="preserve">(Oxford, 1998). Also: Kelly, </w:t>
      </w:r>
      <w:r w:rsidRPr="00BB72EA">
        <w:rPr>
          <w:i/>
          <w:iCs/>
          <w:color w:val="000000" w:themeColor="text1"/>
          <w:sz w:val="16"/>
          <w:szCs w:val="16"/>
        </w:rPr>
        <w:t>‘</w:t>
      </w:r>
      <w:proofErr w:type="spellStart"/>
      <w:r w:rsidRPr="00BB72EA">
        <w:rPr>
          <w:i/>
          <w:iCs/>
          <w:color w:val="000000" w:themeColor="text1"/>
          <w:sz w:val="16"/>
          <w:szCs w:val="16"/>
        </w:rPr>
        <w:t>Mim</w:t>
      </w:r>
      <w:proofErr w:type="spellEnd"/>
      <w:r w:rsidRPr="00BB72EA">
        <w:rPr>
          <w:i/>
          <w:iCs/>
          <w:color w:val="000000" w:themeColor="text1"/>
          <w:sz w:val="16"/>
          <w:szCs w:val="16"/>
        </w:rPr>
        <w:t>,’</w:t>
      </w:r>
      <w:r w:rsidRPr="00BB72EA">
        <w:rPr>
          <w:color w:val="000000" w:themeColor="text1"/>
          <w:sz w:val="16"/>
          <w:szCs w:val="16"/>
        </w:rPr>
        <w:t>, p. 29, 31.</w:t>
      </w:r>
    </w:p>
  </w:footnote>
  <w:footnote w:id="33">
    <w:p w14:paraId="1EA59428" w14:textId="77777777"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Eliot, </w:t>
      </w:r>
      <w:r w:rsidRPr="00BB72EA">
        <w:rPr>
          <w:i/>
          <w:color w:val="000000" w:themeColor="text1"/>
          <w:sz w:val="16"/>
          <w:szCs w:val="16"/>
        </w:rPr>
        <w:t>Albion’s Dance,</w:t>
      </w:r>
      <w:r w:rsidRPr="00BB72EA">
        <w:rPr>
          <w:color w:val="000000" w:themeColor="text1"/>
          <w:sz w:val="16"/>
          <w:szCs w:val="16"/>
        </w:rPr>
        <w:t xml:space="preserve"> p. 9.</w:t>
      </w:r>
    </w:p>
  </w:footnote>
  <w:footnote w:id="34">
    <w:p w14:paraId="51318D29" w14:textId="4E22AA8C"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P. Noble, </w:t>
      </w:r>
      <w:r w:rsidRPr="00BB72EA">
        <w:rPr>
          <w:i/>
          <w:color w:val="000000" w:themeColor="text1"/>
          <w:sz w:val="16"/>
          <w:szCs w:val="16"/>
        </w:rPr>
        <w:t>British Ballet</w:t>
      </w:r>
      <w:r w:rsidRPr="00BB72EA">
        <w:rPr>
          <w:color w:val="000000" w:themeColor="text1"/>
          <w:sz w:val="16"/>
          <w:szCs w:val="16"/>
        </w:rPr>
        <w:t xml:space="preserve"> (London, 1949), p. 11; Kelly, </w:t>
      </w:r>
      <w:r w:rsidRPr="00BB72EA">
        <w:rPr>
          <w:i/>
          <w:color w:val="000000" w:themeColor="text1"/>
          <w:sz w:val="16"/>
          <w:szCs w:val="16"/>
        </w:rPr>
        <w:t>‘</w:t>
      </w:r>
      <w:proofErr w:type="spellStart"/>
      <w:r w:rsidRPr="00BB72EA">
        <w:rPr>
          <w:i/>
          <w:color w:val="000000" w:themeColor="text1"/>
          <w:sz w:val="16"/>
          <w:szCs w:val="16"/>
        </w:rPr>
        <w:t>Mim</w:t>
      </w:r>
      <w:proofErr w:type="spellEnd"/>
      <w:r w:rsidRPr="00BB72EA">
        <w:rPr>
          <w:i/>
          <w:color w:val="000000" w:themeColor="text1"/>
          <w:sz w:val="16"/>
          <w:szCs w:val="16"/>
        </w:rPr>
        <w:t>’</w:t>
      </w:r>
      <w:r w:rsidRPr="00BB72EA">
        <w:rPr>
          <w:color w:val="000000" w:themeColor="text1"/>
          <w:sz w:val="16"/>
          <w:szCs w:val="16"/>
        </w:rPr>
        <w:t>, p. 30.</w:t>
      </w:r>
    </w:p>
  </w:footnote>
  <w:footnote w:id="35">
    <w:p w14:paraId="418838CF" w14:textId="50B42FA6"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M. Fonteyn, </w:t>
      </w:r>
      <w:r w:rsidRPr="00BB72EA">
        <w:rPr>
          <w:rFonts w:ascii="Times New Roman" w:hAnsi="Times New Roman" w:cs="Times New Roman"/>
          <w:i/>
          <w:iCs/>
          <w:color w:val="000000" w:themeColor="text1"/>
          <w:sz w:val="16"/>
          <w:szCs w:val="16"/>
        </w:rPr>
        <w:t>Margot Fonteyn: Autobiography</w:t>
      </w:r>
      <w:r w:rsidRPr="00BB72EA">
        <w:rPr>
          <w:rFonts w:ascii="Times New Roman" w:hAnsi="Times New Roman" w:cs="Times New Roman"/>
          <w:color w:val="000000" w:themeColor="text1"/>
          <w:sz w:val="16"/>
          <w:szCs w:val="16"/>
        </w:rPr>
        <w:t xml:space="preserve"> (London, 1975), p. 15.</w:t>
      </w:r>
    </w:p>
  </w:footnote>
  <w:footnote w:id="36">
    <w:p w14:paraId="3D617F7B" w14:textId="6F3F77A4"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G. Lynne, </w:t>
      </w:r>
      <w:r w:rsidRPr="00BB72EA">
        <w:rPr>
          <w:rFonts w:ascii="Times New Roman" w:hAnsi="Times New Roman" w:cs="Times New Roman"/>
          <w:i/>
          <w:iCs/>
          <w:color w:val="000000" w:themeColor="text1"/>
          <w:sz w:val="16"/>
          <w:szCs w:val="16"/>
        </w:rPr>
        <w:t>Dancer in Wartime</w:t>
      </w:r>
      <w:r w:rsidRPr="00BB72EA">
        <w:rPr>
          <w:rFonts w:ascii="Times New Roman" w:hAnsi="Times New Roman" w:cs="Times New Roman"/>
          <w:color w:val="000000" w:themeColor="text1"/>
          <w:sz w:val="16"/>
          <w:szCs w:val="16"/>
        </w:rPr>
        <w:t xml:space="preserve"> (London, 2012), p. 14.</w:t>
      </w:r>
    </w:p>
  </w:footnote>
  <w:footnote w:id="37">
    <w:p w14:paraId="6D06C281" w14:textId="50DAD69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r w:rsidRPr="00BB72EA">
        <w:rPr>
          <w:rFonts w:ascii="Times New Roman" w:eastAsia="Times New Roman" w:hAnsi="Times New Roman" w:cs="Times New Roman"/>
          <w:color w:val="000000" w:themeColor="text1"/>
          <w:sz w:val="16"/>
          <w:szCs w:val="16"/>
        </w:rPr>
        <w:t xml:space="preserve">I. </w:t>
      </w:r>
      <w:proofErr w:type="spellStart"/>
      <w:r w:rsidRPr="00BB72EA">
        <w:rPr>
          <w:rFonts w:ascii="Times New Roman" w:eastAsia="Times New Roman" w:hAnsi="Times New Roman" w:cs="Times New Roman"/>
          <w:color w:val="000000" w:themeColor="text1"/>
          <w:sz w:val="16"/>
          <w:szCs w:val="16"/>
        </w:rPr>
        <w:t>Zweiniger-Bargielowska</w:t>
      </w:r>
      <w:proofErr w:type="spellEnd"/>
      <w:r w:rsidRPr="00BB72EA">
        <w:rPr>
          <w:rFonts w:ascii="Times New Roman" w:eastAsia="Times New Roman" w:hAnsi="Times New Roman" w:cs="Times New Roman"/>
          <w:color w:val="000000" w:themeColor="text1"/>
          <w:sz w:val="16"/>
          <w:szCs w:val="16"/>
        </w:rPr>
        <w:t xml:space="preserve">, </w:t>
      </w:r>
      <w:r w:rsidRPr="00BB72EA">
        <w:rPr>
          <w:rFonts w:ascii="Times New Roman" w:eastAsia="Times New Roman" w:hAnsi="Times New Roman" w:cs="Times New Roman"/>
          <w:i/>
          <w:color w:val="000000" w:themeColor="text1"/>
          <w:sz w:val="16"/>
          <w:szCs w:val="16"/>
        </w:rPr>
        <w:t xml:space="preserve">Managing the Body: Beauty, Health, and Fitness in Britain 1880-1939 </w:t>
      </w:r>
      <w:r w:rsidRPr="00BB72EA">
        <w:rPr>
          <w:rFonts w:ascii="Times New Roman" w:eastAsia="Times New Roman" w:hAnsi="Times New Roman" w:cs="Times New Roman"/>
          <w:color w:val="000000" w:themeColor="text1"/>
          <w:sz w:val="16"/>
          <w:szCs w:val="16"/>
        </w:rPr>
        <w:t xml:space="preserve">(Oxford, 2010); F. Skillen, </w:t>
      </w:r>
      <w:r w:rsidRPr="00BB72EA">
        <w:rPr>
          <w:rFonts w:ascii="Times New Roman" w:eastAsia="Times New Roman" w:hAnsi="Times New Roman" w:cs="Times New Roman"/>
          <w:i/>
          <w:color w:val="000000" w:themeColor="text1"/>
          <w:sz w:val="16"/>
          <w:szCs w:val="16"/>
        </w:rPr>
        <w:t xml:space="preserve">Women, Sport and Modernity in Interwar Britain </w:t>
      </w:r>
      <w:r w:rsidRPr="00BB72EA">
        <w:rPr>
          <w:rFonts w:ascii="Times New Roman" w:eastAsia="Times New Roman" w:hAnsi="Times New Roman" w:cs="Times New Roman"/>
          <w:color w:val="000000" w:themeColor="text1"/>
          <w:sz w:val="16"/>
          <w:szCs w:val="16"/>
        </w:rPr>
        <w:t xml:space="preserve">(Oxford, 2013); </w:t>
      </w:r>
      <w:r w:rsidRPr="00BB72EA">
        <w:rPr>
          <w:rFonts w:ascii="Times New Roman" w:eastAsia="Times New Roman" w:hAnsi="Times New Roman" w:cs="Times New Roman"/>
          <w:color w:val="000000" w:themeColor="text1"/>
          <w:sz w:val="16"/>
          <w:szCs w:val="16"/>
          <w:highlight w:val="white"/>
        </w:rPr>
        <w:t xml:space="preserve">T. Buckland, </w:t>
      </w:r>
      <w:r w:rsidRPr="00BB72EA">
        <w:rPr>
          <w:rFonts w:ascii="Times New Roman" w:eastAsia="Times New Roman" w:hAnsi="Times New Roman" w:cs="Times New Roman"/>
          <w:i/>
          <w:color w:val="000000" w:themeColor="text1"/>
          <w:sz w:val="16"/>
          <w:szCs w:val="16"/>
          <w:highlight w:val="white"/>
        </w:rPr>
        <w:t xml:space="preserve">Society Dancing: Fashionable Bodies in England, 1870-1920 </w:t>
      </w:r>
      <w:r w:rsidRPr="00BB72EA">
        <w:rPr>
          <w:rFonts w:ascii="Times New Roman" w:eastAsia="Times New Roman" w:hAnsi="Times New Roman" w:cs="Times New Roman"/>
          <w:color w:val="000000" w:themeColor="text1"/>
          <w:sz w:val="16"/>
          <w:szCs w:val="16"/>
          <w:highlight w:val="white"/>
        </w:rPr>
        <w:t>(New York, 2011)</w:t>
      </w:r>
      <w:r w:rsidRPr="00BB72EA">
        <w:rPr>
          <w:rFonts w:ascii="Times New Roman" w:eastAsia="Times New Roman" w:hAnsi="Times New Roman" w:cs="Times New Roman"/>
          <w:color w:val="000000" w:themeColor="text1"/>
          <w:sz w:val="16"/>
          <w:szCs w:val="16"/>
        </w:rPr>
        <w:t xml:space="preserve">; D. Matless, </w:t>
      </w:r>
      <w:r w:rsidRPr="00BB72EA">
        <w:rPr>
          <w:rFonts w:ascii="Times New Roman" w:eastAsia="Times New Roman" w:hAnsi="Times New Roman" w:cs="Times New Roman"/>
          <w:i/>
          <w:iCs/>
          <w:color w:val="000000" w:themeColor="text1"/>
          <w:sz w:val="16"/>
          <w:szCs w:val="16"/>
        </w:rPr>
        <w:t xml:space="preserve">Landscape and Englishness </w:t>
      </w:r>
      <w:r w:rsidRPr="00BB72EA">
        <w:rPr>
          <w:rFonts w:ascii="Times New Roman" w:eastAsia="Times New Roman" w:hAnsi="Times New Roman" w:cs="Times New Roman"/>
          <w:color w:val="000000" w:themeColor="text1"/>
          <w:sz w:val="16"/>
          <w:szCs w:val="16"/>
        </w:rPr>
        <w:t>(London, 2016), pp. 94–146.</w:t>
      </w:r>
    </w:p>
  </w:footnote>
  <w:footnote w:id="38">
    <w:p w14:paraId="3C3044F7" w14:textId="348BC41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De Valois, </w:t>
      </w:r>
      <w:r w:rsidRPr="00BB72EA">
        <w:rPr>
          <w:rFonts w:ascii="Times New Roman" w:hAnsi="Times New Roman" w:cs="Times New Roman"/>
          <w:i/>
          <w:iCs/>
          <w:color w:val="000000" w:themeColor="text1"/>
          <w:sz w:val="16"/>
          <w:szCs w:val="16"/>
        </w:rPr>
        <w:t>Come Dance With Me</w:t>
      </w:r>
      <w:r w:rsidRPr="00BB72EA">
        <w:rPr>
          <w:rFonts w:ascii="Times New Roman" w:hAnsi="Times New Roman" w:cs="Times New Roman"/>
          <w:color w:val="000000" w:themeColor="text1"/>
          <w:sz w:val="16"/>
          <w:szCs w:val="16"/>
        </w:rPr>
        <w:t xml:space="preserve">, p. 48. </w:t>
      </w:r>
    </w:p>
  </w:footnote>
  <w:footnote w:id="39">
    <w:p w14:paraId="22D29C5C" w14:textId="0E77362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M. Green, </w:t>
      </w:r>
      <w:r w:rsidRPr="00BB72EA">
        <w:rPr>
          <w:rFonts w:ascii="Times New Roman" w:hAnsi="Times New Roman" w:cs="Times New Roman"/>
          <w:i/>
          <w:iCs/>
          <w:color w:val="000000" w:themeColor="text1"/>
          <w:sz w:val="16"/>
          <w:szCs w:val="16"/>
        </w:rPr>
        <w:t>Children of the Sun: A Narrative of ‘Decadence’ in England after 1918</w:t>
      </w:r>
      <w:r w:rsidRPr="00BB72EA">
        <w:rPr>
          <w:rFonts w:ascii="Times New Roman" w:hAnsi="Times New Roman" w:cs="Times New Roman"/>
          <w:color w:val="000000" w:themeColor="text1"/>
          <w:sz w:val="16"/>
          <w:szCs w:val="16"/>
        </w:rPr>
        <w:t xml:space="preserve"> (London, 1976); D. J. Taylor, </w:t>
      </w:r>
      <w:r w:rsidRPr="00BB72EA">
        <w:rPr>
          <w:rFonts w:ascii="Times New Roman" w:hAnsi="Times New Roman" w:cs="Times New Roman"/>
          <w:i/>
          <w:iCs/>
          <w:color w:val="000000" w:themeColor="text1"/>
          <w:sz w:val="16"/>
          <w:szCs w:val="16"/>
        </w:rPr>
        <w:t xml:space="preserve">Bright Young People: The Rise and Fall of a Generation, 1918-1940 </w:t>
      </w:r>
      <w:r w:rsidRPr="00BB72EA">
        <w:rPr>
          <w:rFonts w:ascii="Times New Roman" w:hAnsi="Times New Roman" w:cs="Times New Roman"/>
          <w:color w:val="000000" w:themeColor="text1"/>
          <w:sz w:val="16"/>
          <w:szCs w:val="16"/>
        </w:rPr>
        <w:t xml:space="preserve">(London, 2007); Evelyn Waugh, </w:t>
      </w:r>
      <w:r w:rsidRPr="00BB72EA">
        <w:rPr>
          <w:rFonts w:ascii="Times New Roman" w:hAnsi="Times New Roman" w:cs="Times New Roman"/>
          <w:i/>
          <w:iCs/>
          <w:color w:val="000000" w:themeColor="text1"/>
          <w:sz w:val="16"/>
          <w:szCs w:val="16"/>
        </w:rPr>
        <w:t xml:space="preserve">Vile Bodies </w:t>
      </w:r>
      <w:r w:rsidRPr="00BB72EA">
        <w:rPr>
          <w:rFonts w:ascii="Times New Roman" w:hAnsi="Times New Roman" w:cs="Times New Roman"/>
          <w:color w:val="000000" w:themeColor="text1"/>
          <w:sz w:val="16"/>
          <w:szCs w:val="16"/>
        </w:rPr>
        <w:t>(London, 1930).</w:t>
      </w:r>
      <w:r w:rsidRPr="00BB72EA">
        <w:rPr>
          <w:rFonts w:ascii="Times New Roman" w:hAnsi="Times New Roman" w:cs="Times New Roman"/>
          <w:i/>
          <w:iCs/>
          <w:color w:val="000000" w:themeColor="text1"/>
          <w:sz w:val="16"/>
          <w:szCs w:val="16"/>
        </w:rPr>
        <w:t xml:space="preserve"> Les </w:t>
      </w:r>
      <w:proofErr w:type="spellStart"/>
      <w:r w:rsidRPr="00BB72EA">
        <w:rPr>
          <w:rFonts w:ascii="Times New Roman" w:hAnsi="Times New Roman" w:cs="Times New Roman"/>
          <w:i/>
          <w:iCs/>
          <w:color w:val="000000" w:themeColor="text1"/>
          <w:sz w:val="16"/>
          <w:szCs w:val="16"/>
        </w:rPr>
        <w:t>Noces</w:t>
      </w:r>
      <w:proofErr w:type="spellEnd"/>
      <w:r w:rsidRPr="00BB72EA">
        <w:rPr>
          <w:rFonts w:ascii="Times New Roman" w:hAnsi="Times New Roman" w:cs="Times New Roman"/>
          <w:i/>
          <w:iCs/>
          <w:color w:val="000000" w:themeColor="text1"/>
          <w:sz w:val="16"/>
          <w:szCs w:val="16"/>
        </w:rPr>
        <w:t xml:space="preserve"> </w:t>
      </w:r>
      <w:r w:rsidRPr="00BB72EA">
        <w:rPr>
          <w:rFonts w:ascii="Times New Roman" w:hAnsi="Times New Roman" w:cs="Times New Roman"/>
          <w:color w:val="000000" w:themeColor="text1"/>
          <w:sz w:val="16"/>
          <w:szCs w:val="16"/>
        </w:rPr>
        <w:t xml:space="preserve">(1923); </w:t>
      </w:r>
      <w:r w:rsidRPr="00BB72EA">
        <w:rPr>
          <w:rFonts w:ascii="Times New Roman" w:hAnsi="Times New Roman" w:cs="Times New Roman"/>
          <w:i/>
          <w:iCs/>
          <w:color w:val="000000" w:themeColor="text1"/>
          <w:sz w:val="16"/>
          <w:szCs w:val="16"/>
        </w:rPr>
        <w:t xml:space="preserve">Les </w:t>
      </w:r>
      <w:proofErr w:type="spellStart"/>
      <w:r w:rsidRPr="00BB72EA">
        <w:rPr>
          <w:rFonts w:ascii="Times New Roman" w:hAnsi="Times New Roman" w:cs="Times New Roman"/>
          <w:i/>
          <w:iCs/>
          <w:color w:val="000000" w:themeColor="text1"/>
          <w:sz w:val="16"/>
          <w:szCs w:val="16"/>
        </w:rPr>
        <w:t>Biches</w:t>
      </w:r>
      <w:proofErr w:type="spellEnd"/>
      <w:r w:rsidRPr="00BB72EA">
        <w:rPr>
          <w:rFonts w:ascii="Times New Roman" w:hAnsi="Times New Roman" w:cs="Times New Roman"/>
          <w:i/>
          <w:iCs/>
          <w:color w:val="000000" w:themeColor="text1"/>
          <w:sz w:val="16"/>
          <w:szCs w:val="16"/>
        </w:rPr>
        <w:t xml:space="preserve"> </w:t>
      </w:r>
      <w:r w:rsidRPr="00BB72EA">
        <w:rPr>
          <w:rFonts w:ascii="Times New Roman" w:hAnsi="Times New Roman" w:cs="Times New Roman"/>
          <w:color w:val="000000" w:themeColor="text1"/>
          <w:sz w:val="16"/>
          <w:szCs w:val="16"/>
        </w:rPr>
        <w:t xml:space="preserve">(1924); </w:t>
      </w:r>
      <w:r w:rsidRPr="00BB72EA">
        <w:rPr>
          <w:rFonts w:ascii="Times New Roman" w:hAnsi="Times New Roman" w:cs="Times New Roman"/>
          <w:i/>
          <w:iCs/>
          <w:color w:val="000000" w:themeColor="text1"/>
          <w:sz w:val="16"/>
          <w:szCs w:val="16"/>
        </w:rPr>
        <w:t xml:space="preserve">Apollo </w:t>
      </w:r>
      <w:r w:rsidRPr="00BB72EA">
        <w:rPr>
          <w:rFonts w:ascii="Times New Roman" w:hAnsi="Times New Roman" w:cs="Times New Roman"/>
          <w:color w:val="000000" w:themeColor="text1"/>
          <w:sz w:val="16"/>
          <w:szCs w:val="16"/>
        </w:rPr>
        <w:t xml:space="preserve">(1928); </w:t>
      </w:r>
      <w:r w:rsidRPr="00BB72EA">
        <w:rPr>
          <w:rFonts w:ascii="Times New Roman" w:hAnsi="Times New Roman" w:cs="Times New Roman"/>
          <w:i/>
          <w:iCs/>
          <w:color w:val="000000" w:themeColor="text1"/>
          <w:sz w:val="16"/>
          <w:szCs w:val="16"/>
        </w:rPr>
        <w:t xml:space="preserve">Prodigal Son </w:t>
      </w:r>
      <w:r w:rsidRPr="00BB72EA">
        <w:rPr>
          <w:rFonts w:ascii="Times New Roman" w:hAnsi="Times New Roman" w:cs="Times New Roman"/>
          <w:color w:val="000000" w:themeColor="text1"/>
          <w:sz w:val="16"/>
          <w:szCs w:val="16"/>
        </w:rPr>
        <w:t>(1929).</w:t>
      </w:r>
    </w:p>
  </w:footnote>
  <w:footnote w:id="40">
    <w:p w14:paraId="651E06A0" w14:textId="1F823E9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A. </w:t>
      </w:r>
      <w:proofErr w:type="spellStart"/>
      <w:r w:rsidRPr="00BB72EA">
        <w:rPr>
          <w:rFonts w:ascii="Times New Roman" w:hAnsi="Times New Roman" w:cs="Times New Roman"/>
          <w:color w:val="000000" w:themeColor="text1"/>
          <w:sz w:val="16"/>
          <w:szCs w:val="16"/>
        </w:rPr>
        <w:t>Witchard</w:t>
      </w:r>
      <w:proofErr w:type="spellEnd"/>
      <w:r w:rsidRPr="00BB72EA">
        <w:rPr>
          <w:rFonts w:ascii="Times New Roman" w:hAnsi="Times New Roman" w:cs="Times New Roman"/>
          <w:color w:val="000000" w:themeColor="text1"/>
          <w:sz w:val="16"/>
          <w:szCs w:val="16"/>
        </w:rPr>
        <w:t xml:space="preserve">, “Bedraggled Ballerinas on a Bus Back to Bow,” </w:t>
      </w:r>
      <w:r w:rsidRPr="00BB72EA">
        <w:rPr>
          <w:rFonts w:ascii="Times New Roman" w:hAnsi="Times New Roman" w:cs="Times New Roman"/>
          <w:i/>
          <w:iCs/>
          <w:color w:val="000000" w:themeColor="text1"/>
          <w:sz w:val="16"/>
          <w:szCs w:val="16"/>
        </w:rPr>
        <w:t xml:space="preserve">Interdisciplinary Studies in the Long Nineteenth Century </w:t>
      </w:r>
      <w:r w:rsidRPr="00BB72EA">
        <w:rPr>
          <w:rFonts w:ascii="Times New Roman" w:hAnsi="Times New Roman" w:cs="Times New Roman"/>
          <w:color w:val="000000" w:themeColor="text1"/>
          <w:sz w:val="16"/>
          <w:szCs w:val="16"/>
        </w:rPr>
        <w:t>13 (2011).</w:t>
      </w:r>
    </w:p>
  </w:footnote>
  <w:footnote w:id="41">
    <w:p w14:paraId="0378C9A6" w14:textId="79F2DAE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C. Beaumont, </w:t>
      </w:r>
      <w:r w:rsidRPr="00BB72EA">
        <w:rPr>
          <w:rFonts w:ascii="Times New Roman" w:hAnsi="Times New Roman" w:cs="Times New Roman"/>
          <w:i/>
          <w:iCs/>
          <w:color w:val="000000" w:themeColor="text1"/>
          <w:sz w:val="16"/>
          <w:szCs w:val="16"/>
        </w:rPr>
        <w:t xml:space="preserve">The Diaghilev Ballet in London: A Personal Record </w:t>
      </w:r>
      <w:r w:rsidRPr="00BB72EA">
        <w:rPr>
          <w:rFonts w:ascii="Times New Roman" w:hAnsi="Times New Roman" w:cs="Times New Roman"/>
          <w:color w:val="000000" w:themeColor="text1"/>
          <w:sz w:val="16"/>
          <w:szCs w:val="16"/>
        </w:rPr>
        <w:t xml:space="preserve">(London, 1951), pp. 266-267. </w:t>
      </w:r>
    </w:p>
  </w:footnote>
  <w:footnote w:id="42">
    <w:p w14:paraId="7239C0B4" w14:textId="1A1370A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Other British dancers who performed with the Ballets Russes in the 1920s include Rupert </w:t>
      </w:r>
      <w:proofErr w:type="spellStart"/>
      <w:r w:rsidRPr="00BB72EA">
        <w:rPr>
          <w:rFonts w:ascii="Times New Roman" w:hAnsi="Times New Roman" w:cs="Times New Roman"/>
          <w:color w:val="000000" w:themeColor="text1"/>
          <w:sz w:val="16"/>
          <w:szCs w:val="16"/>
        </w:rPr>
        <w:t>Doone</w:t>
      </w:r>
      <w:proofErr w:type="spellEnd"/>
      <w:r w:rsidRPr="00BB72EA">
        <w:rPr>
          <w:rFonts w:ascii="Times New Roman" w:hAnsi="Times New Roman" w:cs="Times New Roman"/>
          <w:color w:val="000000" w:themeColor="text1"/>
          <w:sz w:val="16"/>
          <w:szCs w:val="16"/>
        </w:rPr>
        <w:t xml:space="preserve">, Hilda </w:t>
      </w:r>
      <w:proofErr w:type="spellStart"/>
      <w:r w:rsidRPr="00BB72EA">
        <w:rPr>
          <w:rFonts w:ascii="Times New Roman" w:hAnsi="Times New Roman" w:cs="Times New Roman"/>
          <w:color w:val="000000" w:themeColor="text1"/>
          <w:sz w:val="16"/>
          <w:szCs w:val="16"/>
        </w:rPr>
        <w:t>Bewicke</w:t>
      </w:r>
      <w:proofErr w:type="spellEnd"/>
      <w:r w:rsidRPr="00BB72EA">
        <w:rPr>
          <w:rFonts w:ascii="Times New Roman" w:hAnsi="Times New Roman" w:cs="Times New Roman"/>
          <w:color w:val="000000" w:themeColor="text1"/>
          <w:sz w:val="16"/>
          <w:szCs w:val="16"/>
        </w:rPr>
        <w:t>, Vera Clarke (</w:t>
      </w:r>
      <w:proofErr w:type="spellStart"/>
      <w:r w:rsidRPr="00BB72EA">
        <w:rPr>
          <w:rFonts w:ascii="Times New Roman" w:hAnsi="Times New Roman" w:cs="Times New Roman"/>
          <w:color w:val="000000" w:themeColor="text1"/>
          <w:sz w:val="16"/>
          <w:szCs w:val="16"/>
        </w:rPr>
        <w:t>Savina</w:t>
      </w:r>
      <w:proofErr w:type="spellEnd"/>
      <w:r w:rsidRPr="00BB72EA">
        <w:rPr>
          <w:rFonts w:ascii="Times New Roman" w:hAnsi="Times New Roman" w:cs="Times New Roman"/>
          <w:color w:val="000000" w:themeColor="text1"/>
          <w:sz w:val="16"/>
          <w:szCs w:val="16"/>
        </w:rPr>
        <w:t xml:space="preserve">), Dorothy </w:t>
      </w:r>
      <w:proofErr w:type="spellStart"/>
      <w:r w:rsidRPr="00BB72EA">
        <w:rPr>
          <w:rFonts w:ascii="Times New Roman" w:hAnsi="Times New Roman" w:cs="Times New Roman"/>
          <w:color w:val="000000" w:themeColor="text1"/>
          <w:sz w:val="16"/>
          <w:szCs w:val="16"/>
        </w:rPr>
        <w:t>Coxon</w:t>
      </w:r>
      <w:proofErr w:type="spellEnd"/>
      <w:r w:rsidRPr="00BB72EA">
        <w:rPr>
          <w:rFonts w:ascii="Times New Roman" w:hAnsi="Times New Roman" w:cs="Times New Roman"/>
          <w:color w:val="000000" w:themeColor="text1"/>
          <w:sz w:val="16"/>
          <w:szCs w:val="16"/>
        </w:rPr>
        <w:t xml:space="preserve"> (</w:t>
      </w:r>
      <w:proofErr w:type="spellStart"/>
      <w:r w:rsidRPr="00BB72EA">
        <w:rPr>
          <w:rFonts w:ascii="Times New Roman" w:hAnsi="Times New Roman" w:cs="Times New Roman"/>
          <w:color w:val="000000" w:themeColor="text1"/>
          <w:sz w:val="16"/>
          <w:szCs w:val="16"/>
        </w:rPr>
        <w:t>Koksova</w:t>
      </w:r>
      <w:proofErr w:type="spellEnd"/>
      <w:r w:rsidRPr="00BB72EA">
        <w:rPr>
          <w:rFonts w:ascii="Times New Roman" w:hAnsi="Times New Roman" w:cs="Times New Roman"/>
          <w:color w:val="000000" w:themeColor="text1"/>
          <w:sz w:val="16"/>
          <w:szCs w:val="16"/>
        </w:rPr>
        <w:t>), Errol Smith (Addison), Eileen Luck (</w:t>
      </w:r>
      <w:proofErr w:type="spellStart"/>
      <w:r w:rsidRPr="00BB72EA">
        <w:rPr>
          <w:rFonts w:ascii="Times New Roman" w:hAnsi="Times New Roman" w:cs="Times New Roman"/>
          <w:color w:val="000000" w:themeColor="text1"/>
          <w:sz w:val="16"/>
          <w:szCs w:val="16"/>
        </w:rPr>
        <w:t>Astafieva</w:t>
      </w:r>
      <w:proofErr w:type="spellEnd"/>
      <w:r w:rsidRPr="00BB72EA">
        <w:rPr>
          <w:rFonts w:ascii="Times New Roman" w:hAnsi="Times New Roman" w:cs="Times New Roman"/>
          <w:color w:val="000000" w:themeColor="text1"/>
          <w:sz w:val="16"/>
          <w:szCs w:val="16"/>
        </w:rPr>
        <w:t xml:space="preserve">), Rebecca Iles (Wanda </w:t>
      </w:r>
      <w:proofErr w:type="spellStart"/>
      <w:r w:rsidRPr="00BB72EA">
        <w:rPr>
          <w:rFonts w:ascii="Times New Roman" w:hAnsi="Times New Roman" w:cs="Times New Roman"/>
          <w:color w:val="000000" w:themeColor="text1"/>
          <w:sz w:val="16"/>
          <w:szCs w:val="16"/>
        </w:rPr>
        <w:t>Evina</w:t>
      </w:r>
      <w:proofErr w:type="spellEnd"/>
      <w:r w:rsidRPr="00BB72EA">
        <w:rPr>
          <w:rFonts w:ascii="Times New Roman" w:hAnsi="Times New Roman" w:cs="Times New Roman"/>
          <w:color w:val="000000" w:themeColor="text1"/>
          <w:sz w:val="16"/>
          <w:szCs w:val="16"/>
        </w:rPr>
        <w:t xml:space="preserve">), Margaret </w:t>
      </w:r>
      <w:proofErr w:type="spellStart"/>
      <w:r w:rsidRPr="00BB72EA">
        <w:rPr>
          <w:rFonts w:ascii="Times New Roman" w:hAnsi="Times New Roman" w:cs="Times New Roman"/>
          <w:color w:val="000000" w:themeColor="text1"/>
          <w:sz w:val="16"/>
          <w:szCs w:val="16"/>
        </w:rPr>
        <w:t>Craske</w:t>
      </w:r>
      <w:proofErr w:type="spellEnd"/>
      <w:r w:rsidRPr="00BB72EA">
        <w:rPr>
          <w:rFonts w:ascii="Times New Roman" w:hAnsi="Times New Roman" w:cs="Times New Roman"/>
          <w:color w:val="000000" w:themeColor="text1"/>
          <w:sz w:val="16"/>
          <w:szCs w:val="16"/>
        </w:rPr>
        <w:t xml:space="preserve"> (</w:t>
      </w:r>
      <w:proofErr w:type="spellStart"/>
      <w:r w:rsidRPr="00BB72EA">
        <w:rPr>
          <w:rFonts w:ascii="Times New Roman" w:hAnsi="Times New Roman" w:cs="Times New Roman"/>
          <w:color w:val="000000" w:themeColor="text1"/>
          <w:sz w:val="16"/>
          <w:szCs w:val="16"/>
        </w:rPr>
        <w:t>Krasnova</w:t>
      </w:r>
      <w:proofErr w:type="spellEnd"/>
      <w:r w:rsidRPr="00BB72EA">
        <w:rPr>
          <w:rFonts w:ascii="Times New Roman" w:hAnsi="Times New Roman" w:cs="Times New Roman"/>
          <w:color w:val="000000" w:themeColor="text1"/>
          <w:sz w:val="16"/>
          <w:szCs w:val="16"/>
        </w:rPr>
        <w:t>), Leighton Lucas (</w:t>
      </w:r>
      <w:proofErr w:type="spellStart"/>
      <w:r w:rsidRPr="00BB72EA">
        <w:rPr>
          <w:rFonts w:ascii="Times New Roman" w:hAnsi="Times New Roman" w:cs="Times New Roman"/>
          <w:color w:val="000000" w:themeColor="text1"/>
          <w:sz w:val="16"/>
          <w:szCs w:val="16"/>
        </w:rPr>
        <w:t>Lukine</w:t>
      </w:r>
      <w:proofErr w:type="spellEnd"/>
      <w:r w:rsidRPr="00BB72EA">
        <w:rPr>
          <w:rFonts w:ascii="Times New Roman" w:hAnsi="Times New Roman" w:cs="Times New Roman"/>
          <w:color w:val="000000" w:themeColor="text1"/>
          <w:sz w:val="16"/>
          <w:szCs w:val="16"/>
        </w:rPr>
        <w:t xml:space="preserve">), </w:t>
      </w:r>
      <w:proofErr w:type="spellStart"/>
      <w:r w:rsidRPr="00BB72EA">
        <w:rPr>
          <w:rFonts w:ascii="Times New Roman" w:hAnsi="Times New Roman" w:cs="Times New Roman"/>
          <w:color w:val="000000" w:themeColor="text1"/>
          <w:sz w:val="16"/>
          <w:szCs w:val="16"/>
        </w:rPr>
        <w:t>Elenor</w:t>
      </w:r>
      <w:proofErr w:type="spellEnd"/>
      <w:r w:rsidRPr="00BB72EA">
        <w:rPr>
          <w:rFonts w:ascii="Times New Roman" w:hAnsi="Times New Roman" w:cs="Times New Roman"/>
          <w:color w:val="000000" w:themeColor="text1"/>
          <w:sz w:val="16"/>
          <w:szCs w:val="16"/>
        </w:rPr>
        <w:t xml:space="preserve"> Phillips (Eleanora </w:t>
      </w:r>
      <w:proofErr w:type="spellStart"/>
      <w:r w:rsidRPr="00BB72EA">
        <w:rPr>
          <w:rFonts w:ascii="Times New Roman" w:hAnsi="Times New Roman" w:cs="Times New Roman"/>
          <w:color w:val="000000" w:themeColor="text1"/>
          <w:sz w:val="16"/>
          <w:szCs w:val="16"/>
        </w:rPr>
        <w:t>Marra</w:t>
      </w:r>
      <w:proofErr w:type="spellEnd"/>
      <w:r w:rsidRPr="00BB72EA">
        <w:rPr>
          <w:rFonts w:ascii="Times New Roman" w:hAnsi="Times New Roman" w:cs="Times New Roman"/>
          <w:color w:val="000000" w:themeColor="text1"/>
          <w:sz w:val="16"/>
          <w:szCs w:val="16"/>
        </w:rPr>
        <w:t>), and Ursula Moreton (</w:t>
      </w:r>
      <w:proofErr w:type="spellStart"/>
      <w:r w:rsidRPr="00BB72EA">
        <w:rPr>
          <w:rFonts w:ascii="Times New Roman" w:hAnsi="Times New Roman" w:cs="Times New Roman"/>
          <w:color w:val="000000" w:themeColor="text1"/>
          <w:sz w:val="16"/>
          <w:szCs w:val="16"/>
        </w:rPr>
        <w:t>Mortonova</w:t>
      </w:r>
      <w:proofErr w:type="spellEnd"/>
      <w:r w:rsidRPr="00BB72EA">
        <w:rPr>
          <w:rFonts w:ascii="Times New Roman" w:hAnsi="Times New Roman" w:cs="Times New Roman"/>
          <w:color w:val="000000" w:themeColor="text1"/>
          <w:sz w:val="16"/>
          <w:szCs w:val="16"/>
        </w:rPr>
        <w:t>).</w:t>
      </w:r>
    </w:p>
  </w:footnote>
  <w:footnote w:id="43">
    <w:p w14:paraId="344740A7" w14:textId="777777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De Valois, </w:t>
      </w:r>
      <w:r w:rsidRPr="00BB72EA">
        <w:rPr>
          <w:rFonts w:ascii="Times New Roman" w:hAnsi="Times New Roman" w:cs="Times New Roman"/>
          <w:i/>
          <w:iCs/>
          <w:color w:val="000000" w:themeColor="text1"/>
          <w:sz w:val="16"/>
          <w:szCs w:val="16"/>
        </w:rPr>
        <w:t>Come Dance With Me</w:t>
      </w:r>
      <w:r w:rsidRPr="00BB72EA">
        <w:rPr>
          <w:rFonts w:ascii="Times New Roman" w:hAnsi="Times New Roman" w:cs="Times New Roman"/>
          <w:color w:val="000000" w:themeColor="text1"/>
          <w:sz w:val="16"/>
          <w:szCs w:val="16"/>
        </w:rPr>
        <w:t>, p. 66.</w:t>
      </w:r>
    </w:p>
  </w:footnote>
  <w:footnote w:id="44">
    <w:p w14:paraId="286AC6C0" w14:textId="348FD29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Haskell, </w:t>
      </w:r>
      <w:r w:rsidRPr="00BB72EA">
        <w:rPr>
          <w:rFonts w:ascii="Times New Roman" w:hAnsi="Times New Roman" w:cs="Times New Roman"/>
          <w:i/>
          <w:iCs/>
          <w:color w:val="000000" w:themeColor="text1"/>
          <w:sz w:val="16"/>
          <w:szCs w:val="16"/>
        </w:rPr>
        <w:t>Balletomania: The Story of an Obsession</w:t>
      </w:r>
      <w:r w:rsidRPr="00BB72EA">
        <w:rPr>
          <w:rFonts w:ascii="Times New Roman" w:hAnsi="Times New Roman" w:cs="Times New Roman"/>
          <w:color w:val="000000" w:themeColor="text1"/>
          <w:sz w:val="16"/>
          <w:szCs w:val="16"/>
        </w:rPr>
        <w:t xml:space="preserve"> (London, 1934), p. 135.</w:t>
      </w:r>
    </w:p>
  </w:footnote>
  <w:footnote w:id="45">
    <w:p w14:paraId="001EFD30" w14:textId="35A350F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Blake, </w:t>
      </w:r>
      <w:r w:rsidRPr="00BB72EA">
        <w:rPr>
          <w:rFonts w:ascii="Times New Roman" w:hAnsi="Times New Roman" w:cs="Times New Roman"/>
          <w:i/>
          <w:iCs/>
          <w:color w:val="000000" w:themeColor="text1"/>
          <w:sz w:val="16"/>
          <w:szCs w:val="16"/>
        </w:rPr>
        <w:t>The Land Without Music</w:t>
      </w:r>
      <w:r w:rsidRPr="00BB72EA">
        <w:rPr>
          <w:rFonts w:ascii="Times New Roman" w:hAnsi="Times New Roman" w:cs="Times New Roman"/>
          <w:color w:val="000000" w:themeColor="text1"/>
          <w:sz w:val="16"/>
          <w:szCs w:val="16"/>
        </w:rPr>
        <w:t>, p. 56. By 1939, ¾ of all British homes had a radio.</w:t>
      </w:r>
    </w:p>
  </w:footnote>
  <w:footnote w:id="46">
    <w:p w14:paraId="0ABBF32C" w14:textId="31E1ED6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C. Lambert, </w:t>
      </w:r>
      <w:r w:rsidRPr="00BB72EA">
        <w:rPr>
          <w:rFonts w:ascii="Times New Roman" w:hAnsi="Times New Roman" w:cs="Times New Roman"/>
          <w:i/>
          <w:iCs/>
          <w:color w:val="000000" w:themeColor="text1"/>
          <w:sz w:val="16"/>
          <w:szCs w:val="16"/>
        </w:rPr>
        <w:t>Music Ho!: A Study of Music in Decline</w:t>
      </w:r>
      <w:r w:rsidRPr="00BB72EA">
        <w:rPr>
          <w:rFonts w:ascii="Times New Roman" w:hAnsi="Times New Roman" w:cs="Times New Roman"/>
          <w:color w:val="000000" w:themeColor="text1"/>
          <w:sz w:val="16"/>
          <w:szCs w:val="16"/>
        </w:rPr>
        <w:t xml:space="preserve"> (London, 1934), pp. 201-203.</w:t>
      </w:r>
    </w:p>
  </w:footnote>
  <w:footnote w:id="47">
    <w:p w14:paraId="40564BFB" w14:textId="5DEFE5F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R. </w:t>
      </w:r>
      <w:proofErr w:type="spellStart"/>
      <w:r w:rsidRPr="00BB72EA">
        <w:rPr>
          <w:rFonts w:ascii="Times New Roman" w:hAnsi="Times New Roman" w:cs="Times New Roman"/>
          <w:color w:val="000000" w:themeColor="text1"/>
          <w:sz w:val="16"/>
          <w:szCs w:val="16"/>
        </w:rPr>
        <w:t>Overy</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 xml:space="preserve">The Morbid Age: Britain Between the Wars </w:t>
      </w:r>
      <w:r w:rsidRPr="00BB72EA">
        <w:rPr>
          <w:rFonts w:ascii="Times New Roman" w:hAnsi="Times New Roman" w:cs="Times New Roman"/>
          <w:color w:val="000000" w:themeColor="text1"/>
          <w:sz w:val="16"/>
          <w:szCs w:val="16"/>
        </w:rPr>
        <w:t>(London, 2009), p. 2.</w:t>
      </w:r>
    </w:p>
  </w:footnote>
  <w:footnote w:id="48">
    <w:p w14:paraId="0E8F321E" w14:textId="5A809041"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D. LeMahieu, </w:t>
      </w:r>
      <w:r w:rsidRPr="00BB72EA">
        <w:rPr>
          <w:rFonts w:ascii="Times New Roman" w:hAnsi="Times New Roman" w:cs="Times New Roman"/>
          <w:i/>
          <w:iCs/>
          <w:color w:val="000000" w:themeColor="text1"/>
          <w:sz w:val="16"/>
          <w:szCs w:val="16"/>
        </w:rPr>
        <w:t xml:space="preserve">A Culture for Democracy: Mass Communication and the Cultivated Mind in Britain between the Wars </w:t>
      </w:r>
      <w:r w:rsidRPr="00BB72EA">
        <w:rPr>
          <w:rFonts w:ascii="Times New Roman" w:hAnsi="Times New Roman" w:cs="Times New Roman"/>
          <w:color w:val="000000" w:themeColor="text1"/>
          <w:sz w:val="16"/>
          <w:szCs w:val="16"/>
        </w:rPr>
        <w:t xml:space="preserve">(Oxford, 1988); M. </w:t>
      </w:r>
      <w:proofErr w:type="spellStart"/>
      <w:r w:rsidRPr="00BB72EA">
        <w:rPr>
          <w:rFonts w:ascii="Times New Roman" w:hAnsi="Times New Roman" w:cs="Times New Roman"/>
          <w:color w:val="000000" w:themeColor="text1"/>
          <w:sz w:val="16"/>
          <w:szCs w:val="16"/>
        </w:rPr>
        <w:t>Saler</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 xml:space="preserve">The Avant-Garde in Interwar England: Medieval Modernism and the London Underground </w:t>
      </w:r>
      <w:r w:rsidRPr="00BB72EA">
        <w:rPr>
          <w:rFonts w:ascii="Times New Roman" w:hAnsi="Times New Roman" w:cs="Times New Roman"/>
          <w:color w:val="000000" w:themeColor="text1"/>
          <w:sz w:val="16"/>
          <w:szCs w:val="16"/>
        </w:rPr>
        <w:t xml:space="preserve">(New York, 1998); K. Guthrie, </w:t>
      </w:r>
      <w:r w:rsidRPr="00BB72EA">
        <w:rPr>
          <w:rFonts w:ascii="Times New Roman" w:hAnsi="Times New Roman" w:cs="Times New Roman"/>
          <w:i/>
          <w:iCs/>
          <w:color w:val="000000" w:themeColor="text1"/>
          <w:sz w:val="16"/>
          <w:szCs w:val="16"/>
        </w:rPr>
        <w:t xml:space="preserve">The Art of Appreciation: Music and Middlebrow Culture in Modern Britain </w:t>
      </w:r>
      <w:r w:rsidRPr="00BB72EA">
        <w:rPr>
          <w:rFonts w:ascii="Times New Roman" w:hAnsi="Times New Roman" w:cs="Times New Roman"/>
          <w:color w:val="000000" w:themeColor="text1"/>
          <w:sz w:val="16"/>
          <w:szCs w:val="16"/>
        </w:rPr>
        <w:t>(Oakland, 2021).</w:t>
      </w:r>
    </w:p>
  </w:footnote>
  <w:footnote w:id="49">
    <w:p w14:paraId="23D6DEB6" w14:textId="69665E8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“The Birth of English Ballet,” p. 790.</w:t>
      </w:r>
    </w:p>
  </w:footnote>
  <w:footnote w:id="50">
    <w:p w14:paraId="5D2D2B10" w14:textId="021AB904"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proofErr w:type="spellStart"/>
      <w:r w:rsidRPr="00BB72EA">
        <w:rPr>
          <w:rFonts w:ascii="Times New Roman" w:hAnsi="Times New Roman" w:cs="Times New Roman"/>
          <w:color w:val="000000" w:themeColor="text1"/>
          <w:sz w:val="16"/>
          <w:szCs w:val="16"/>
        </w:rPr>
        <w:t>J. Mackrell</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 xml:space="preserve">Bloomsbury Ballerina: Lydia </w:t>
      </w:r>
      <w:proofErr w:type="spellStart"/>
      <w:r w:rsidRPr="00BB72EA">
        <w:rPr>
          <w:rFonts w:ascii="Times New Roman" w:hAnsi="Times New Roman" w:cs="Times New Roman"/>
          <w:i/>
          <w:iCs/>
          <w:color w:val="000000" w:themeColor="text1"/>
          <w:sz w:val="16"/>
          <w:szCs w:val="16"/>
        </w:rPr>
        <w:t>Lopokova</w:t>
      </w:r>
      <w:proofErr w:type="spellEnd"/>
      <w:r w:rsidRPr="00BB72EA">
        <w:rPr>
          <w:rFonts w:ascii="Times New Roman" w:hAnsi="Times New Roman" w:cs="Times New Roman"/>
          <w:i/>
          <w:iCs/>
          <w:color w:val="000000" w:themeColor="text1"/>
          <w:sz w:val="16"/>
          <w:szCs w:val="16"/>
        </w:rPr>
        <w:t xml:space="preserve">, imperial dancer and </w:t>
      </w:r>
      <w:proofErr w:type="spellStart"/>
      <w:r w:rsidRPr="00BB72EA">
        <w:rPr>
          <w:rFonts w:ascii="Times New Roman" w:hAnsi="Times New Roman" w:cs="Times New Roman"/>
          <w:i/>
          <w:iCs/>
          <w:color w:val="000000" w:themeColor="text1"/>
          <w:sz w:val="16"/>
          <w:szCs w:val="16"/>
        </w:rPr>
        <w:t>Mrs</w:t>
      </w:r>
      <w:proofErr w:type="spellEnd"/>
      <w:r w:rsidRPr="00BB72EA">
        <w:rPr>
          <w:rFonts w:ascii="Times New Roman" w:hAnsi="Times New Roman" w:cs="Times New Roman"/>
          <w:i/>
          <w:iCs/>
          <w:color w:val="000000" w:themeColor="text1"/>
          <w:sz w:val="16"/>
          <w:szCs w:val="16"/>
        </w:rPr>
        <w:t xml:space="preserve"> John Maynard Keynes</w:t>
      </w:r>
      <w:r w:rsidRPr="00BB72EA">
        <w:rPr>
          <w:rFonts w:ascii="Times New Roman" w:hAnsi="Times New Roman" w:cs="Times New Roman"/>
          <w:color w:val="000000" w:themeColor="text1"/>
          <w:sz w:val="16"/>
          <w:szCs w:val="16"/>
        </w:rPr>
        <w:t xml:space="preserve"> (London, 2008), p. 310.</w:t>
      </w:r>
    </w:p>
  </w:footnote>
  <w:footnote w:id="51">
    <w:p w14:paraId="69D9EAC1" w14:textId="05927E1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Balletomania</w:t>
      </w:r>
      <w:r w:rsidRPr="00BB72EA">
        <w:rPr>
          <w:rFonts w:ascii="Times New Roman" w:hAnsi="Times New Roman" w:cs="Times New Roman"/>
          <w:color w:val="000000" w:themeColor="text1"/>
          <w:sz w:val="16"/>
          <w:szCs w:val="16"/>
        </w:rPr>
        <w:t>, p. 196.</w:t>
      </w:r>
    </w:p>
  </w:footnote>
  <w:footnote w:id="52">
    <w:p w14:paraId="05DD54D2" w14:textId="5BDAE16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The Collected Writings of John Maynard Keynes, Volume 28: Social, Political, and Literary Writings</w:t>
      </w:r>
      <w:r w:rsidRPr="00BB72EA">
        <w:rPr>
          <w:rFonts w:ascii="Times New Roman" w:hAnsi="Times New Roman" w:cs="Times New Roman"/>
          <w:color w:val="000000" w:themeColor="text1"/>
          <w:sz w:val="16"/>
          <w:szCs w:val="16"/>
        </w:rPr>
        <w:t xml:space="preserve">, ed. D. </w:t>
      </w:r>
      <w:proofErr w:type="spellStart"/>
      <w:r w:rsidRPr="00BB72EA">
        <w:rPr>
          <w:rFonts w:ascii="Times New Roman" w:hAnsi="Times New Roman" w:cs="Times New Roman"/>
          <w:color w:val="000000" w:themeColor="text1"/>
          <w:sz w:val="16"/>
          <w:szCs w:val="16"/>
        </w:rPr>
        <w:t>Moggridge</w:t>
      </w:r>
      <w:proofErr w:type="spellEnd"/>
      <w:r w:rsidRPr="00BB72EA">
        <w:rPr>
          <w:rFonts w:ascii="Times New Roman" w:hAnsi="Times New Roman" w:cs="Times New Roman"/>
          <w:color w:val="000000" w:themeColor="text1"/>
          <w:sz w:val="16"/>
          <w:szCs w:val="16"/>
        </w:rPr>
        <w:t xml:space="preserve"> (Cambridge, 1982), pp. 320–322. </w:t>
      </w:r>
    </w:p>
  </w:footnote>
  <w:footnote w:id="53">
    <w:p w14:paraId="50731474" w14:textId="5D000598"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M. Rambert, </w:t>
      </w:r>
      <w:r w:rsidRPr="00BB72EA">
        <w:rPr>
          <w:rFonts w:ascii="Times New Roman" w:hAnsi="Times New Roman" w:cs="Times New Roman"/>
          <w:i/>
          <w:iCs/>
          <w:color w:val="000000" w:themeColor="text1"/>
          <w:sz w:val="16"/>
          <w:szCs w:val="16"/>
        </w:rPr>
        <w:t>Quicksilver: The Autobiography of Marie Rambert</w:t>
      </w:r>
      <w:r w:rsidRPr="00BB72EA">
        <w:rPr>
          <w:rFonts w:ascii="Times New Roman" w:hAnsi="Times New Roman" w:cs="Times New Roman"/>
          <w:color w:val="000000" w:themeColor="text1"/>
          <w:sz w:val="16"/>
          <w:szCs w:val="16"/>
        </w:rPr>
        <w:t xml:space="preserve"> (London, 1972), p. 134.</w:t>
      </w:r>
    </w:p>
  </w:footnote>
  <w:footnote w:id="54">
    <w:p w14:paraId="395356A1" w14:textId="14051F64"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Robinson, “Penelope Spencer (1901-93): Dancer and Choreographer: A Chronicle,” </w:t>
      </w:r>
      <w:r w:rsidRPr="00BB72EA">
        <w:rPr>
          <w:rFonts w:ascii="Times New Roman" w:hAnsi="Times New Roman" w:cs="Times New Roman"/>
          <w:i/>
          <w:iCs/>
          <w:color w:val="000000" w:themeColor="text1"/>
          <w:sz w:val="16"/>
          <w:szCs w:val="16"/>
        </w:rPr>
        <w:t>Dance Research</w:t>
      </w:r>
      <w:r w:rsidRPr="00BB72EA">
        <w:rPr>
          <w:rFonts w:ascii="Times New Roman" w:hAnsi="Times New Roman" w:cs="Times New Roman"/>
          <w:color w:val="000000" w:themeColor="text1"/>
          <w:sz w:val="16"/>
          <w:szCs w:val="16"/>
        </w:rPr>
        <w:t xml:space="preserve"> 28 (2010), p. 63.. </w:t>
      </w:r>
    </w:p>
  </w:footnote>
  <w:footnote w:id="55">
    <w:p w14:paraId="43809583" w14:textId="139B70A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proofErr w:type="spellStart"/>
      <w:r w:rsidRPr="00BB72EA">
        <w:rPr>
          <w:rFonts w:ascii="Times New Roman" w:hAnsi="Times New Roman" w:cs="Times New Roman"/>
          <w:color w:val="000000" w:themeColor="text1"/>
          <w:sz w:val="16"/>
          <w:szCs w:val="16"/>
        </w:rPr>
        <w:t>Mackrell</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Bloomsbury Ballerina</w:t>
      </w:r>
      <w:r w:rsidRPr="00BB72EA">
        <w:rPr>
          <w:rFonts w:ascii="Times New Roman" w:hAnsi="Times New Roman" w:cs="Times New Roman"/>
          <w:color w:val="000000" w:themeColor="text1"/>
          <w:sz w:val="16"/>
          <w:szCs w:val="16"/>
        </w:rPr>
        <w:t>, p. 322.</w:t>
      </w:r>
    </w:p>
  </w:footnote>
  <w:footnote w:id="56">
    <w:p w14:paraId="7F28F0CE" w14:textId="6B999D2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 xml:space="preserve">’, </w:t>
      </w:r>
      <w:r w:rsidRPr="00BB72EA">
        <w:rPr>
          <w:rFonts w:ascii="Times New Roman" w:hAnsi="Times New Roman" w:cs="Times New Roman"/>
          <w:color w:val="000000" w:themeColor="text1"/>
          <w:sz w:val="16"/>
          <w:szCs w:val="16"/>
        </w:rPr>
        <w:t>p. 96.</w:t>
      </w:r>
    </w:p>
  </w:footnote>
  <w:footnote w:id="57">
    <w:p w14:paraId="513A4005" w14:textId="697D1BF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Rambert, </w:t>
      </w:r>
      <w:r w:rsidRPr="00BB72EA">
        <w:rPr>
          <w:rFonts w:ascii="Times New Roman" w:hAnsi="Times New Roman" w:cs="Times New Roman"/>
          <w:i/>
          <w:iCs/>
          <w:color w:val="000000" w:themeColor="text1"/>
          <w:sz w:val="16"/>
          <w:szCs w:val="16"/>
        </w:rPr>
        <w:t>Quicksilver</w:t>
      </w:r>
      <w:r w:rsidRPr="00BB72EA">
        <w:rPr>
          <w:rFonts w:ascii="Times New Roman" w:hAnsi="Times New Roman" w:cs="Times New Roman"/>
          <w:color w:val="000000" w:themeColor="text1"/>
          <w:sz w:val="16"/>
          <w:szCs w:val="16"/>
        </w:rPr>
        <w:t xml:space="preserve">, p. 108. Rambert did not teach </w:t>
      </w:r>
      <w:r w:rsidRPr="00BB72EA">
        <w:rPr>
          <w:rFonts w:ascii="Times New Roman" w:hAnsi="Times New Roman" w:cs="Times New Roman"/>
          <w:i/>
          <w:iCs/>
          <w:color w:val="000000" w:themeColor="text1"/>
          <w:sz w:val="16"/>
          <w:szCs w:val="16"/>
        </w:rPr>
        <w:t>pas de deux</w:t>
      </w:r>
      <w:r w:rsidRPr="00BB72EA">
        <w:rPr>
          <w:rFonts w:ascii="Times New Roman" w:hAnsi="Times New Roman" w:cs="Times New Roman"/>
          <w:color w:val="000000" w:themeColor="text1"/>
          <w:sz w:val="16"/>
          <w:szCs w:val="16"/>
        </w:rPr>
        <w:t xml:space="preserve">, character, or composition classes at her school. </w:t>
      </w:r>
    </w:p>
  </w:footnote>
  <w:footnote w:id="58">
    <w:p w14:paraId="1F62F026" w14:textId="4A3AE95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Ibid., p. 47. On Ashton: D. Vaughan, </w:t>
      </w:r>
      <w:r w:rsidRPr="00BB72EA">
        <w:rPr>
          <w:rFonts w:ascii="Times New Roman" w:hAnsi="Times New Roman" w:cs="Times New Roman"/>
          <w:i/>
          <w:color w:val="000000" w:themeColor="text1"/>
          <w:sz w:val="16"/>
          <w:szCs w:val="16"/>
        </w:rPr>
        <w:t xml:space="preserve">Frederick Ashton and his Ballets </w:t>
      </w:r>
      <w:r w:rsidRPr="00BB72EA">
        <w:rPr>
          <w:rFonts w:ascii="Times New Roman" w:hAnsi="Times New Roman" w:cs="Times New Roman"/>
          <w:iCs/>
          <w:color w:val="000000" w:themeColor="text1"/>
          <w:sz w:val="16"/>
          <w:szCs w:val="16"/>
        </w:rPr>
        <w:t xml:space="preserve">(London, 1977); J. Kavanagh, </w:t>
      </w:r>
      <w:r w:rsidRPr="00BB72EA">
        <w:rPr>
          <w:rFonts w:ascii="Times New Roman" w:hAnsi="Times New Roman" w:cs="Times New Roman"/>
          <w:i/>
          <w:color w:val="000000" w:themeColor="text1"/>
          <w:sz w:val="16"/>
          <w:szCs w:val="16"/>
        </w:rPr>
        <w:t xml:space="preserve">Secret Muses: The Life of Frederick Ashton </w:t>
      </w:r>
      <w:r w:rsidRPr="00BB72EA">
        <w:rPr>
          <w:rFonts w:ascii="Times New Roman" w:hAnsi="Times New Roman" w:cs="Times New Roman"/>
          <w:iCs/>
          <w:color w:val="000000" w:themeColor="text1"/>
          <w:sz w:val="16"/>
          <w:szCs w:val="16"/>
        </w:rPr>
        <w:t>(New York, 1996).</w:t>
      </w:r>
    </w:p>
  </w:footnote>
  <w:footnote w:id="59">
    <w:p w14:paraId="4C7FF2FE" w14:textId="7FE1B5C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w:t>
      </w:r>
      <w:proofErr w:type="spellStart"/>
      <w:r w:rsidRPr="00BB72EA">
        <w:rPr>
          <w:rFonts w:ascii="Times New Roman" w:hAnsi="Times New Roman" w:cs="Times New Roman"/>
          <w:color w:val="000000" w:themeColor="text1"/>
          <w:sz w:val="16"/>
          <w:szCs w:val="16"/>
        </w:rPr>
        <w:t>Fedorovitch</w:t>
      </w:r>
      <w:proofErr w:type="spellEnd"/>
      <w:r w:rsidRPr="00BB72EA">
        <w:rPr>
          <w:rFonts w:ascii="Times New Roman" w:hAnsi="Times New Roman" w:cs="Times New Roman"/>
          <w:color w:val="000000" w:themeColor="text1"/>
          <w:sz w:val="16"/>
          <w:szCs w:val="16"/>
        </w:rPr>
        <w:t xml:space="preserve">: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xml:space="preserve">, p. 47. Through this group, Ashton came in contact with some of his future artistic collaborators, including Cecil Beaton, Edward Burra, Oliver Messel, William Walton, the </w:t>
      </w:r>
      <w:proofErr w:type="spellStart"/>
      <w:r w:rsidRPr="00BB72EA">
        <w:rPr>
          <w:rFonts w:ascii="Times New Roman" w:hAnsi="Times New Roman" w:cs="Times New Roman"/>
          <w:color w:val="000000" w:themeColor="text1"/>
          <w:sz w:val="16"/>
          <w:szCs w:val="16"/>
        </w:rPr>
        <w:t>Sitwells</w:t>
      </w:r>
      <w:proofErr w:type="spellEnd"/>
      <w:r w:rsidRPr="00BB72EA">
        <w:rPr>
          <w:rFonts w:ascii="Times New Roman" w:hAnsi="Times New Roman" w:cs="Times New Roman"/>
          <w:color w:val="000000" w:themeColor="text1"/>
          <w:sz w:val="16"/>
          <w:szCs w:val="16"/>
        </w:rPr>
        <w:t>, Lord Berners, and Constant Lambert.</w:t>
      </w:r>
    </w:p>
  </w:footnote>
  <w:footnote w:id="60">
    <w:p w14:paraId="4EA43F47" w14:textId="133E0DF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T. Sutton, </w:t>
      </w:r>
      <w:r w:rsidRPr="00BB72EA">
        <w:rPr>
          <w:rFonts w:ascii="Times New Roman" w:hAnsi="Times New Roman" w:cs="Times New Roman"/>
          <w:i/>
          <w:iCs/>
          <w:color w:val="000000" w:themeColor="text1"/>
          <w:sz w:val="16"/>
          <w:szCs w:val="16"/>
        </w:rPr>
        <w:t xml:space="preserve">The Making of Markova: Diaghilev’s Baby Ballerina to Groundbreaking Icon </w:t>
      </w:r>
      <w:r w:rsidRPr="00BB72EA">
        <w:rPr>
          <w:rFonts w:ascii="Times New Roman" w:hAnsi="Times New Roman" w:cs="Times New Roman"/>
          <w:color w:val="000000" w:themeColor="text1"/>
          <w:sz w:val="16"/>
          <w:szCs w:val="16"/>
        </w:rPr>
        <w:t xml:space="preserve">(New York, 2013), </w:t>
      </w:r>
      <w:r w:rsidRPr="00BB72EA">
        <w:rPr>
          <w:rFonts w:ascii="Times New Roman" w:hAnsi="Times New Roman" w:cs="Times New Roman"/>
          <w:b/>
          <w:bCs/>
          <w:color w:val="000000" w:themeColor="text1"/>
          <w:sz w:val="16"/>
          <w:szCs w:val="16"/>
        </w:rPr>
        <w:t>p. ?</w:t>
      </w:r>
    </w:p>
  </w:footnote>
  <w:footnote w:id="61">
    <w:p w14:paraId="6D1B1C69" w14:textId="2FD7409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The Mercury Theatre seated 150 people and was only 18 feet wide and 18 feet deep, thus contributing to the intimate, “small-scale” nature of many of the Rambert groups productions, which came to be referred to as “Chamber Ballets.”</w:t>
      </w:r>
    </w:p>
  </w:footnote>
  <w:footnote w:id="62">
    <w:p w14:paraId="3A39F3C4" w14:textId="1F51D44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Rambert, </w:t>
      </w:r>
      <w:r w:rsidRPr="00BB72EA">
        <w:rPr>
          <w:rFonts w:ascii="Times New Roman" w:hAnsi="Times New Roman" w:cs="Times New Roman"/>
          <w:i/>
          <w:iCs/>
          <w:color w:val="000000" w:themeColor="text1"/>
          <w:sz w:val="16"/>
          <w:szCs w:val="16"/>
        </w:rPr>
        <w:t>Quicksilver</w:t>
      </w:r>
      <w:r w:rsidRPr="00BB72EA">
        <w:rPr>
          <w:rFonts w:ascii="Times New Roman" w:hAnsi="Times New Roman" w:cs="Times New Roman"/>
          <w:color w:val="000000" w:themeColor="text1"/>
          <w:sz w:val="16"/>
          <w:szCs w:val="16"/>
        </w:rPr>
        <w:t>, p. 132. As the 1930s progressed, members of the decade’s new Ballets Russes groups also appeared as guest artists.</w:t>
      </w:r>
    </w:p>
  </w:footnote>
  <w:footnote w:id="63">
    <w:p w14:paraId="07C95903" w14:textId="0652464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Other Diaghilev works presented included: Fokine’s </w:t>
      </w:r>
      <w:proofErr w:type="spellStart"/>
      <w:r w:rsidRPr="00BB72EA">
        <w:rPr>
          <w:rFonts w:ascii="Times New Roman" w:hAnsi="Times New Roman" w:cs="Times New Roman"/>
          <w:i/>
          <w:iCs/>
          <w:color w:val="000000" w:themeColor="text1"/>
          <w:sz w:val="16"/>
          <w:szCs w:val="16"/>
        </w:rPr>
        <w:t>Carnaval</w:t>
      </w:r>
      <w:proofErr w:type="spellEnd"/>
      <w:r w:rsidRPr="00BB72EA">
        <w:rPr>
          <w:rFonts w:ascii="Times New Roman" w:hAnsi="Times New Roman" w:cs="Times New Roman"/>
          <w:color w:val="000000" w:themeColor="text1"/>
          <w:sz w:val="16"/>
          <w:szCs w:val="16"/>
        </w:rPr>
        <w:t xml:space="preserve"> (1910), </w:t>
      </w:r>
      <w:r w:rsidRPr="00BB72EA">
        <w:rPr>
          <w:rFonts w:ascii="Times New Roman" w:hAnsi="Times New Roman" w:cs="Times New Roman"/>
          <w:i/>
          <w:iCs/>
          <w:color w:val="000000" w:themeColor="text1"/>
          <w:sz w:val="16"/>
          <w:szCs w:val="16"/>
        </w:rPr>
        <w:t xml:space="preserve">Le </w:t>
      </w:r>
      <w:proofErr w:type="spellStart"/>
      <w:r w:rsidRPr="00BB72EA">
        <w:rPr>
          <w:rFonts w:ascii="Times New Roman" w:hAnsi="Times New Roman" w:cs="Times New Roman"/>
          <w:i/>
          <w:iCs/>
          <w:color w:val="000000" w:themeColor="text1"/>
          <w:sz w:val="16"/>
          <w:szCs w:val="16"/>
        </w:rPr>
        <w:t>Spectre</w:t>
      </w:r>
      <w:proofErr w:type="spellEnd"/>
      <w:r w:rsidRPr="00BB72EA">
        <w:rPr>
          <w:rFonts w:ascii="Times New Roman" w:hAnsi="Times New Roman" w:cs="Times New Roman"/>
          <w:i/>
          <w:iCs/>
          <w:color w:val="000000" w:themeColor="text1"/>
          <w:sz w:val="16"/>
          <w:szCs w:val="16"/>
        </w:rPr>
        <w:t xml:space="preserve"> de la rose </w:t>
      </w:r>
      <w:r w:rsidRPr="00BB72EA">
        <w:rPr>
          <w:rFonts w:ascii="Times New Roman" w:hAnsi="Times New Roman" w:cs="Times New Roman"/>
          <w:color w:val="000000" w:themeColor="text1"/>
          <w:sz w:val="16"/>
          <w:szCs w:val="16"/>
        </w:rPr>
        <w:t xml:space="preserve">(1911), and </w:t>
      </w:r>
      <w:r w:rsidRPr="00BB72EA">
        <w:rPr>
          <w:rFonts w:ascii="Times New Roman" w:hAnsi="Times New Roman" w:cs="Times New Roman"/>
          <w:i/>
          <w:iCs/>
          <w:color w:val="000000" w:themeColor="text1"/>
          <w:sz w:val="16"/>
          <w:szCs w:val="16"/>
        </w:rPr>
        <w:t>Les Sylphides</w:t>
      </w:r>
      <w:r w:rsidRPr="00BB72EA">
        <w:rPr>
          <w:rFonts w:ascii="Times New Roman" w:hAnsi="Times New Roman" w:cs="Times New Roman"/>
          <w:color w:val="000000" w:themeColor="text1"/>
          <w:sz w:val="16"/>
          <w:szCs w:val="16"/>
        </w:rPr>
        <w:t xml:space="preserve">, and Nijinsky’s </w:t>
      </w:r>
      <w:r w:rsidRPr="00BB72EA">
        <w:rPr>
          <w:rFonts w:ascii="Times New Roman" w:hAnsi="Times New Roman" w:cs="Times New Roman"/>
          <w:i/>
          <w:iCs/>
          <w:color w:val="000000" w:themeColor="text1"/>
          <w:sz w:val="16"/>
          <w:szCs w:val="16"/>
          <w:lang w:val="fr-FR"/>
        </w:rPr>
        <w:t>L'Après-midi d'un faune</w:t>
      </w:r>
      <w:r w:rsidRPr="00BB72EA">
        <w:rPr>
          <w:rFonts w:ascii="Times New Roman" w:hAnsi="Times New Roman" w:cs="Times New Roman"/>
          <w:color w:val="000000" w:themeColor="text1"/>
          <w:sz w:val="16"/>
          <w:szCs w:val="16"/>
        </w:rPr>
        <w:t xml:space="preserve"> (1912).</w:t>
      </w:r>
    </w:p>
  </w:footnote>
  <w:footnote w:id="64">
    <w:p w14:paraId="01C108E5" w14:textId="793821D1"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p. 48, 61.</w:t>
      </w:r>
    </w:p>
  </w:footnote>
  <w:footnote w:id="65">
    <w:p w14:paraId="04C02E6A" w14:textId="5A32C598"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Brigitte Kelly likened Rambert’s school and company to a “religious sect” where “you were expected to live and breathe ballet to the exclusion of all else.” Ibid, p. 81. </w:t>
      </w:r>
    </w:p>
  </w:footnote>
  <w:footnote w:id="66">
    <w:p w14:paraId="5E237AA4" w14:textId="65085EE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L. Edwards, </w:t>
      </w:r>
      <w:r w:rsidRPr="00BB72EA">
        <w:rPr>
          <w:rFonts w:ascii="Times New Roman" w:hAnsi="Times New Roman" w:cs="Times New Roman"/>
          <w:i/>
          <w:iCs/>
          <w:color w:val="000000" w:themeColor="text1"/>
          <w:sz w:val="16"/>
          <w:szCs w:val="16"/>
        </w:rPr>
        <w:t xml:space="preserve">In Good Company: Sixty Years with the Royal Ballet </w:t>
      </w:r>
      <w:r w:rsidRPr="00BB72EA">
        <w:rPr>
          <w:rFonts w:ascii="Times New Roman" w:hAnsi="Times New Roman" w:cs="Times New Roman"/>
          <w:color w:val="000000" w:themeColor="text1"/>
          <w:sz w:val="16"/>
          <w:szCs w:val="16"/>
        </w:rPr>
        <w:t xml:space="preserve">(Alton, 2003), pp. 19-20. Harold Turner, Maude Lloyd, Prudence Hyman, William Chappell, and Ashton all took on commercial gigs – Ashton danced and choreographed for C.B. Cochran’s grand theatre productions and late night cabarets at the London Trocadero. On popular clogging groups like the Lancashire Lads, which Turner auditioned for, see: L. Norton and F. Franklin, </w:t>
      </w:r>
      <w:r w:rsidRPr="00BB72EA">
        <w:rPr>
          <w:rFonts w:ascii="Times New Roman" w:hAnsi="Times New Roman" w:cs="Times New Roman"/>
          <w:i/>
          <w:iCs/>
          <w:color w:val="000000" w:themeColor="text1"/>
          <w:sz w:val="16"/>
          <w:szCs w:val="16"/>
        </w:rPr>
        <w:t xml:space="preserve">Frederic Franklin: A Biography of a Ballet Star </w:t>
      </w:r>
      <w:r w:rsidRPr="00BB72EA">
        <w:rPr>
          <w:rFonts w:ascii="Times New Roman" w:hAnsi="Times New Roman" w:cs="Times New Roman"/>
          <w:color w:val="000000" w:themeColor="text1"/>
          <w:sz w:val="16"/>
          <w:szCs w:val="16"/>
        </w:rPr>
        <w:t>(Jefferson 2007).</w:t>
      </w:r>
    </w:p>
  </w:footnote>
  <w:footnote w:id="67">
    <w:p w14:paraId="7CB9DA4E" w14:textId="3A9F10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w:t>
      </w:r>
      <w:r w:rsidRPr="00BB72EA">
        <w:rPr>
          <w:rFonts w:ascii="Times New Roman" w:hAnsi="Times New Roman" w:cs="Times New Roman"/>
          <w:bCs/>
          <w:color w:val="000000" w:themeColor="text1"/>
          <w:sz w:val="16"/>
          <w:szCs w:val="16"/>
          <w:lang w:val="en"/>
        </w:rPr>
        <w:t xml:space="preserve"> </w:t>
      </w:r>
      <w:r w:rsidRPr="00BB72EA">
        <w:rPr>
          <w:rFonts w:ascii="Times New Roman" w:hAnsi="Times New Roman" w:cs="Times New Roman"/>
          <w:bCs/>
          <w:i/>
          <w:iCs/>
          <w:color w:val="000000" w:themeColor="text1"/>
          <w:sz w:val="16"/>
          <w:szCs w:val="16"/>
          <w:lang w:val="en"/>
        </w:rPr>
        <w:t>Balletomania</w:t>
      </w:r>
      <w:r w:rsidRPr="00BB72EA">
        <w:rPr>
          <w:rFonts w:ascii="Times New Roman" w:hAnsi="Times New Roman" w:cs="Times New Roman"/>
          <w:bCs/>
          <w:color w:val="000000" w:themeColor="text1"/>
          <w:sz w:val="16"/>
          <w:szCs w:val="16"/>
          <w:lang w:val="en"/>
        </w:rPr>
        <w:t xml:space="preserve">, pp. 203-204. On the interwar social dance boom: A. </w:t>
      </w:r>
      <w:proofErr w:type="spellStart"/>
      <w:r w:rsidRPr="00BB72EA">
        <w:rPr>
          <w:rFonts w:ascii="Times New Roman" w:hAnsi="Times New Roman" w:cs="Times New Roman"/>
          <w:bCs/>
          <w:color w:val="000000" w:themeColor="text1"/>
          <w:sz w:val="16"/>
          <w:szCs w:val="16"/>
          <w:lang w:val="en"/>
        </w:rPr>
        <w:t>Abra</w:t>
      </w:r>
      <w:proofErr w:type="spellEnd"/>
      <w:r w:rsidRPr="00BB72EA">
        <w:rPr>
          <w:rFonts w:ascii="Times New Roman" w:hAnsi="Times New Roman" w:cs="Times New Roman"/>
          <w:bCs/>
          <w:color w:val="000000" w:themeColor="text1"/>
          <w:sz w:val="16"/>
          <w:szCs w:val="16"/>
          <w:lang w:val="en"/>
        </w:rPr>
        <w:t xml:space="preserve">, </w:t>
      </w:r>
      <w:r w:rsidRPr="00BB72EA">
        <w:rPr>
          <w:rFonts w:ascii="Times New Roman" w:hAnsi="Times New Roman" w:cs="Times New Roman"/>
          <w:bCs/>
          <w:i/>
          <w:iCs/>
          <w:color w:val="000000" w:themeColor="text1"/>
          <w:sz w:val="16"/>
          <w:szCs w:val="16"/>
          <w:lang w:val="en"/>
        </w:rPr>
        <w:t xml:space="preserve">Dancing in the English Style: Consumption, </w:t>
      </w:r>
      <w:proofErr w:type="spellStart"/>
      <w:r w:rsidRPr="00BB72EA">
        <w:rPr>
          <w:rFonts w:ascii="Times New Roman" w:hAnsi="Times New Roman" w:cs="Times New Roman"/>
          <w:bCs/>
          <w:i/>
          <w:iCs/>
          <w:color w:val="000000" w:themeColor="text1"/>
          <w:sz w:val="16"/>
          <w:szCs w:val="16"/>
          <w:lang w:val="en"/>
        </w:rPr>
        <w:t>Americanisaiton</w:t>
      </w:r>
      <w:proofErr w:type="spellEnd"/>
      <w:r w:rsidRPr="00BB72EA">
        <w:rPr>
          <w:rFonts w:ascii="Times New Roman" w:hAnsi="Times New Roman" w:cs="Times New Roman"/>
          <w:bCs/>
          <w:i/>
          <w:iCs/>
          <w:color w:val="000000" w:themeColor="text1"/>
          <w:sz w:val="16"/>
          <w:szCs w:val="16"/>
          <w:lang w:val="en"/>
        </w:rPr>
        <w:t xml:space="preserve"> and National Identity in Britain </w:t>
      </w:r>
      <w:r w:rsidRPr="00BB72EA">
        <w:rPr>
          <w:rFonts w:ascii="Times New Roman" w:hAnsi="Times New Roman" w:cs="Times New Roman"/>
          <w:bCs/>
          <w:color w:val="000000" w:themeColor="text1"/>
          <w:sz w:val="16"/>
          <w:szCs w:val="16"/>
          <w:lang w:val="en"/>
        </w:rPr>
        <w:t xml:space="preserve">(Manchester, 2017); J. Nott, </w:t>
      </w:r>
      <w:r w:rsidRPr="00BB72EA">
        <w:rPr>
          <w:rFonts w:ascii="Times New Roman" w:hAnsi="Times New Roman" w:cs="Times New Roman"/>
          <w:bCs/>
          <w:i/>
          <w:iCs/>
          <w:color w:val="000000" w:themeColor="text1"/>
          <w:sz w:val="16"/>
          <w:szCs w:val="16"/>
          <w:lang w:val="en"/>
        </w:rPr>
        <w:t xml:space="preserve">Going to the Palais: A Social and Cultural History of Dancing and Dance Halls in Britain, 1918-1960 </w:t>
      </w:r>
      <w:r w:rsidRPr="00BB72EA">
        <w:rPr>
          <w:rFonts w:ascii="Times New Roman" w:hAnsi="Times New Roman" w:cs="Times New Roman"/>
          <w:bCs/>
          <w:color w:val="000000" w:themeColor="text1"/>
          <w:sz w:val="16"/>
          <w:szCs w:val="16"/>
          <w:lang w:val="en"/>
        </w:rPr>
        <w:t xml:space="preserve">(Oxford, 2015). </w:t>
      </w:r>
    </w:p>
  </w:footnote>
  <w:footnote w:id="68">
    <w:p w14:paraId="12FD9D46" w14:textId="0F53C542"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Edwards, </w:t>
      </w:r>
      <w:r w:rsidRPr="00BB72EA">
        <w:rPr>
          <w:rFonts w:ascii="Times New Roman" w:hAnsi="Times New Roman" w:cs="Times New Roman"/>
          <w:i/>
          <w:iCs/>
          <w:color w:val="000000" w:themeColor="text1"/>
          <w:sz w:val="16"/>
          <w:szCs w:val="16"/>
        </w:rPr>
        <w:t>In Good Company,</w:t>
      </w:r>
      <w:r w:rsidRPr="00BB72EA">
        <w:rPr>
          <w:rFonts w:ascii="Times New Roman" w:hAnsi="Times New Roman" w:cs="Times New Roman"/>
          <w:color w:val="000000" w:themeColor="text1"/>
          <w:sz w:val="16"/>
          <w:szCs w:val="16"/>
        </w:rPr>
        <w:t xml:space="preserve"> p. 20..</w:t>
      </w:r>
    </w:p>
  </w:footnote>
  <w:footnote w:id="69">
    <w:p w14:paraId="66F63DD1" w14:textId="770368E8"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De Valois, </w:t>
      </w:r>
      <w:r w:rsidRPr="00BB72EA">
        <w:rPr>
          <w:rFonts w:ascii="Times New Roman" w:hAnsi="Times New Roman" w:cs="Times New Roman"/>
          <w:i/>
          <w:iCs/>
          <w:color w:val="000000" w:themeColor="text1"/>
          <w:sz w:val="16"/>
          <w:szCs w:val="16"/>
        </w:rPr>
        <w:t>Come Dance With Me</w:t>
      </w:r>
      <w:r w:rsidRPr="00BB72EA">
        <w:rPr>
          <w:rFonts w:ascii="Times New Roman" w:hAnsi="Times New Roman" w:cs="Times New Roman"/>
          <w:color w:val="000000" w:themeColor="text1"/>
          <w:sz w:val="16"/>
          <w:szCs w:val="16"/>
        </w:rPr>
        <w:t xml:space="preserve">, p. 33; N. de Valois, </w:t>
      </w:r>
      <w:r w:rsidRPr="00BB72EA">
        <w:rPr>
          <w:rFonts w:ascii="Times New Roman" w:hAnsi="Times New Roman" w:cs="Times New Roman"/>
          <w:i/>
          <w:iCs/>
          <w:color w:val="000000" w:themeColor="text1"/>
          <w:sz w:val="16"/>
          <w:szCs w:val="16"/>
        </w:rPr>
        <w:t xml:space="preserve">Invitation to the Ballet </w:t>
      </w:r>
      <w:r w:rsidRPr="00BB72EA">
        <w:rPr>
          <w:rFonts w:ascii="Times New Roman" w:hAnsi="Times New Roman" w:cs="Times New Roman"/>
          <w:color w:val="000000" w:themeColor="text1"/>
          <w:sz w:val="16"/>
          <w:szCs w:val="16"/>
        </w:rPr>
        <w:t>(London, 1937).</w:t>
      </w:r>
    </w:p>
  </w:footnote>
  <w:footnote w:id="70">
    <w:p w14:paraId="7292991A" w14:textId="286DC571"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Walker, </w:t>
      </w:r>
      <w:r w:rsidRPr="00BB72EA">
        <w:rPr>
          <w:i/>
          <w:color w:val="000000" w:themeColor="text1"/>
          <w:sz w:val="16"/>
          <w:szCs w:val="16"/>
        </w:rPr>
        <w:t>Ninette de Valois</w:t>
      </w:r>
      <w:r w:rsidRPr="00BB72EA">
        <w:rPr>
          <w:color w:val="000000" w:themeColor="text1"/>
          <w:sz w:val="16"/>
          <w:szCs w:val="16"/>
        </w:rPr>
        <w:t>, p. 63</w:t>
      </w:r>
    </w:p>
  </w:footnote>
  <w:footnote w:id="71">
    <w:p w14:paraId="1990CD70" w14:textId="1685337E" w:rsidR="006D46F1" w:rsidRPr="00BB72EA" w:rsidRDefault="006D46F1" w:rsidP="00BB72EA">
      <w:pPr>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Walker, </w:t>
      </w:r>
      <w:r w:rsidRPr="00BB72EA">
        <w:rPr>
          <w:i/>
          <w:iCs/>
          <w:color w:val="000000" w:themeColor="text1"/>
          <w:sz w:val="16"/>
          <w:szCs w:val="16"/>
        </w:rPr>
        <w:t>Ninette de Valois,</w:t>
      </w:r>
      <w:r w:rsidRPr="00BB72EA">
        <w:rPr>
          <w:color w:val="000000" w:themeColor="text1"/>
          <w:sz w:val="16"/>
          <w:szCs w:val="16"/>
        </w:rPr>
        <w:t xml:space="preserve"> p. 65; K. </w:t>
      </w:r>
      <w:proofErr w:type="spellStart"/>
      <w:r w:rsidRPr="00BB72EA">
        <w:rPr>
          <w:color w:val="000000" w:themeColor="text1"/>
          <w:sz w:val="16"/>
          <w:szCs w:val="16"/>
        </w:rPr>
        <w:t>Neatby</w:t>
      </w:r>
      <w:proofErr w:type="spellEnd"/>
      <w:r w:rsidRPr="00BB72EA">
        <w:rPr>
          <w:color w:val="000000" w:themeColor="text1"/>
          <w:sz w:val="16"/>
          <w:szCs w:val="16"/>
        </w:rPr>
        <w:t xml:space="preserve">, </w:t>
      </w:r>
      <w:r w:rsidRPr="00BB72EA">
        <w:rPr>
          <w:i/>
          <w:color w:val="000000" w:themeColor="text1"/>
          <w:sz w:val="16"/>
          <w:szCs w:val="16"/>
        </w:rPr>
        <w:t xml:space="preserve">Ninette de Valois and the Vic-Wells Ballet </w:t>
      </w:r>
      <w:r w:rsidRPr="00BB72EA">
        <w:rPr>
          <w:color w:val="000000" w:themeColor="text1"/>
          <w:sz w:val="16"/>
          <w:szCs w:val="16"/>
        </w:rPr>
        <w:t>(London, 1934), p. 23.</w:t>
      </w:r>
    </w:p>
  </w:footnote>
  <w:footnote w:id="72">
    <w:p w14:paraId="6F9EF623" w14:textId="6F77C30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Jones, </w:t>
      </w:r>
      <w:r w:rsidRPr="00BB72EA">
        <w:rPr>
          <w:rFonts w:ascii="Times New Roman" w:hAnsi="Times New Roman" w:cs="Times New Roman"/>
          <w:i/>
          <w:color w:val="000000" w:themeColor="text1"/>
          <w:sz w:val="16"/>
          <w:szCs w:val="16"/>
        </w:rPr>
        <w:t>Literature, Modernism, and Dance</w:t>
      </w:r>
      <w:r w:rsidRPr="00BB72EA">
        <w:rPr>
          <w:rFonts w:ascii="Times New Roman" w:hAnsi="Times New Roman" w:cs="Times New Roman"/>
          <w:color w:val="000000" w:themeColor="text1"/>
          <w:sz w:val="16"/>
          <w:szCs w:val="16"/>
        </w:rPr>
        <w:t xml:space="preserve">, pp. 34-40, 83-85; R. Cave, </w:t>
      </w:r>
      <w:r w:rsidRPr="00BB72EA">
        <w:rPr>
          <w:rFonts w:ascii="Times New Roman" w:hAnsi="Times New Roman" w:cs="Times New Roman"/>
          <w:i/>
          <w:color w:val="000000" w:themeColor="text1"/>
          <w:sz w:val="16"/>
          <w:szCs w:val="16"/>
        </w:rPr>
        <w:t xml:space="preserve">Collaborations: Ninette de Valois and William Butler Yeats </w:t>
      </w:r>
      <w:r w:rsidRPr="00BB72EA">
        <w:rPr>
          <w:rFonts w:ascii="Times New Roman" w:hAnsi="Times New Roman" w:cs="Times New Roman"/>
          <w:color w:val="000000" w:themeColor="text1"/>
          <w:sz w:val="16"/>
          <w:szCs w:val="16"/>
        </w:rPr>
        <w:t xml:space="preserve">(Alton, 2011); T. Gray, </w:t>
      </w:r>
      <w:r w:rsidRPr="00BB72EA">
        <w:rPr>
          <w:rFonts w:ascii="Times New Roman" w:hAnsi="Times New Roman" w:cs="Times New Roman"/>
          <w:i/>
          <w:color w:val="000000" w:themeColor="text1"/>
          <w:sz w:val="16"/>
          <w:szCs w:val="16"/>
        </w:rPr>
        <w:t xml:space="preserve">Dance-Drama: Experiments in the Art of the Theatre </w:t>
      </w:r>
      <w:r w:rsidRPr="00BB72EA">
        <w:rPr>
          <w:rFonts w:ascii="Times New Roman" w:hAnsi="Times New Roman" w:cs="Times New Roman"/>
          <w:color w:val="000000" w:themeColor="text1"/>
          <w:sz w:val="16"/>
          <w:szCs w:val="16"/>
        </w:rPr>
        <w:t>(Cambridge, 1926). De Valois also appeared in Yeats’s productions and ran the Abbey’s short-lived School of Ballet.</w:t>
      </w:r>
    </w:p>
  </w:footnote>
  <w:footnote w:id="73">
    <w:p w14:paraId="51B6329C" w14:textId="74AE192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the repertory theatre movement: N. Marshall, </w:t>
      </w:r>
      <w:r w:rsidRPr="00BB72EA">
        <w:rPr>
          <w:rFonts w:ascii="Times New Roman" w:hAnsi="Times New Roman" w:cs="Times New Roman"/>
          <w:i/>
          <w:iCs/>
          <w:color w:val="000000" w:themeColor="text1"/>
          <w:sz w:val="16"/>
          <w:szCs w:val="16"/>
        </w:rPr>
        <w:t>The Other Theatre</w:t>
      </w:r>
      <w:r w:rsidRPr="00BB72EA">
        <w:rPr>
          <w:rFonts w:ascii="Times New Roman" w:hAnsi="Times New Roman" w:cs="Times New Roman"/>
          <w:color w:val="000000" w:themeColor="text1"/>
          <w:sz w:val="16"/>
          <w:szCs w:val="16"/>
        </w:rPr>
        <w:t xml:space="preserve"> (London, 1947); G. Rowel and A. Jackson, </w:t>
      </w:r>
      <w:r w:rsidRPr="00BB72EA">
        <w:rPr>
          <w:rFonts w:ascii="Times New Roman" w:hAnsi="Times New Roman" w:cs="Times New Roman"/>
          <w:i/>
          <w:iCs/>
          <w:color w:val="000000" w:themeColor="text1"/>
          <w:sz w:val="16"/>
          <w:szCs w:val="16"/>
        </w:rPr>
        <w:t xml:space="preserve">The Repertory Movement: A History of Regional Theatre in Britain </w:t>
      </w:r>
      <w:r w:rsidRPr="00BB72EA">
        <w:rPr>
          <w:rFonts w:ascii="Times New Roman" w:hAnsi="Times New Roman" w:cs="Times New Roman"/>
          <w:color w:val="000000" w:themeColor="text1"/>
          <w:sz w:val="16"/>
          <w:szCs w:val="16"/>
        </w:rPr>
        <w:t>(Cambridge, 2001)..</w:t>
      </w:r>
    </w:p>
  </w:footnote>
  <w:footnote w:id="74">
    <w:p w14:paraId="0E884FE8" w14:textId="30D0389D" w:rsidR="006D46F1" w:rsidRPr="00BB72EA" w:rsidRDefault="006D46F1" w:rsidP="00BB72EA">
      <w:pPr>
        <w:rPr>
          <w:color w:val="000000" w:themeColor="text1"/>
          <w:sz w:val="16"/>
          <w:szCs w:val="16"/>
          <w:highlight w:val="yellow"/>
        </w:rPr>
      </w:pPr>
      <w:r w:rsidRPr="00BB72EA">
        <w:rPr>
          <w:color w:val="000000" w:themeColor="text1"/>
          <w:sz w:val="16"/>
          <w:szCs w:val="16"/>
          <w:vertAlign w:val="superscript"/>
        </w:rPr>
        <w:footnoteRef/>
      </w:r>
      <w:r w:rsidRPr="00BB72EA">
        <w:rPr>
          <w:color w:val="000000" w:themeColor="text1"/>
          <w:sz w:val="16"/>
          <w:szCs w:val="16"/>
        </w:rPr>
        <w:t xml:space="preserve"> N. de Valois, Step by Step: The Formation of an Establishment (London, 1977)., p. 35. On Baylis: E. Schafer, </w:t>
      </w:r>
      <w:r w:rsidRPr="00BB72EA">
        <w:rPr>
          <w:i/>
          <w:iCs/>
          <w:color w:val="000000" w:themeColor="text1"/>
          <w:sz w:val="16"/>
          <w:szCs w:val="16"/>
        </w:rPr>
        <w:t xml:space="preserve">Lilian Baylis: A Biography </w:t>
      </w:r>
      <w:r w:rsidRPr="00BB72EA">
        <w:rPr>
          <w:color w:val="000000" w:themeColor="text1"/>
          <w:sz w:val="16"/>
          <w:szCs w:val="16"/>
        </w:rPr>
        <w:t>(Hatfield, 2006).</w:t>
      </w:r>
    </w:p>
  </w:footnote>
  <w:footnote w:id="75">
    <w:p w14:paraId="1C20DD99" w14:textId="301741E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Regular attendees at the Mercury Theatre included Jacob Epstein, Margot Asquith, Rebecca West, and Elizabeth Bowen. Brigitte Kelly writes that while Baylis “wanted to bring culture to the poor… Rambert was not interested in the poor.” See: Kelly, ‘</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p. 51, 67.</w:t>
      </w:r>
    </w:p>
  </w:footnote>
  <w:footnote w:id="76">
    <w:p w14:paraId="5BAC905E" w14:textId="3F18A27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w:t>
      </w:r>
      <w:proofErr w:type="spellStart"/>
      <w:r w:rsidRPr="00BB72EA">
        <w:rPr>
          <w:rFonts w:ascii="Times New Roman" w:hAnsi="Times New Roman" w:cs="Times New Roman"/>
          <w:color w:val="000000" w:themeColor="text1"/>
          <w:sz w:val="16"/>
          <w:szCs w:val="16"/>
        </w:rPr>
        <w:t>H. Hammo</w:t>
      </w:r>
      <w:proofErr w:type="spellEnd"/>
      <w:r w:rsidRPr="00BB72EA">
        <w:rPr>
          <w:rFonts w:ascii="Times New Roman" w:hAnsi="Times New Roman" w:cs="Times New Roman"/>
          <w:color w:val="000000" w:themeColor="text1"/>
          <w:sz w:val="16"/>
          <w:szCs w:val="16"/>
        </w:rPr>
        <w:t xml:space="preserve">nd, “Ninette de Valois, the Bloomsbury Group, and the role of visual culture in the formation of the early Royal Ballet,” in </w:t>
      </w:r>
      <w:r w:rsidRPr="00BB72EA">
        <w:rPr>
          <w:rFonts w:ascii="Times New Roman" w:hAnsi="Times New Roman" w:cs="Times New Roman"/>
          <w:color w:val="000000" w:themeColor="text1"/>
          <w:sz w:val="16"/>
          <w:szCs w:val="16"/>
          <w:lang w:val="en"/>
        </w:rPr>
        <w:t xml:space="preserve">in </w:t>
      </w:r>
      <w:r w:rsidRPr="00BB72EA">
        <w:rPr>
          <w:rFonts w:ascii="Times New Roman" w:hAnsi="Times New Roman" w:cs="Times New Roman"/>
          <w:i/>
          <w:color w:val="000000" w:themeColor="text1"/>
          <w:sz w:val="16"/>
          <w:szCs w:val="16"/>
          <w:lang w:val="en"/>
        </w:rPr>
        <w:t>Ninette de Valois: Adventurous Traditionalist</w:t>
      </w:r>
      <w:r w:rsidRPr="00BB72EA">
        <w:rPr>
          <w:rFonts w:ascii="Times New Roman" w:hAnsi="Times New Roman" w:cs="Times New Roman"/>
          <w:color w:val="000000" w:themeColor="text1"/>
          <w:sz w:val="16"/>
          <w:szCs w:val="16"/>
          <w:lang w:val="en"/>
        </w:rPr>
        <w:t xml:space="preserve">, </w:t>
      </w:r>
      <w:r w:rsidRPr="00BB72EA">
        <w:rPr>
          <w:rFonts w:ascii="Times New Roman" w:hAnsi="Times New Roman" w:cs="Times New Roman"/>
          <w:color w:val="000000" w:themeColor="text1"/>
          <w:sz w:val="16"/>
          <w:szCs w:val="16"/>
        </w:rPr>
        <w:t>pp. 183-192.</w:t>
      </w:r>
    </w:p>
  </w:footnote>
  <w:footnote w:id="77">
    <w:p w14:paraId="6890CDA4" w14:textId="08E0EDF1"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L. Kersley, “The Vic-Wells Era,” The Dancing Times, Mar. 1981, pp. 384-385; J. Cruickshank, “Leo Kersley Obituary,” </w:t>
      </w:r>
      <w:r w:rsidRPr="00BB72EA">
        <w:rPr>
          <w:rFonts w:ascii="Times New Roman" w:hAnsi="Times New Roman" w:cs="Times New Roman"/>
          <w:i/>
          <w:iCs/>
          <w:color w:val="000000" w:themeColor="text1"/>
          <w:sz w:val="16"/>
          <w:szCs w:val="16"/>
        </w:rPr>
        <w:t>The Guardian</w:t>
      </w:r>
      <w:r w:rsidRPr="00BB72EA">
        <w:rPr>
          <w:rFonts w:ascii="Times New Roman" w:hAnsi="Times New Roman" w:cs="Times New Roman"/>
          <w:color w:val="000000" w:themeColor="text1"/>
          <w:sz w:val="16"/>
          <w:szCs w:val="16"/>
        </w:rPr>
        <w:t>, 17 July 2012.</w:t>
      </w:r>
    </w:p>
  </w:footnote>
  <w:footnote w:id="78">
    <w:p w14:paraId="338B2BD9" w14:textId="61C8424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E. Ring, </w:t>
      </w:r>
      <w:r w:rsidRPr="00BB72EA">
        <w:rPr>
          <w:rFonts w:ascii="Times New Roman" w:hAnsi="Times New Roman" w:cs="Times New Roman"/>
          <w:i/>
          <w:iCs/>
          <w:color w:val="000000" w:themeColor="text1"/>
          <w:sz w:val="16"/>
          <w:szCs w:val="16"/>
        </w:rPr>
        <w:t xml:space="preserve">Up the Cockneys! </w:t>
      </w:r>
      <w:r w:rsidRPr="00BB72EA">
        <w:rPr>
          <w:rFonts w:ascii="Times New Roman" w:hAnsi="Times New Roman" w:cs="Times New Roman"/>
          <w:color w:val="000000" w:themeColor="text1"/>
          <w:sz w:val="16"/>
          <w:szCs w:val="16"/>
        </w:rPr>
        <w:t>(London, 1975), p. 64.</w:t>
      </w:r>
    </w:p>
  </w:footnote>
  <w:footnote w:id="79">
    <w:p w14:paraId="17A9D1D1" w14:textId="5A283BC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the Auden Generation: S. Hynes, </w:t>
      </w:r>
      <w:r w:rsidRPr="00BB72EA">
        <w:rPr>
          <w:rFonts w:ascii="Times New Roman" w:hAnsi="Times New Roman" w:cs="Times New Roman"/>
          <w:i/>
          <w:iCs/>
          <w:color w:val="000000" w:themeColor="text1"/>
          <w:sz w:val="16"/>
          <w:szCs w:val="16"/>
        </w:rPr>
        <w:t xml:space="preserve">The Auden Generation: Literature and Politics in England in the 1930s </w:t>
      </w:r>
      <w:r w:rsidRPr="00BB72EA">
        <w:rPr>
          <w:rFonts w:ascii="Times New Roman" w:hAnsi="Times New Roman" w:cs="Times New Roman"/>
          <w:color w:val="000000" w:themeColor="text1"/>
          <w:sz w:val="16"/>
          <w:szCs w:val="16"/>
        </w:rPr>
        <w:t xml:space="preserve">(Princeton, 1972); Green, </w:t>
      </w:r>
      <w:r w:rsidRPr="00BB72EA">
        <w:rPr>
          <w:rFonts w:ascii="Times New Roman" w:hAnsi="Times New Roman" w:cs="Times New Roman"/>
          <w:i/>
          <w:iCs/>
          <w:color w:val="000000" w:themeColor="text1"/>
          <w:sz w:val="16"/>
          <w:szCs w:val="16"/>
        </w:rPr>
        <w:t>Children of the Sun</w:t>
      </w:r>
      <w:r w:rsidRPr="00BB72EA">
        <w:rPr>
          <w:rFonts w:ascii="Times New Roman" w:hAnsi="Times New Roman" w:cs="Times New Roman"/>
          <w:color w:val="000000" w:themeColor="text1"/>
          <w:sz w:val="16"/>
          <w:szCs w:val="16"/>
        </w:rPr>
        <w:t xml:space="preserve">, p. 261. On Ruskin’s ongoing influence on interwar British art: </w:t>
      </w:r>
      <w:proofErr w:type="spellStart"/>
      <w:r w:rsidRPr="00BB72EA">
        <w:rPr>
          <w:rFonts w:ascii="Times New Roman" w:hAnsi="Times New Roman" w:cs="Times New Roman"/>
          <w:color w:val="000000" w:themeColor="text1"/>
          <w:sz w:val="16"/>
          <w:szCs w:val="16"/>
        </w:rPr>
        <w:t>Saler</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The Avant-Garde in Interwar England</w:t>
      </w:r>
      <w:r w:rsidRPr="00BB72EA">
        <w:rPr>
          <w:rFonts w:ascii="Times New Roman" w:hAnsi="Times New Roman" w:cs="Times New Roman"/>
          <w:color w:val="000000" w:themeColor="text1"/>
          <w:sz w:val="16"/>
          <w:szCs w:val="16"/>
        </w:rPr>
        <w:t xml:space="preserve">, p. vii. </w:t>
      </w:r>
    </w:p>
  </w:footnote>
  <w:footnote w:id="80">
    <w:p w14:paraId="3F1EFE31" w14:textId="1A0E0398"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Kelly writes that “Unlike de Valois, who had a vision and worked and planned to create a great ballet company, Rambert… planned only from day to day.”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p. 102.</w:t>
      </w:r>
    </w:p>
  </w:footnote>
  <w:footnote w:id="81">
    <w:p w14:paraId="61CC9727" w14:textId="09E41EA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Helpmann: K. Sorley Walker, </w:t>
      </w:r>
      <w:r w:rsidRPr="00BB72EA">
        <w:rPr>
          <w:rFonts w:ascii="Times New Roman" w:hAnsi="Times New Roman" w:cs="Times New Roman"/>
          <w:i/>
          <w:iCs/>
          <w:color w:val="000000" w:themeColor="text1"/>
          <w:sz w:val="16"/>
          <w:szCs w:val="16"/>
        </w:rPr>
        <w:t xml:space="preserve">Robert Helpmann: A Rare Sense of Theatre </w:t>
      </w:r>
      <w:r w:rsidRPr="00BB72EA">
        <w:rPr>
          <w:rFonts w:ascii="Times New Roman" w:hAnsi="Times New Roman" w:cs="Times New Roman"/>
          <w:color w:val="000000" w:themeColor="text1"/>
          <w:sz w:val="16"/>
          <w:szCs w:val="16"/>
        </w:rPr>
        <w:t xml:space="preserve">(Alton, 2009); R. Cave and A. </w:t>
      </w:r>
      <w:proofErr w:type="spellStart"/>
      <w:r w:rsidRPr="00BB72EA">
        <w:rPr>
          <w:rFonts w:ascii="Times New Roman" w:hAnsi="Times New Roman" w:cs="Times New Roman"/>
          <w:color w:val="000000" w:themeColor="text1"/>
          <w:sz w:val="16"/>
          <w:szCs w:val="16"/>
        </w:rPr>
        <w:t>Meadmore</w:t>
      </w:r>
      <w:proofErr w:type="spellEnd"/>
      <w:r w:rsidRPr="00BB72EA">
        <w:rPr>
          <w:rFonts w:ascii="Times New Roman" w:hAnsi="Times New Roman" w:cs="Times New Roman"/>
          <w:color w:val="000000" w:themeColor="text1"/>
          <w:sz w:val="16"/>
          <w:szCs w:val="16"/>
        </w:rPr>
        <w:t xml:space="preserve"> (eds.), </w:t>
      </w:r>
      <w:r w:rsidRPr="00BB72EA">
        <w:rPr>
          <w:rFonts w:ascii="Times New Roman" w:hAnsi="Times New Roman" w:cs="Times New Roman"/>
          <w:i/>
          <w:iCs/>
          <w:color w:val="000000" w:themeColor="text1"/>
          <w:sz w:val="16"/>
          <w:szCs w:val="16"/>
        </w:rPr>
        <w:t xml:space="preserve">Robert Helpmann: The Many Faces of a Theatrical Dynamo </w:t>
      </w:r>
      <w:r w:rsidRPr="00BB72EA">
        <w:rPr>
          <w:rFonts w:ascii="Times New Roman" w:hAnsi="Times New Roman" w:cs="Times New Roman"/>
          <w:color w:val="000000" w:themeColor="text1"/>
          <w:sz w:val="16"/>
          <w:szCs w:val="16"/>
        </w:rPr>
        <w:t>(Alton, 2018).</w:t>
      </w:r>
    </w:p>
  </w:footnote>
  <w:footnote w:id="82">
    <w:p w14:paraId="1B9A8A48" w14:textId="7CFD4EA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Rambert, </w:t>
      </w:r>
      <w:r w:rsidRPr="00BB72EA">
        <w:rPr>
          <w:rFonts w:ascii="Times New Roman" w:hAnsi="Times New Roman" w:cs="Times New Roman"/>
          <w:i/>
          <w:iCs/>
          <w:color w:val="000000" w:themeColor="text1"/>
          <w:sz w:val="16"/>
          <w:szCs w:val="16"/>
        </w:rPr>
        <w:t>Quicksilver</w:t>
      </w:r>
      <w:r w:rsidRPr="00BB72EA">
        <w:rPr>
          <w:rFonts w:ascii="Times New Roman" w:hAnsi="Times New Roman" w:cs="Times New Roman"/>
          <w:color w:val="000000" w:themeColor="text1"/>
          <w:sz w:val="16"/>
          <w:szCs w:val="16"/>
        </w:rPr>
        <w:t xml:space="preserve">, pp. 146-7. “Defectors” included Ashton, Chappell, Harold Turner, Pearl Argyle, Peggy van </w:t>
      </w:r>
      <w:proofErr w:type="spellStart"/>
      <w:r w:rsidRPr="00BB72EA">
        <w:rPr>
          <w:rFonts w:ascii="Times New Roman" w:hAnsi="Times New Roman" w:cs="Times New Roman"/>
          <w:color w:val="000000" w:themeColor="text1"/>
          <w:sz w:val="16"/>
          <w:szCs w:val="16"/>
        </w:rPr>
        <w:t>Praagh</w:t>
      </w:r>
      <w:proofErr w:type="spellEnd"/>
      <w:r w:rsidRPr="00BB72EA">
        <w:rPr>
          <w:rFonts w:ascii="Times New Roman" w:hAnsi="Times New Roman" w:cs="Times New Roman"/>
          <w:color w:val="000000" w:themeColor="text1"/>
          <w:sz w:val="16"/>
          <w:szCs w:val="16"/>
        </w:rPr>
        <w:t xml:space="preserve">, David </w:t>
      </w:r>
      <w:proofErr w:type="spellStart"/>
      <w:r w:rsidRPr="00BB72EA">
        <w:rPr>
          <w:rFonts w:ascii="Times New Roman" w:hAnsi="Times New Roman" w:cs="Times New Roman"/>
          <w:color w:val="000000" w:themeColor="text1"/>
          <w:sz w:val="16"/>
          <w:szCs w:val="16"/>
        </w:rPr>
        <w:t>Paltenghi</w:t>
      </w:r>
      <w:proofErr w:type="spellEnd"/>
      <w:r w:rsidRPr="00BB72EA">
        <w:rPr>
          <w:rFonts w:ascii="Times New Roman" w:hAnsi="Times New Roman" w:cs="Times New Roman"/>
          <w:color w:val="000000" w:themeColor="text1"/>
          <w:sz w:val="16"/>
          <w:szCs w:val="16"/>
        </w:rPr>
        <w:t xml:space="preserve">, and Pauline </w:t>
      </w:r>
      <w:proofErr w:type="spellStart"/>
      <w:r w:rsidRPr="00BB72EA">
        <w:rPr>
          <w:rFonts w:ascii="Times New Roman" w:hAnsi="Times New Roman" w:cs="Times New Roman"/>
          <w:color w:val="000000" w:themeColor="text1"/>
          <w:sz w:val="16"/>
          <w:szCs w:val="16"/>
        </w:rPr>
        <w:t>Clayden</w:t>
      </w:r>
      <w:proofErr w:type="spellEnd"/>
      <w:r w:rsidRPr="00BB72EA">
        <w:rPr>
          <w:rFonts w:ascii="Times New Roman" w:hAnsi="Times New Roman" w:cs="Times New Roman"/>
          <w:color w:val="000000" w:themeColor="text1"/>
          <w:sz w:val="16"/>
          <w:szCs w:val="16"/>
        </w:rPr>
        <w:t>, among others.</w:t>
      </w:r>
    </w:p>
  </w:footnote>
  <w:footnote w:id="83">
    <w:p w14:paraId="13D01AC7" w14:textId="54C56084"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De Valois began offering dancers from across the country scholarships to her school in the mid-1930s.</w:t>
      </w:r>
    </w:p>
  </w:footnote>
  <w:footnote w:id="84">
    <w:p w14:paraId="159BA1C6" w14:textId="3387951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Fonteyn, </w:t>
      </w:r>
      <w:r w:rsidRPr="00BB72EA">
        <w:rPr>
          <w:rFonts w:ascii="Times New Roman" w:hAnsi="Times New Roman" w:cs="Times New Roman"/>
          <w:i/>
          <w:iCs/>
          <w:color w:val="000000" w:themeColor="text1"/>
          <w:sz w:val="16"/>
          <w:szCs w:val="16"/>
        </w:rPr>
        <w:t>Autobiography</w:t>
      </w:r>
      <w:r w:rsidRPr="00BB72EA">
        <w:rPr>
          <w:rFonts w:ascii="Times New Roman" w:hAnsi="Times New Roman" w:cs="Times New Roman"/>
          <w:color w:val="000000" w:themeColor="text1"/>
          <w:sz w:val="16"/>
          <w:szCs w:val="16"/>
        </w:rPr>
        <w:t>, p. 65.</w:t>
      </w:r>
    </w:p>
  </w:footnote>
  <w:footnote w:id="85">
    <w:p w14:paraId="48ECC79E" w14:textId="37606C48"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bCs/>
          <w:color w:val="000000" w:themeColor="text1"/>
          <w:sz w:val="16"/>
          <w:szCs w:val="16"/>
          <w:lang w:val="en"/>
        </w:rPr>
        <w:t xml:space="preserve">Quoted in A. Haskell, </w:t>
      </w:r>
      <w:r w:rsidRPr="00BB72EA">
        <w:rPr>
          <w:rFonts w:ascii="Times New Roman" w:hAnsi="Times New Roman" w:cs="Times New Roman"/>
          <w:bCs/>
          <w:i/>
          <w:iCs/>
          <w:color w:val="000000" w:themeColor="text1"/>
          <w:sz w:val="16"/>
          <w:szCs w:val="16"/>
          <w:lang w:val="en"/>
        </w:rPr>
        <w:t>Ballet: A Complete Guide to Appreciation, History, Aesthetics, Ballets, Dancers</w:t>
      </w:r>
      <w:r w:rsidRPr="00BB72EA">
        <w:rPr>
          <w:rFonts w:ascii="Times New Roman" w:hAnsi="Times New Roman" w:cs="Times New Roman"/>
          <w:bCs/>
          <w:color w:val="000000" w:themeColor="text1"/>
          <w:sz w:val="16"/>
          <w:szCs w:val="16"/>
          <w:lang w:val="en"/>
        </w:rPr>
        <w:t xml:space="preserve"> (Harmondsworth, 1938), p. 227.</w:t>
      </w:r>
    </w:p>
  </w:footnote>
  <w:footnote w:id="86">
    <w:p w14:paraId="546CF492" w14:textId="6B5B1000" w:rsidR="006D46F1" w:rsidRPr="00BB72EA" w:rsidRDefault="006D46F1" w:rsidP="00BB72EA">
      <w:pPr>
        <w:pStyle w:val="FootnoteText"/>
        <w:rPr>
          <w:rFonts w:ascii="Times New Roman" w:hAnsi="Times New Roman" w:cs="Times New Roman"/>
          <w:color w:val="000000" w:themeColor="text1"/>
          <w:sz w:val="16"/>
          <w:szCs w:val="16"/>
          <w:lang w:val="en"/>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w:t>
      </w:r>
      <w:r w:rsidRPr="00BB72EA">
        <w:rPr>
          <w:rFonts w:ascii="Times New Roman" w:hAnsi="Times New Roman" w:cs="Times New Roman"/>
          <w:color w:val="000000" w:themeColor="text1"/>
          <w:sz w:val="16"/>
          <w:szCs w:val="16"/>
          <w:lang w:val="en"/>
        </w:rPr>
        <w:t xml:space="preserve">B. </w:t>
      </w:r>
      <w:proofErr w:type="spellStart"/>
      <w:r w:rsidRPr="00BB72EA">
        <w:rPr>
          <w:rFonts w:ascii="Times New Roman" w:hAnsi="Times New Roman" w:cs="Times New Roman"/>
          <w:color w:val="000000" w:themeColor="text1"/>
          <w:sz w:val="16"/>
          <w:szCs w:val="16"/>
          <w:lang w:val="en"/>
        </w:rPr>
        <w:t>Genné</w:t>
      </w:r>
      <w:proofErr w:type="spellEnd"/>
      <w:r w:rsidRPr="00BB72EA">
        <w:rPr>
          <w:rFonts w:ascii="Times New Roman" w:hAnsi="Times New Roman" w:cs="Times New Roman"/>
          <w:color w:val="000000" w:themeColor="text1"/>
          <w:sz w:val="16"/>
          <w:szCs w:val="16"/>
          <w:lang w:val="en"/>
        </w:rPr>
        <w:t xml:space="preserve">, ‘Creating a Canon, Creating the ‘Classics’ in Twentieth-Century British Ballet’, </w:t>
      </w:r>
      <w:r w:rsidRPr="00BB72EA">
        <w:rPr>
          <w:rFonts w:ascii="Times New Roman" w:hAnsi="Times New Roman" w:cs="Times New Roman"/>
          <w:i/>
          <w:color w:val="000000" w:themeColor="text1"/>
          <w:sz w:val="16"/>
          <w:szCs w:val="16"/>
          <w:lang w:val="en"/>
        </w:rPr>
        <w:t>Dance Research</w:t>
      </w:r>
      <w:r w:rsidRPr="00BB72EA">
        <w:rPr>
          <w:rFonts w:ascii="Times New Roman" w:hAnsi="Times New Roman" w:cs="Times New Roman"/>
          <w:color w:val="000000" w:themeColor="text1"/>
          <w:sz w:val="16"/>
          <w:szCs w:val="16"/>
          <w:lang w:val="en"/>
        </w:rPr>
        <w:t xml:space="preserve"> 18 (2000), pp. 132-62.</w:t>
      </w:r>
    </w:p>
  </w:footnote>
  <w:footnote w:id="87">
    <w:p w14:paraId="6DDEE241" w14:textId="75634198"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Kurt </w:t>
      </w:r>
      <w:proofErr w:type="spellStart"/>
      <w:r w:rsidRPr="00BB72EA">
        <w:rPr>
          <w:rFonts w:ascii="Times New Roman" w:hAnsi="Times New Roman" w:cs="Times New Roman"/>
          <w:color w:val="000000" w:themeColor="text1"/>
          <w:sz w:val="16"/>
          <w:szCs w:val="16"/>
        </w:rPr>
        <w:t>Jooss</w:t>
      </w:r>
      <w:proofErr w:type="spellEnd"/>
      <w:r w:rsidRPr="00BB72EA">
        <w:rPr>
          <w:rFonts w:ascii="Times New Roman" w:hAnsi="Times New Roman" w:cs="Times New Roman"/>
          <w:color w:val="000000" w:themeColor="text1"/>
          <w:sz w:val="16"/>
          <w:szCs w:val="16"/>
        </w:rPr>
        <w:t xml:space="preserve">: A. </w:t>
      </w:r>
      <w:proofErr w:type="spellStart"/>
      <w:r w:rsidRPr="00BB72EA">
        <w:rPr>
          <w:rFonts w:ascii="Times New Roman" w:hAnsi="Times New Roman" w:cs="Times New Roman"/>
          <w:color w:val="000000" w:themeColor="text1"/>
          <w:sz w:val="16"/>
          <w:szCs w:val="16"/>
        </w:rPr>
        <w:t>V. Coton</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 xml:space="preserve">The New Ballet: Kurt </w:t>
      </w:r>
      <w:proofErr w:type="spellStart"/>
      <w:r w:rsidRPr="00BB72EA">
        <w:rPr>
          <w:rFonts w:ascii="Times New Roman" w:hAnsi="Times New Roman" w:cs="Times New Roman"/>
          <w:i/>
          <w:iCs/>
          <w:color w:val="000000" w:themeColor="text1"/>
          <w:sz w:val="16"/>
          <w:szCs w:val="16"/>
        </w:rPr>
        <w:t>Jooss</w:t>
      </w:r>
      <w:proofErr w:type="spellEnd"/>
      <w:r w:rsidRPr="00BB72EA">
        <w:rPr>
          <w:rFonts w:ascii="Times New Roman" w:hAnsi="Times New Roman" w:cs="Times New Roman"/>
          <w:i/>
          <w:iCs/>
          <w:color w:val="000000" w:themeColor="text1"/>
          <w:sz w:val="16"/>
          <w:szCs w:val="16"/>
        </w:rPr>
        <w:t xml:space="preserve"> and his Work </w:t>
      </w:r>
      <w:r w:rsidRPr="00BB72EA">
        <w:rPr>
          <w:rFonts w:ascii="Times New Roman" w:hAnsi="Times New Roman" w:cs="Times New Roman"/>
          <w:color w:val="000000" w:themeColor="text1"/>
          <w:sz w:val="16"/>
          <w:szCs w:val="16"/>
        </w:rPr>
        <w:t xml:space="preserve">(London, 1946); K. Elswit, </w:t>
      </w:r>
      <w:r w:rsidRPr="00BB72EA">
        <w:rPr>
          <w:rFonts w:ascii="Times New Roman" w:hAnsi="Times New Roman" w:cs="Times New Roman"/>
          <w:i/>
          <w:iCs/>
          <w:color w:val="000000" w:themeColor="text1"/>
          <w:sz w:val="16"/>
          <w:szCs w:val="16"/>
        </w:rPr>
        <w:t xml:space="preserve">Watching Weimar Dance </w:t>
      </w:r>
      <w:r w:rsidRPr="00BB72EA">
        <w:rPr>
          <w:rFonts w:ascii="Times New Roman" w:hAnsi="Times New Roman" w:cs="Times New Roman"/>
          <w:color w:val="000000" w:themeColor="text1"/>
          <w:sz w:val="16"/>
          <w:szCs w:val="16"/>
        </w:rPr>
        <w:t xml:space="preserve">(Oxford, 2014). On dance at </w:t>
      </w:r>
      <w:proofErr w:type="spellStart"/>
      <w:r w:rsidRPr="00BB72EA">
        <w:rPr>
          <w:rFonts w:ascii="Times New Roman" w:hAnsi="Times New Roman" w:cs="Times New Roman"/>
          <w:color w:val="000000" w:themeColor="text1"/>
          <w:sz w:val="16"/>
          <w:szCs w:val="16"/>
        </w:rPr>
        <w:t>Dartington</w:t>
      </w:r>
      <w:proofErr w:type="spellEnd"/>
      <w:r w:rsidRPr="00BB72EA">
        <w:rPr>
          <w:rFonts w:ascii="Times New Roman" w:hAnsi="Times New Roman" w:cs="Times New Roman"/>
          <w:color w:val="000000" w:themeColor="text1"/>
          <w:sz w:val="16"/>
          <w:szCs w:val="16"/>
        </w:rPr>
        <w:t xml:space="preserve"> Hall: L. Nicholas, </w:t>
      </w:r>
      <w:r w:rsidRPr="00BB72EA">
        <w:rPr>
          <w:rFonts w:ascii="Times New Roman" w:hAnsi="Times New Roman" w:cs="Times New Roman"/>
          <w:i/>
          <w:iCs/>
          <w:color w:val="000000" w:themeColor="text1"/>
          <w:sz w:val="16"/>
          <w:szCs w:val="16"/>
        </w:rPr>
        <w:t xml:space="preserve">Dancing in Utopia: </w:t>
      </w:r>
      <w:proofErr w:type="spellStart"/>
      <w:r w:rsidRPr="00BB72EA">
        <w:rPr>
          <w:rFonts w:ascii="Times New Roman" w:hAnsi="Times New Roman" w:cs="Times New Roman"/>
          <w:i/>
          <w:iCs/>
          <w:color w:val="000000" w:themeColor="text1"/>
          <w:sz w:val="16"/>
          <w:szCs w:val="16"/>
        </w:rPr>
        <w:t>Dartington</w:t>
      </w:r>
      <w:proofErr w:type="spellEnd"/>
      <w:r w:rsidRPr="00BB72EA">
        <w:rPr>
          <w:rFonts w:ascii="Times New Roman" w:hAnsi="Times New Roman" w:cs="Times New Roman"/>
          <w:i/>
          <w:iCs/>
          <w:color w:val="000000" w:themeColor="text1"/>
          <w:sz w:val="16"/>
          <w:szCs w:val="16"/>
        </w:rPr>
        <w:t xml:space="preserve"> Hall and its Dancers </w:t>
      </w:r>
      <w:r w:rsidRPr="00BB72EA">
        <w:rPr>
          <w:rFonts w:ascii="Times New Roman" w:hAnsi="Times New Roman" w:cs="Times New Roman"/>
          <w:color w:val="000000" w:themeColor="text1"/>
          <w:sz w:val="16"/>
          <w:szCs w:val="16"/>
        </w:rPr>
        <w:t xml:space="preserve">(Alton, 2007); A. </w:t>
      </w:r>
      <w:proofErr w:type="spellStart"/>
      <w:r w:rsidRPr="00BB72EA">
        <w:rPr>
          <w:rFonts w:ascii="Times New Roman" w:hAnsi="Times New Roman" w:cs="Times New Roman"/>
          <w:color w:val="000000" w:themeColor="text1"/>
          <w:sz w:val="16"/>
          <w:szCs w:val="16"/>
        </w:rPr>
        <w:t>Neima</w:t>
      </w:r>
      <w:proofErr w:type="spellEnd"/>
      <w:r w:rsidRPr="00BB72EA">
        <w:rPr>
          <w:rFonts w:ascii="Times New Roman" w:hAnsi="Times New Roman" w:cs="Times New Roman"/>
          <w:color w:val="000000" w:themeColor="text1"/>
          <w:sz w:val="16"/>
          <w:szCs w:val="16"/>
        </w:rPr>
        <w:t>, “</w:t>
      </w:r>
      <w:proofErr w:type="spellStart"/>
      <w:r w:rsidRPr="00BB72EA">
        <w:rPr>
          <w:rFonts w:ascii="Times New Roman" w:hAnsi="Times New Roman" w:cs="Times New Roman"/>
          <w:color w:val="000000" w:themeColor="text1"/>
          <w:sz w:val="16"/>
          <w:szCs w:val="16"/>
        </w:rPr>
        <w:t>Dartington</w:t>
      </w:r>
      <w:proofErr w:type="spellEnd"/>
      <w:r w:rsidRPr="00BB72EA">
        <w:rPr>
          <w:rFonts w:ascii="Times New Roman" w:hAnsi="Times New Roman" w:cs="Times New Roman"/>
          <w:color w:val="000000" w:themeColor="text1"/>
          <w:sz w:val="16"/>
          <w:szCs w:val="16"/>
        </w:rPr>
        <w:t xml:space="preserve"> Hall and the Quest for ‘Life in its Completeness’, 1925-45,” </w:t>
      </w:r>
      <w:r w:rsidRPr="00BB72EA">
        <w:rPr>
          <w:rFonts w:ascii="Times New Roman" w:hAnsi="Times New Roman" w:cs="Times New Roman"/>
          <w:i/>
          <w:iCs/>
          <w:color w:val="000000" w:themeColor="text1"/>
          <w:sz w:val="16"/>
          <w:szCs w:val="16"/>
        </w:rPr>
        <w:t>History Workshop Journal</w:t>
      </w:r>
      <w:r w:rsidRPr="00BB72EA">
        <w:rPr>
          <w:rFonts w:ascii="Times New Roman" w:hAnsi="Times New Roman" w:cs="Times New Roman"/>
          <w:color w:val="000000" w:themeColor="text1"/>
          <w:sz w:val="16"/>
          <w:szCs w:val="16"/>
        </w:rPr>
        <w:t xml:space="preserve"> 88 (2019), pp. 111-133. </w:t>
      </w:r>
    </w:p>
  </w:footnote>
  <w:footnote w:id="88">
    <w:p w14:paraId="2C992DE4" w14:textId="77777777" w:rsidR="006D46F1" w:rsidRPr="00BB72EA" w:rsidRDefault="006D46F1" w:rsidP="00BB72EA">
      <w:pPr>
        <w:pStyle w:val="Standard"/>
        <w:spacing w:line="240" w:lineRule="auto"/>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the Ballets Russes de Monte Carlo: C. </w:t>
      </w:r>
      <w:r w:rsidRPr="00BB72EA">
        <w:rPr>
          <w:rFonts w:ascii="Times New Roman" w:eastAsiaTheme="minorHAnsi" w:hAnsi="Times New Roman" w:cs="Times New Roman"/>
          <w:color w:val="000000" w:themeColor="text1"/>
          <w:sz w:val="16"/>
          <w:szCs w:val="16"/>
          <w:lang w:bidi="ar-SA"/>
        </w:rPr>
        <w:t xml:space="preserve">Beaumont, </w:t>
      </w:r>
      <w:r w:rsidRPr="00BB72EA">
        <w:rPr>
          <w:rFonts w:ascii="Times New Roman" w:eastAsiaTheme="minorHAnsi" w:hAnsi="Times New Roman" w:cs="Times New Roman"/>
          <w:i/>
          <w:color w:val="000000" w:themeColor="text1"/>
          <w:sz w:val="16"/>
          <w:szCs w:val="16"/>
          <w:lang w:bidi="ar-SA"/>
        </w:rPr>
        <w:t xml:space="preserve">The Monte Carlo Russian Ballet, </w:t>
      </w:r>
      <w:r w:rsidRPr="00BB72EA">
        <w:rPr>
          <w:rFonts w:ascii="Times New Roman" w:hAnsi="Times New Roman" w:cs="Times New Roman"/>
          <w:iCs/>
          <w:color w:val="000000" w:themeColor="text1"/>
          <w:sz w:val="16"/>
          <w:szCs w:val="16"/>
        </w:rPr>
        <w:t>(</w:t>
      </w:r>
      <w:r w:rsidRPr="00BB72EA">
        <w:rPr>
          <w:rFonts w:ascii="Times New Roman" w:eastAsiaTheme="minorHAnsi" w:hAnsi="Times New Roman" w:cs="Times New Roman"/>
          <w:iCs/>
          <w:color w:val="000000" w:themeColor="text1"/>
          <w:sz w:val="16"/>
          <w:szCs w:val="16"/>
          <w:lang w:bidi="ar-SA"/>
        </w:rPr>
        <w:t>London</w:t>
      </w:r>
      <w:r w:rsidRPr="00BB72EA">
        <w:rPr>
          <w:rFonts w:ascii="Times New Roman" w:hAnsi="Times New Roman" w:cs="Times New Roman"/>
          <w:iCs/>
          <w:color w:val="000000" w:themeColor="text1"/>
          <w:sz w:val="16"/>
          <w:szCs w:val="16"/>
        </w:rPr>
        <w:t>, 1934);</w:t>
      </w:r>
      <w:r w:rsidRPr="00BB72EA">
        <w:rPr>
          <w:rFonts w:ascii="Times New Roman" w:hAnsi="Times New Roman" w:cs="Times New Roman"/>
          <w:color w:val="000000" w:themeColor="text1"/>
          <w:sz w:val="16"/>
          <w:szCs w:val="16"/>
        </w:rPr>
        <w:t xml:space="preserve"> A. </w:t>
      </w:r>
      <w:r w:rsidRPr="00BB72EA">
        <w:rPr>
          <w:rFonts w:ascii="Times New Roman" w:eastAsia="Times New Roman" w:hAnsi="Times New Roman" w:cs="Times New Roman"/>
          <w:color w:val="000000" w:themeColor="text1"/>
          <w:sz w:val="16"/>
          <w:szCs w:val="16"/>
        </w:rPr>
        <w:t xml:space="preserve">Stokes, </w:t>
      </w:r>
      <w:r w:rsidRPr="00BB72EA">
        <w:rPr>
          <w:rFonts w:ascii="Times New Roman" w:eastAsia="Times New Roman" w:hAnsi="Times New Roman" w:cs="Times New Roman"/>
          <w:i/>
          <w:color w:val="000000" w:themeColor="text1"/>
          <w:sz w:val="16"/>
          <w:szCs w:val="16"/>
        </w:rPr>
        <w:t xml:space="preserve">Russian Ballets </w:t>
      </w:r>
      <w:r w:rsidRPr="00BB72EA">
        <w:rPr>
          <w:rFonts w:ascii="Times New Roman" w:eastAsia="Times New Roman" w:hAnsi="Times New Roman" w:cs="Times New Roman"/>
          <w:iCs/>
          <w:color w:val="000000" w:themeColor="text1"/>
          <w:sz w:val="16"/>
          <w:szCs w:val="16"/>
        </w:rPr>
        <w:t>(</w:t>
      </w:r>
      <w:r w:rsidRPr="00BB72EA">
        <w:rPr>
          <w:rFonts w:ascii="Times New Roman" w:eastAsia="Times New Roman" w:hAnsi="Times New Roman" w:cs="Times New Roman"/>
          <w:color w:val="000000" w:themeColor="text1"/>
          <w:sz w:val="16"/>
          <w:szCs w:val="16"/>
        </w:rPr>
        <w:t xml:space="preserve">London, 1934); K. Sorley Walker, </w:t>
      </w:r>
      <w:r w:rsidRPr="00BB72EA">
        <w:rPr>
          <w:rFonts w:ascii="Times New Roman" w:eastAsia="Times New Roman" w:hAnsi="Times New Roman" w:cs="Times New Roman"/>
          <w:i/>
          <w:color w:val="000000" w:themeColor="text1"/>
          <w:sz w:val="16"/>
          <w:szCs w:val="16"/>
        </w:rPr>
        <w:t>De Basil’s Ballets Russes</w:t>
      </w:r>
      <w:r w:rsidRPr="00BB72EA">
        <w:rPr>
          <w:rFonts w:ascii="Times New Roman" w:eastAsia="Times New Roman" w:hAnsi="Times New Roman" w:cs="Times New Roman"/>
          <w:color w:val="000000" w:themeColor="text1"/>
          <w:sz w:val="16"/>
          <w:szCs w:val="16"/>
        </w:rPr>
        <w:t xml:space="preserve"> (London, 1982); V. Garcia-Marquez, </w:t>
      </w:r>
      <w:r w:rsidRPr="00BB72EA">
        <w:rPr>
          <w:rFonts w:ascii="Times New Roman" w:eastAsia="Times New Roman" w:hAnsi="Times New Roman" w:cs="Times New Roman"/>
          <w:i/>
          <w:color w:val="000000" w:themeColor="text1"/>
          <w:sz w:val="16"/>
          <w:szCs w:val="16"/>
        </w:rPr>
        <w:t>The Ballets Russes: Colonel de Basil’s Ballets Russes de Monte Carlo, 1932-1952</w:t>
      </w:r>
      <w:r w:rsidRPr="00BB72EA">
        <w:rPr>
          <w:rFonts w:ascii="Times New Roman" w:eastAsia="Times New Roman" w:hAnsi="Times New Roman" w:cs="Times New Roman"/>
          <w:color w:val="000000" w:themeColor="text1"/>
          <w:sz w:val="16"/>
          <w:szCs w:val="16"/>
        </w:rPr>
        <w:t xml:space="preserve"> (New York, 1990); J. </w:t>
      </w:r>
      <w:proofErr w:type="spellStart"/>
      <w:r w:rsidRPr="00BB72EA">
        <w:rPr>
          <w:rFonts w:ascii="Times New Roman" w:eastAsia="Times New Roman" w:hAnsi="Times New Roman" w:cs="Times New Roman"/>
          <w:color w:val="000000" w:themeColor="text1"/>
          <w:sz w:val="16"/>
          <w:szCs w:val="16"/>
        </w:rPr>
        <w:t>Chazin-Bennahum</w:t>
      </w:r>
      <w:proofErr w:type="spellEnd"/>
      <w:r w:rsidRPr="00BB72EA">
        <w:rPr>
          <w:rFonts w:ascii="Times New Roman" w:eastAsia="Times New Roman" w:hAnsi="Times New Roman" w:cs="Times New Roman"/>
          <w:color w:val="000000" w:themeColor="text1"/>
          <w:sz w:val="16"/>
          <w:szCs w:val="16"/>
        </w:rPr>
        <w:t xml:space="preserve">, </w:t>
      </w:r>
      <w:r w:rsidRPr="00BB72EA">
        <w:rPr>
          <w:rFonts w:ascii="Times New Roman" w:eastAsia="Times New Roman" w:hAnsi="Times New Roman" w:cs="Times New Roman"/>
          <w:i/>
          <w:color w:val="000000" w:themeColor="text1"/>
          <w:sz w:val="16"/>
          <w:szCs w:val="16"/>
        </w:rPr>
        <w:t xml:space="preserve">Rene Blum and the Ballets Russes: In Search of A Lost Life </w:t>
      </w:r>
      <w:r w:rsidRPr="00BB72EA">
        <w:rPr>
          <w:rFonts w:ascii="Times New Roman" w:eastAsia="Times New Roman" w:hAnsi="Times New Roman" w:cs="Times New Roman"/>
          <w:color w:val="000000" w:themeColor="text1"/>
          <w:sz w:val="16"/>
          <w:szCs w:val="16"/>
        </w:rPr>
        <w:t>(Oxford, 2013).</w:t>
      </w:r>
    </w:p>
  </w:footnote>
  <w:footnote w:id="89">
    <w:p w14:paraId="187FCCBF" w14:textId="01B59841"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Haskell, </w:t>
      </w:r>
      <w:r w:rsidRPr="00BB72EA">
        <w:rPr>
          <w:rFonts w:ascii="Times New Roman" w:hAnsi="Times New Roman" w:cs="Times New Roman"/>
          <w:i/>
          <w:iCs/>
          <w:color w:val="000000" w:themeColor="text1"/>
          <w:sz w:val="16"/>
          <w:szCs w:val="16"/>
        </w:rPr>
        <w:t>Ballet: A Complete Guide</w:t>
      </w:r>
      <w:r w:rsidRPr="00BB72EA">
        <w:rPr>
          <w:rFonts w:ascii="Times New Roman" w:hAnsi="Times New Roman" w:cs="Times New Roman"/>
          <w:color w:val="000000" w:themeColor="text1"/>
          <w:sz w:val="16"/>
          <w:szCs w:val="16"/>
        </w:rPr>
        <w:t>, p. 11.</w:t>
      </w:r>
    </w:p>
  </w:footnote>
  <w:footnote w:id="90">
    <w:p w14:paraId="6A0A9B5F" w14:textId="1BC92AD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de Mille, </w:t>
      </w:r>
      <w:r w:rsidRPr="00BB72EA">
        <w:rPr>
          <w:rFonts w:ascii="Times New Roman" w:hAnsi="Times New Roman" w:cs="Times New Roman"/>
          <w:i/>
          <w:iCs/>
          <w:color w:val="000000" w:themeColor="text1"/>
          <w:sz w:val="16"/>
          <w:szCs w:val="16"/>
        </w:rPr>
        <w:t xml:space="preserve">Dance To the Piper </w:t>
      </w:r>
      <w:r w:rsidRPr="00BB72EA">
        <w:rPr>
          <w:rFonts w:ascii="Times New Roman" w:hAnsi="Times New Roman" w:cs="Times New Roman"/>
          <w:color w:val="000000" w:themeColor="text1"/>
          <w:sz w:val="16"/>
          <w:szCs w:val="16"/>
        </w:rPr>
        <w:t>(New York, 2015), p. 195.</w:t>
      </w:r>
    </w:p>
  </w:footnote>
  <w:footnote w:id="91">
    <w:p w14:paraId="6E7EC106" w14:textId="22704F94"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Fonteyn, </w:t>
      </w:r>
      <w:r w:rsidRPr="00BB72EA">
        <w:rPr>
          <w:rFonts w:ascii="Times New Roman" w:hAnsi="Times New Roman" w:cs="Times New Roman"/>
          <w:i/>
          <w:iCs/>
          <w:color w:val="000000" w:themeColor="text1"/>
          <w:sz w:val="16"/>
          <w:szCs w:val="16"/>
        </w:rPr>
        <w:t>Autobiography</w:t>
      </w:r>
      <w:r w:rsidRPr="00BB72EA">
        <w:rPr>
          <w:rFonts w:ascii="Times New Roman" w:hAnsi="Times New Roman" w:cs="Times New Roman"/>
          <w:color w:val="000000" w:themeColor="text1"/>
          <w:sz w:val="16"/>
          <w:szCs w:val="16"/>
        </w:rPr>
        <w:t>, pp. 58-59.</w:t>
      </w:r>
    </w:p>
  </w:footnote>
  <w:footnote w:id="92">
    <w:p w14:paraId="62538650" w14:textId="749D989D"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De Valois, </w:t>
      </w:r>
      <w:r w:rsidRPr="00BB72EA">
        <w:rPr>
          <w:rFonts w:ascii="Times New Roman" w:hAnsi="Times New Roman" w:cs="Times New Roman"/>
          <w:i/>
          <w:iCs/>
          <w:color w:val="000000" w:themeColor="text1"/>
          <w:sz w:val="16"/>
          <w:szCs w:val="16"/>
        </w:rPr>
        <w:t>Come Dance With Me</w:t>
      </w:r>
      <w:r w:rsidRPr="00BB72EA">
        <w:rPr>
          <w:rFonts w:ascii="Times New Roman" w:hAnsi="Times New Roman" w:cs="Times New Roman"/>
          <w:color w:val="000000" w:themeColor="text1"/>
          <w:sz w:val="16"/>
          <w:szCs w:val="16"/>
        </w:rPr>
        <w:t>, p. 119.</w:t>
      </w:r>
    </w:p>
  </w:footnote>
  <w:footnote w:id="93">
    <w:p w14:paraId="0598A2B8" w14:textId="6288B53A"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Tudor: J. </w:t>
      </w:r>
      <w:proofErr w:type="spellStart"/>
      <w:r w:rsidRPr="00BB72EA">
        <w:rPr>
          <w:rFonts w:ascii="Times New Roman" w:hAnsi="Times New Roman" w:cs="Times New Roman"/>
          <w:color w:val="000000" w:themeColor="text1"/>
          <w:sz w:val="16"/>
          <w:szCs w:val="16"/>
        </w:rPr>
        <w:t>Chazin-Bennahum</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color w:val="000000" w:themeColor="text1"/>
          <w:sz w:val="16"/>
          <w:szCs w:val="16"/>
        </w:rPr>
        <w:t>The Ballets of Antony Tudor: Studies in Psyche and Satire</w:t>
      </w:r>
      <w:r w:rsidRPr="00BB72EA">
        <w:rPr>
          <w:rFonts w:ascii="Times New Roman" w:hAnsi="Times New Roman" w:cs="Times New Roman"/>
          <w:color w:val="000000" w:themeColor="text1"/>
          <w:sz w:val="16"/>
          <w:szCs w:val="16"/>
        </w:rPr>
        <w:t xml:space="preserve"> (New York, 1994); M. Topaz, </w:t>
      </w:r>
      <w:r w:rsidRPr="00BB72EA">
        <w:rPr>
          <w:rFonts w:ascii="Times New Roman" w:hAnsi="Times New Roman" w:cs="Times New Roman"/>
          <w:i/>
          <w:color w:val="000000" w:themeColor="text1"/>
          <w:sz w:val="16"/>
          <w:szCs w:val="16"/>
        </w:rPr>
        <w:t xml:space="preserve">Undimmed </w:t>
      </w:r>
      <w:proofErr w:type="spellStart"/>
      <w:r w:rsidRPr="00BB72EA">
        <w:rPr>
          <w:rFonts w:ascii="Times New Roman" w:hAnsi="Times New Roman" w:cs="Times New Roman"/>
          <w:i/>
          <w:color w:val="000000" w:themeColor="text1"/>
          <w:sz w:val="16"/>
          <w:szCs w:val="16"/>
        </w:rPr>
        <w:t>Lustre</w:t>
      </w:r>
      <w:proofErr w:type="spellEnd"/>
      <w:r w:rsidRPr="00BB72EA">
        <w:rPr>
          <w:rFonts w:ascii="Times New Roman" w:hAnsi="Times New Roman" w:cs="Times New Roman"/>
          <w:i/>
          <w:color w:val="000000" w:themeColor="text1"/>
          <w:sz w:val="16"/>
          <w:szCs w:val="16"/>
        </w:rPr>
        <w:t>: The Life of Antony Tudor</w:t>
      </w:r>
      <w:r w:rsidRPr="00BB72EA">
        <w:rPr>
          <w:rFonts w:ascii="Times New Roman" w:hAnsi="Times New Roman" w:cs="Times New Roman"/>
          <w:color w:val="000000" w:themeColor="text1"/>
          <w:sz w:val="16"/>
          <w:szCs w:val="16"/>
        </w:rPr>
        <w:t xml:space="preserve"> (Lanham, 2002); D. Perlmutter, </w:t>
      </w:r>
      <w:proofErr w:type="spellStart"/>
      <w:r w:rsidRPr="00BB72EA">
        <w:rPr>
          <w:rFonts w:ascii="Times New Roman" w:hAnsi="Times New Roman" w:cs="Times New Roman"/>
          <w:i/>
          <w:color w:val="000000" w:themeColor="text1"/>
          <w:sz w:val="16"/>
          <w:szCs w:val="16"/>
        </w:rPr>
        <w:t>Shadowplay</w:t>
      </w:r>
      <w:proofErr w:type="spellEnd"/>
      <w:r w:rsidRPr="00BB72EA">
        <w:rPr>
          <w:rFonts w:ascii="Times New Roman" w:hAnsi="Times New Roman" w:cs="Times New Roman"/>
          <w:i/>
          <w:color w:val="000000" w:themeColor="text1"/>
          <w:sz w:val="16"/>
          <w:szCs w:val="16"/>
        </w:rPr>
        <w:t>: The Life of Antony Tudor</w:t>
      </w:r>
      <w:r w:rsidRPr="00BB72EA">
        <w:rPr>
          <w:rFonts w:ascii="Times New Roman" w:hAnsi="Times New Roman" w:cs="Times New Roman"/>
          <w:color w:val="000000" w:themeColor="text1"/>
          <w:sz w:val="16"/>
          <w:szCs w:val="16"/>
        </w:rPr>
        <w:t xml:space="preserve"> (New York, 1991).</w:t>
      </w:r>
    </w:p>
  </w:footnote>
  <w:footnote w:id="94">
    <w:p w14:paraId="4BE2600C" w14:textId="5E80AC5B"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xml:space="preserve"> pp. 78-79.</w:t>
      </w:r>
    </w:p>
  </w:footnote>
  <w:footnote w:id="95">
    <w:p w14:paraId="39EC9B27" w14:textId="3ACCC8A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V. </w:t>
      </w:r>
      <w:proofErr w:type="spellStart"/>
      <w:r w:rsidRPr="00BB72EA">
        <w:rPr>
          <w:rFonts w:ascii="Times New Roman" w:hAnsi="Times New Roman" w:cs="Times New Roman"/>
          <w:color w:val="000000" w:themeColor="text1"/>
          <w:sz w:val="16"/>
          <w:szCs w:val="16"/>
        </w:rPr>
        <w:t>Coton</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color w:val="000000" w:themeColor="text1"/>
          <w:sz w:val="16"/>
          <w:szCs w:val="16"/>
        </w:rPr>
        <w:t>Writings on Dance, 1938–1968</w:t>
      </w:r>
      <w:r w:rsidRPr="00BB72EA">
        <w:rPr>
          <w:rFonts w:ascii="Times New Roman" w:hAnsi="Times New Roman" w:cs="Times New Roman"/>
          <w:color w:val="000000" w:themeColor="text1"/>
          <w:sz w:val="16"/>
          <w:szCs w:val="16"/>
        </w:rPr>
        <w:t xml:space="preserve"> (London, 1975), p. 65. </w:t>
      </w:r>
    </w:p>
  </w:footnote>
  <w:footnote w:id="96">
    <w:p w14:paraId="19AB3240" w14:textId="755625F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 Prickett, </w:t>
      </w:r>
      <w:r w:rsidRPr="00BB72EA">
        <w:rPr>
          <w:rFonts w:ascii="Times New Roman" w:hAnsi="Times New Roman" w:cs="Times New Roman"/>
          <w:i/>
          <w:iCs/>
          <w:color w:val="000000" w:themeColor="text1"/>
          <w:sz w:val="16"/>
          <w:szCs w:val="16"/>
        </w:rPr>
        <w:t xml:space="preserve">Embodied Politics: Dance, Protest, and Identities </w:t>
      </w:r>
      <w:r w:rsidRPr="00BB72EA">
        <w:rPr>
          <w:rFonts w:ascii="Times New Roman" w:hAnsi="Times New Roman" w:cs="Times New Roman"/>
          <w:color w:val="000000" w:themeColor="text1"/>
          <w:sz w:val="16"/>
          <w:szCs w:val="16"/>
        </w:rPr>
        <w:t>(Alton, 2013), p. 88.</w:t>
      </w:r>
    </w:p>
  </w:footnote>
  <w:footnote w:id="97">
    <w:p w14:paraId="2CE26B1D" w14:textId="4034495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Balletomania</w:t>
      </w:r>
      <w:r w:rsidRPr="00BB72EA">
        <w:rPr>
          <w:rFonts w:ascii="Times New Roman" w:hAnsi="Times New Roman" w:cs="Times New Roman"/>
          <w:color w:val="000000" w:themeColor="text1"/>
          <w:sz w:val="16"/>
          <w:szCs w:val="16"/>
        </w:rPr>
        <w:t>, p. xiii.</w:t>
      </w:r>
    </w:p>
  </w:footnote>
  <w:footnote w:id="98">
    <w:p w14:paraId="1F83287E" w14:textId="2EF6B7B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proofErr w:type="spellStart"/>
      <w:r w:rsidRPr="00BB72EA">
        <w:rPr>
          <w:rFonts w:ascii="Times New Roman" w:hAnsi="Times New Roman" w:cs="Times New Roman"/>
          <w:color w:val="000000" w:themeColor="text1"/>
          <w:sz w:val="16"/>
          <w:szCs w:val="16"/>
          <w:lang w:val="en"/>
        </w:rPr>
        <w:t>Genné</w:t>
      </w:r>
      <w:proofErr w:type="spellEnd"/>
      <w:r w:rsidRPr="00BB72EA">
        <w:rPr>
          <w:rFonts w:ascii="Times New Roman" w:hAnsi="Times New Roman" w:cs="Times New Roman"/>
          <w:color w:val="000000" w:themeColor="text1"/>
          <w:sz w:val="16"/>
          <w:szCs w:val="16"/>
          <w:lang w:val="en"/>
        </w:rPr>
        <w:t>,</w:t>
      </w:r>
      <w:r w:rsidRPr="00BB72EA">
        <w:rPr>
          <w:rFonts w:ascii="Times New Roman" w:hAnsi="Times New Roman" w:cs="Times New Roman"/>
          <w:color w:val="000000" w:themeColor="text1"/>
          <w:sz w:val="16"/>
          <w:szCs w:val="16"/>
        </w:rPr>
        <w:t xml:space="preserve"> “Creating a Canon,” p. 145.</w:t>
      </w:r>
    </w:p>
  </w:footnote>
  <w:footnote w:id="99">
    <w:p w14:paraId="6F38E08A" w14:textId="2A61B486"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These included: </w:t>
      </w:r>
      <w:r w:rsidRPr="00BB72EA">
        <w:rPr>
          <w:rFonts w:ascii="Times New Roman" w:hAnsi="Times New Roman" w:cs="Times New Roman"/>
          <w:i/>
          <w:iCs/>
          <w:color w:val="000000" w:themeColor="text1"/>
          <w:sz w:val="16"/>
          <w:szCs w:val="16"/>
        </w:rPr>
        <w:t xml:space="preserve">Vera </w:t>
      </w:r>
      <w:proofErr w:type="spellStart"/>
      <w:r w:rsidRPr="00BB72EA">
        <w:rPr>
          <w:rFonts w:ascii="Times New Roman" w:hAnsi="Times New Roman" w:cs="Times New Roman"/>
          <w:i/>
          <w:iCs/>
          <w:color w:val="000000" w:themeColor="text1"/>
          <w:sz w:val="16"/>
          <w:szCs w:val="16"/>
        </w:rPr>
        <w:t>Trefilova</w:t>
      </w:r>
      <w:proofErr w:type="spellEnd"/>
      <w:r w:rsidRPr="00BB72EA">
        <w:rPr>
          <w:rFonts w:ascii="Times New Roman" w:hAnsi="Times New Roman" w:cs="Times New Roman"/>
          <w:color w:val="000000" w:themeColor="text1"/>
          <w:sz w:val="16"/>
          <w:szCs w:val="16"/>
        </w:rPr>
        <w:t xml:space="preserve"> (1928); </w:t>
      </w:r>
      <w:r w:rsidRPr="00BB72EA">
        <w:rPr>
          <w:rFonts w:ascii="Times New Roman" w:hAnsi="Times New Roman" w:cs="Times New Roman"/>
          <w:i/>
          <w:iCs/>
          <w:color w:val="000000" w:themeColor="text1"/>
          <w:sz w:val="16"/>
          <w:szCs w:val="16"/>
        </w:rPr>
        <w:t>Some Studies in Ballet</w:t>
      </w:r>
      <w:r w:rsidRPr="00BB72EA">
        <w:rPr>
          <w:rFonts w:ascii="Times New Roman" w:hAnsi="Times New Roman" w:cs="Times New Roman"/>
          <w:color w:val="000000" w:themeColor="text1"/>
          <w:sz w:val="16"/>
          <w:szCs w:val="16"/>
        </w:rPr>
        <w:t xml:space="preserve"> (1928); </w:t>
      </w:r>
      <w:r w:rsidRPr="00BB72EA">
        <w:rPr>
          <w:rFonts w:ascii="Times New Roman" w:hAnsi="Times New Roman" w:cs="Times New Roman"/>
          <w:i/>
          <w:iCs/>
          <w:color w:val="000000" w:themeColor="text1"/>
          <w:sz w:val="16"/>
          <w:szCs w:val="16"/>
        </w:rPr>
        <w:t>Anton Dolin</w:t>
      </w:r>
      <w:r w:rsidRPr="00BB72EA">
        <w:rPr>
          <w:rFonts w:ascii="Times New Roman" w:hAnsi="Times New Roman" w:cs="Times New Roman"/>
          <w:color w:val="000000" w:themeColor="text1"/>
          <w:sz w:val="16"/>
          <w:szCs w:val="16"/>
        </w:rPr>
        <w:t xml:space="preserve"> (1929); </w:t>
      </w:r>
      <w:r w:rsidRPr="00BB72EA">
        <w:rPr>
          <w:rFonts w:ascii="Times New Roman" w:hAnsi="Times New Roman" w:cs="Times New Roman"/>
          <w:i/>
          <w:iCs/>
          <w:color w:val="000000" w:themeColor="text1"/>
          <w:sz w:val="16"/>
          <w:szCs w:val="16"/>
        </w:rPr>
        <w:t>Penelope Spencer</w:t>
      </w:r>
      <w:r w:rsidRPr="00BB72EA">
        <w:rPr>
          <w:rFonts w:ascii="Times New Roman" w:hAnsi="Times New Roman" w:cs="Times New Roman"/>
          <w:color w:val="000000" w:themeColor="text1"/>
          <w:sz w:val="16"/>
          <w:szCs w:val="16"/>
        </w:rPr>
        <w:t xml:space="preserve"> (1931); </w:t>
      </w:r>
      <w:r w:rsidRPr="00BB72EA">
        <w:rPr>
          <w:rFonts w:ascii="Times New Roman" w:hAnsi="Times New Roman" w:cs="Times New Roman"/>
          <w:i/>
          <w:iCs/>
          <w:color w:val="000000" w:themeColor="text1"/>
          <w:sz w:val="16"/>
          <w:szCs w:val="16"/>
        </w:rPr>
        <w:t>The Marie Rambert Ballet</w:t>
      </w:r>
      <w:r w:rsidRPr="00BB72EA">
        <w:rPr>
          <w:rFonts w:ascii="Times New Roman" w:hAnsi="Times New Roman" w:cs="Times New Roman"/>
          <w:color w:val="000000" w:themeColor="text1"/>
          <w:sz w:val="16"/>
          <w:szCs w:val="16"/>
        </w:rPr>
        <w:t xml:space="preserve"> (1930); </w:t>
      </w:r>
      <w:r w:rsidRPr="00BB72EA">
        <w:rPr>
          <w:rFonts w:ascii="Times New Roman" w:hAnsi="Times New Roman" w:cs="Times New Roman"/>
          <w:i/>
          <w:iCs/>
          <w:color w:val="000000" w:themeColor="text1"/>
          <w:sz w:val="16"/>
          <w:szCs w:val="16"/>
        </w:rPr>
        <w:t>Diaghileff</w:t>
      </w:r>
      <w:r w:rsidRPr="00BB72EA">
        <w:rPr>
          <w:rFonts w:ascii="Times New Roman" w:hAnsi="Times New Roman" w:cs="Times New Roman"/>
          <w:color w:val="000000" w:themeColor="text1"/>
          <w:sz w:val="16"/>
          <w:szCs w:val="16"/>
        </w:rPr>
        <w:t xml:space="preserve"> (1935); </w:t>
      </w:r>
      <w:r w:rsidRPr="00BB72EA">
        <w:rPr>
          <w:rFonts w:ascii="Times New Roman" w:hAnsi="Times New Roman" w:cs="Times New Roman"/>
          <w:i/>
          <w:iCs/>
          <w:color w:val="000000" w:themeColor="text1"/>
          <w:sz w:val="16"/>
          <w:szCs w:val="16"/>
        </w:rPr>
        <w:t>Prelude to Ballet</w:t>
      </w:r>
      <w:r w:rsidRPr="00BB72EA">
        <w:rPr>
          <w:rFonts w:ascii="Times New Roman" w:hAnsi="Times New Roman" w:cs="Times New Roman"/>
          <w:color w:val="000000" w:themeColor="text1"/>
          <w:sz w:val="16"/>
          <w:szCs w:val="16"/>
        </w:rPr>
        <w:t xml:space="preserve"> (1936); </w:t>
      </w:r>
      <w:proofErr w:type="spellStart"/>
      <w:r w:rsidRPr="00BB72EA">
        <w:rPr>
          <w:rFonts w:ascii="Times New Roman" w:hAnsi="Times New Roman" w:cs="Times New Roman"/>
          <w:i/>
          <w:iCs/>
          <w:color w:val="000000" w:themeColor="text1"/>
          <w:sz w:val="16"/>
          <w:szCs w:val="16"/>
        </w:rPr>
        <w:t>Balleto</w:t>
      </w:r>
      <w:proofErr w:type="spellEnd"/>
      <w:r w:rsidRPr="00BB72EA">
        <w:rPr>
          <w:rFonts w:ascii="Times New Roman" w:hAnsi="Times New Roman" w:cs="Times New Roman"/>
          <w:i/>
          <w:iCs/>
          <w:color w:val="000000" w:themeColor="text1"/>
          <w:sz w:val="16"/>
          <w:szCs w:val="16"/>
        </w:rPr>
        <w:t>-mane’s Scrapbook</w:t>
      </w:r>
      <w:r w:rsidRPr="00BB72EA">
        <w:rPr>
          <w:rFonts w:ascii="Times New Roman" w:hAnsi="Times New Roman" w:cs="Times New Roman"/>
          <w:color w:val="000000" w:themeColor="text1"/>
          <w:sz w:val="16"/>
          <w:szCs w:val="16"/>
        </w:rPr>
        <w:t xml:space="preserve"> (1936); </w:t>
      </w:r>
      <w:r w:rsidRPr="00BB72EA">
        <w:rPr>
          <w:rFonts w:ascii="Times New Roman" w:hAnsi="Times New Roman" w:cs="Times New Roman"/>
          <w:i/>
          <w:iCs/>
          <w:color w:val="000000" w:themeColor="text1"/>
          <w:sz w:val="16"/>
          <w:szCs w:val="16"/>
        </w:rPr>
        <w:t>Ballet: A Complete Guide</w:t>
      </w:r>
      <w:r w:rsidRPr="00BB72EA">
        <w:rPr>
          <w:rFonts w:ascii="Times New Roman" w:hAnsi="Times New Roman" w:cs="Times New Roman"/>
          <w:color w:val="000000" w:themeColor="text1"/>
          <w:sz w:val="16"/>
          <w:szCs w:val="16"/>
        </w:rPr>
        <w:t xml:space="preserve"> (1938); </w:t>
      </w:r>
      <w:r w:rsidRPr="00BB72EA">
        <w:rPr>
          <w:rFonts w:ascii="Times New Roman" w:hAnsi="Times New Roman" w:cs="Times New Roman"/>
          <w:i/>
          <w:iCs/>
          <w:color w:val="000000" w:themeColor="text1"/>
          <w:sz w:val="16"/>
          <w:szCs w:val="16"/>
        </w:rPr>
        <w:t>Ballet Panorama</w:t>
      </w:r>
      <w:r w:rsidRPr="00BB72EA">
        <w:rPr>
          <w:rFonts w:ascii="Times New Roman" w:hAnsi="Times New Roman" w:cs="Times New Roman"/>
          <w:color w:val="000000" w:themeColor="text1"/>
          <w:sz w:val="16"/>
          <w:szCs w:val="16"/>
        </w:rPr>
        <w:t xml:space="preserve"> (1938); </w:t>
      </w:r>
      <w:r w:rsidRPr="00BB72EA">
        <w:rPr>
          <w:rFonts w:ascii="Times New Roman" w:hAnsi="Times New Roman" w:cs="Times New Roman"/>
          <w:i/>
          <w:iCs/>
          <w:color w:val="000000" w:themeColor="text1"/>
          <w:sz w:val="16"/>
          <w:szCs w:val="16"/>
        </w:rPr>
        <w:t>Dancing Around the World</w:t>
      </w:r>
      <w:r w:rsidRPr="00BB72EA">
        <w:rPr>
          <w:rFonts w:ascii="Times New Roman" w:hAnsi="Times New Roman" w:cs="Times New Roman"/>
          <w:color w:val="000000" w:themeColor="text1"/>
          <w:sz w:val="16"/>
          <w:szCs w:val="16"/>
        </w:rPr>
        <w:t xml:space="preserve"> (1938); </w:t>
      </w:r>
      <w:r w:rsidRPr="00BB72EA">
        <w:rPr>
          <w:rFonts w:ascii="Times New Roman" w:hAnsi="Times New Roman" w:cs="Times New Roman"/>
          <w:i/>
          <w:iCs/>
          <w:color w:val="000000" w:themeColor="text1"/>
          <w:sz w:val="16"/>
          <w:szCs w:val="16"/>
        </w:rPr>
        <w:t>Balletomane’s Album</w:t>
      </w:r>
      <w:r w:rsidRPr="00BB72EA">
        <w:rPr>
          <w:rFonts w:ascii="Times New Roman" w:hAnsi="Times New Roman" w:cs="Times New Roman"/>
          <w:color w:val="000000" w:themeColor="text1"/>
          <w:sz w:val="16"/>
          <w:szCs w:val="16"/>
        </w:rPr>
        <w:t xml:space="preserve"> (1939). To make his books more readable, Haskell frequently peppered them with gossip and sentimental anecdotes.</w:t>
      </w:r>
    </w:p>
  </w:footnote>
  <w:footnote w:id="100">
    <w:p w14:paraId="775359C4" w14:textId="7C7B379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Balletomania</w:t>
      </w:r>
      <w:r w:rsidRPr="00BB72EA">
        <w:rPr>
          <w:rFonts w:ascii="Times New Roman" w:hAnsi="Times New Roman" w:cs="Times New Roman"/>
          <w:color w:val="000000" w:themeColor="text1"/>
          <w:sz w:val="16"/>
          <w:szCs w:val="16"/>
        </w:rPr>
        <w:t xml:space="preserve">, p. 7, 18?, 183-4. </w:t>
      </w:r>
    </w:p>
  </w:footnote>
  <w:footnote w:id="101">
    <w:p w14:paraId="1E08220A" w14:textId="0E43EF46"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Ballet: A Complete Guide</w:t>
      </w:r>
      <w:r w:rsidRPr="00BB72EA">
        <w:rPr>
          <w:rFonts w:ascii="Times New Roman" w:hAnsi="Times New Roman" w:cs="Times New Roman"/>
          <w:color w:val="000000" w:themeColor="text1"/>
          <w:sz w:val="16"/>
          <w:szCs w:val="16"/>
        </w:rPr>
        <w:t>, p. 231.</w:t>
      </w:r>
    </w:p>
  </w:footnote>
  <w:footnote w:id="102">
    <w:p w14:paraId="227F6D90" w14:textId="60AD1A8D"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Haskell, </w:t>
      </w:r>
      <w:r w:rsidRPr="00BB72EA">
        <w:rPr>
          <w:rFonts w:ascii="Times New Roman" w:hAnsi="Times New Roman" w:cs="Times New Roman"/>
          <w:i/>
          <w:iCs/>
          <w:color w:val="000000" w:themeColor="text1"/>
          <w:sz w:val="16"/>
          <w:szCs w:val="16"/>
        </w:rPr>
        <w:t>Prelude to Ballet: An Analysis and Guide to Appreciation</w:t>
      </w:r>
      <w:r w:rsidRPr="00BB72EA">
        <w:rPr>
          <w:rFonts w:ascii="Times New Roman" w:hAnsi="Times New Roman" w:cs="Times New Roman"/>
          <w:color w:val="000000" w:themeColor="text1"/>
          <w:sz w:val="16"/>
          <w:szCs w:val="16"/>
        </w:rPr>
        <w:t xml:space="preserve"> (London, 1936), pp. 72-73.</w:t>
      </w:r>
    </w:p>
  </w:footnote>
  <w:footnote w:id="103">
    <w:p w14:paraId="31C19F62" w14:textId="00F3458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“The Birth of the English Ballet,” p. 790; Haskell,; </w:t>
      </w:r>
      <w:r w:rsidRPr="00BB72EA">
        <w:rPr>
          <w:rFonts w:ascii="Times New Roman" w:hAnsi="Times New Roman" w:cs="Times New Roman"/>
          <w:i/>
          <w:iCs/>
          <w:color w:val="000000" w:themeColor="text1"/>
          <w:sz w:val="16"/>
          <w:szCs w:val="16"/>
        </w:rPr>
        <w:t>Balletomania</w:t>
      </w:r>
      <w:r w:rsidRPr="00BB72EA">
        <w:rPr>
          <w:rFonts w:ascii="Times New Roman" w:hAnsi="Times New Roman" w:cs="Times New Roman"/>
          <w:color w:val="000000" w:themeColor="text1"/>
          <w:sz w:val="16"/>
          <w:szCs w:val="16"/>
        </w:rPr>
        <w:t>, p. 8?.</w:t>
      </w:r>
    </w:p>
  </w:footnote>
  <w:footnote w:id="104">
    <w:p w14:paraId="61326CFE" w14:textId="1771F21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Ballet: A Complete Guide</w:t>
      </w:r>
      <w:r w:rsidRPr="00BB72EA">
        <w:rPr>
          <w:rFonts w:ascii="Times New Roman" w:hAnsi="Times New Roman" w:cs="Times New Roman"/>
          <w:color w:val="000000" w:themeColor="text1"/>
          <w:sz w:val="16"/>
          <w:szCs w:val="16"/>
        </w:rPr>
        <w:t xml:space="preserve">, p. 197, 207, 222. </w:t>
      </w:r>
    </w:p>
  </w:footnote>
  <w:footnote w:id="105">
    <w:p w14:paraId="2FF0787C" w14:textId="61E5FDB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Until the late 1930s, Haskell, hardly a ballet “chauvinist,” often declared that he personally preferred Russian dancers. Haskell, </w:t>
      </w:r>
      <w:r w:rsidRPr="00BB72EA">
        <w:rPr>
          <w:rFonts w:ascii="Times New Roman" w:hAnsi="Times New Roman" w:cs="Times New Roman"/>
          <w:i/>
          <w:iCs/>
          <w:color w:val="000000" w:themeColor="text1"/>
          <w:sz w:val="16"/>
          <w:szCs w:val="16"/>
        </w:rPr>
        <w:t>Balletomania</w:t>
      </w:r>
      <w:r w:rsidRPr="00BB72EA">
        <w:rPr>
          <w:rFonts w:ascii="Times New Roman" w:hAnsi="Times New Roman" w:cs="Times New Roman"/>
          <w:color w:val="000000" w:themeColor="text1"/>
          <w:sz w:val="16"/>
          <w:szCs w:val="16"/>
        </w:rPr>
        <w:t xml:space="preserve">, p. 3; Haskell, </w:t>
      </w:r>
      <w:r w:rsidRPr="00BB72EA">
        <w:rPr>
          <w:rFonts w:ascii="Times New Roman" w:hAnsi="Times New Roman" w:cs="Times New Roman"/>
          <w:i/>
          <w:iCs/>
          <w:color w:val="000000" w:themeColor="text1"/>
          <w:sz w:val="16"/>
          <w:szCs w:val="16"/>
        </w:rPr>
        <w:t>Ballet: A Complete Guide</w:t>
      </w:r>
      <w:r w:rsidRPr="00BB72EA">
        <w:rPr>
          <w:rFonts w:ascii="Times New Roman" w:hAnsi="Times New Roman" w:cs="Times New Roman"/>
          <w:color w:val="000000" w:themeColor="text1"/>
          <w:sz w:val="16"/>
          <w:szCs w:val="16"/>
        </w:rPr>
        <w:t>, p. 195.</w:t>
      </w:r>
    </w:p>
  </w:footnote>
  <w:footnote w:id="106">
    <w:p w14:paraId="3B056C32" w14:textId="1B356F0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Prelude to Ballet</w:t>
      </w:r>
      <w:r w:rsidRPr="00BB72EA">
        <w:rPr>
          <w:rFonts w:ascii="Times New Roman" w:hAnsi="Times New Roman" w:cs="Times New Roman"/>
          <w:color w:val="000000" w:themeColor="text1"/>
          <w:sz w:val="16"/>
          <w:szCs w:val="16"/>
        </w:rPr>
        <w:t xml:space="preserve">, p. 73. </w:t>
      </w:r>
    </w:p>
  </w:footnote>
  <w:footnote w:id="107">
    <w:p w14:paraId="3A6ABEB2" w14:textId="1D0BF49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Ballet: A Complete Guide</w:t>
      </w:r>
      <w:r w:rsidRPr="00BB72EA">
        <w:rPr>
          <w:rFonts w:ascii="Times New Roman" w:hAnsi="Times New Roman" w:cs="Times New Roman"/>
          <w:color w:val="000000" w:themeColor="text1"/>
          <w:sz w:val="16"/>
          <w:szCs w:val="16"/>
        </w:rPr>
        <w:t>, pp. 14-15.</w:t>
      </w:r>
    </w:p>
  </w:footnote>
  <w:footnote w:id="108">
    <w:p w14:paraId="1304EF06" w14:textId="191F522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Prelude to Ballet</w:t>
      </w:r>
      <w:r w:rsidRPr="00BB72EA">
        <w:rPr>
          <w:rFonts w:ascii="Times New Roman" w:hAnsi="Times New Roman" w:cs="Times New Roman"/>
          <w:color w:val="000000" w:themeColor="text1"/>
          <w:sz w:val="16"/>
          <w:szCs w:val="16"/>
        </w:rPr>
        <w:t xml:space="preserve">, pp. 90-2. Also: A. Haskell, Some Studies in Ballet (London, 1928), pp. 53-4, 87; A. Haskell, </w:t>
      </w:r>
      <w:r w:rsidRPr="00BB72EA">
        <w:rPr>
          <w:rFonts w:ascii="Times New Roman" w:hAnsi="Times New Roman" w:cs="Times New Roman"/>
          <w:i/>
          <w:iCs/>
          <w:color w:val="000000" w:themeColor="text1"/>
          <w:sz w:val="16"/>
          <w:szCs w:val="16"/>
        </w:rPr>
        <w:t>The Marie Rambert Ballet</w:t>
      </w:r>
      <w:r w:rsidRPr="00BB72EA">
        <w:rPr>
          <w:rFonts w:ascii="Times New Roman" w:hAnsi="Times New Roman" w:cs="Times New Roman"/>
          <w:color w:val="000000" w:themeColor="text1"/>
          <w:sz w:val="16"/>
          <w:szCs w:val="16"/>
        </w:rPr>
        <w:t xml:space="preserve"> (London, 1930), p. 28, 34.</w:t>
      </w:r>
    </w:p>
  </w:footnote>
  <w:footnote w:id="109">
    <w:p w14:paraId="6DCCA997" w14:textId="3593F13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b/>
          <w:bCs/>
          <w:color w:val="000000" w:themeColor="text1"/>
          <w:sz w:val="16"/>
          <w:szCs w:val="16"/>
        </w:rPr>
        <w:t xml:space="preserve">Literature to contextualize: </w:t>
      </w:r>
      <w:proofErr w:type="spellStart"/>
      <w:r w:rsidRPr="00BB72EA">
        <w:rPr>
          <w:rFonts w:ascii="Times New Roman" w:hAnsi="Times New Roman" w:cs="Times New Roman"/>
          <w:b/>
          <w:bCs/>
          <w:color w:val="000000" w:themeColor="text1"/>
          <w:sz w:val="16"/>
          <w:szCs w:val="16"/>
        </w:rPr>
        <w:t>Houlbrook</w:t>
      </w:r>
      <w:proofErr w:type="spellEnd"/>
      <w:r w:rsidRPr="00BB72EA">
        <w:rPr>
          <w:rFonts w:ascii="Times New Roman" w:hAnsi="Times New Roman" w:cs="Times New Roman"/>
          <w:b/>
          <w:bCs/>
          <w:color w:val="000000" w:themeColor="text1"/>
          <w:sz w:val="16"/>
          <w:szCs w:val="16"/>
        </w:rPr>
        <w:t>, Light, etc.</w:t>
      </w:r>
    </w:p>
  </w:footnote>
  <w:footnote w:id="110">
    <w:p w14:paraId="528FF793" w14:textId="1B0BC03D"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“The Birth of the English Ballet,” p. 785.</w:t>
      </w:r>
    </w:p>
  </w:footnote>
  <w:footnote w:id="111">
    <w:p w14:paraId="5E48D9FE" w14:textId="09A561B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Haskell, </w:t>
      </w:r>
      <w:r w:rsidRPr="00BB72EA">
        <w:rPr>
          <w:rFonts w:ascii="Times New Roman" w:hAnsi="Times New Roman" w:cs="Times New Roman"/>
          <w:i/>
          <w:iCs/>
          <w:color w:val="000000" w:themeColor="text1"/>
          <w:sz w:val="16"/>
          <w:szCs w:val="16"/>
        </w:rPr>
        <w:t>Balletomania</w:t>
      </w:r>
      <w:r w:rsidRPr="00BB72EA">
        <w:rPr>
          <w:rFonts w:ascii="Times New Roman" w:hAnsi="Times New Roman" w:cs="Times New Roman"/>
          <w:color w:val="000000" w:themeColor="text1"/>
          <w:sz w:val="16"/>
          <w:szCs w:val="16"/>
        </w:rPr>
        <w:t>, p. 76, p. 23.</w:t>
      </w:r>
    </w:p>
  </w:footnote>
  <w:footnote w:id="112">
    <w:p w14:paraId="101B8C5B" w14:textId="0E496B8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Sinclair, </w:t>
      </w:r>
      <w:r w:rsidRPr="00BB72EA">
        <w:rPr>
          <w:rFonts w:ascii="Times New Roman" w:hAnsi="Times New Roman" w:cs="Times New Roman"/>
          <w:i/>
          <w:iCs/>
          <w:color w:val="000000" w:themeColor="text1"/>
          <w:sz w:val="16"/>
          <w:szCs w:val="16"/>
        </w:rPr>
        <w:t xml:space="preserve">Arts and Cultures </w:t>
      </w:r>
      <w:r w:rsidRPr="00BB72EA">
        <w:rPr>
          <w:rFonts w:ascii="Times New Roman" w:hAnsi="Times New Roman" w:cs="Times New Roman"/>
          <w:color w:val="000000" w:themeColor="text1"/>
          <w:sz w:val="16"/>
          <w:szCs w:val="16"/>
        </w:rPr>
        <w:t>(London, 1995), p. 20.</w:t>
      </w:r>
    </w:p>
  </w:footnote>
  <w:footnote w:id="113">
    <w:p w14:paraId="3831E4AD" w14:textId="28AEBAD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L. Edwards, </w:t>
      </w:r>
      <w:r w:rsidRPr="00BB72EA">
        <w:rPr>
          <w:rFonts w:ascii="Times New Roman" w:hAnsi="Times New Roman" w:cs="Times New Roman"/>
          <w:i/>
          <w:iCs/>
          <w:color w:val="000000" w:themeColor="text1"/>
          <w:sz w:val="16"/>
          <w:szCs w:val="16"/>
        </w:rPr>
        <w:t>In Good Company</w:t>
      </w:r>
      <w:r w:rsidRPr="00BB72EA">
        <w:rPr>
          <w:rFonts w:ascii="Times New Roman" w:hAnsi="Times New Roman" w:cs="Times New Roman"/>
          <w:color w:val="000000" w:themeColor="text1"/>
          <w:sz w:val="16"/>
          <w:szCs w:val="16"/>
        </w:rPr>
        <w:t>, p. 55.</w:t>
      </w:r>
    </w:p>
  </w:footnote>
  <w:footnote w:id="114">
    <w:p w14:paraId="4B41247D" w14:textId="777777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 Grey, </w:t>
      </w:r>
      <w:r w:rsidRPr="00BB72EA">
        <w:rPr>
          <w:rFonts w:ascii="Times New Roman" w:hAnsi="Times New Roman" w:cs="Times New Roman"/>
          <w:i/>
          <w:iCs/>
          <w:color w:val="000000" w:themeColor="text1"/>
          <w:sz w:val="16"/>
          <w:szCs w:val="16"/>
        </w:rPr>
        <w:t>For the Love of Dance</w:t>
      </w:r>
      <w:r w:rsidRPr="00BB72EA">
        <w:rPr>
          <w:rFonts w:ascii="Times New Roman" w:hAnsi="Times New Roman" w:cs="Times New Roman"/>
          <w:color w:val="000000" w:themeColor="text1"/>
          <w:sz w:val="16"/>
          <w:szCs w:val="16"/>
        </w:rPr>
        <w:t>, p. 14.</w:t>
      </w:r>
    </w:p>
  </w:footnote>
  <w:footnote w:id="115">
    <w:p w14:paraId="538B6F94" w14:textId="5307AE7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Fonteyn, </w:t>
      </w:r>
      <w:r w:rsidRPr="00BB72EA">
        <w:rPr>
          <w:rFonts w:ascii="Times New Roman" w:hAnsi="Times New Roman" w:cs="Times New Roman"/>
          <w:i/>
          <w:iCs/>
          <w:color w:val="000000" w:themeColor="text1"/>
          <w:sz w:val="16"/>
          <w:szCs w:val="16"/>
        </w:rPr>
        <w:t>Autobiography,</w:t>
      </w:r>
      <w:r w:rsidRPr="00BB72EA">
        <w:rPr>
          <w:rFonts w:ascii="Times New Roman" w:hAnsi="Times New Roman" w:cs="Times New Roman"/>
          <w:color w:val="000000" w:themeColor="text1"/>
          <w:sz w:val="16"/>
          <w:szCs w:val="16"/>
        </w:rPr>
        <w:t xml:space="preserve"> p. 79.</w:t>
      </w:r>
    </w:p>
  </w:footnote>
  <w:footnote w:id="116">
    <w:p w14:paraId="202CBBCB" w14:textId="53E9322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At The National Archives: BW 2/244; BW 2/243. With ENSA, the Council sent the company on a tour of Belgium and France in 1945. </w:t>
      </w:r>
    </w:p>
  </w:footnote>
  <w:footnote w:id="117">
    <w:p w14:paraId="2C79C7FF" w14:textId="0B19EBCB" w:rsidR="006D46F1" w:rsidRPr="00BB72EA" w:rsidRDefault="006D46F1" w:rsidP="00BB72EA">
      <w:pPr>
        <w:pStyle w:val="FootnoteText"/>
        <w:rPr>
          <w:rFonts w:ascii="Times New Roman" w:hAnsi="Times New Roman" w:cs="Times New Roman"/>
          <w:b/>
          <w:bCs/>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Fonteyn, </w:t>
      </w:r>
      <w:r w:rsidRPr="00BB72EA">
        <w:rPr>
          <w:rFonts w:ascii="Times New Roman" w:hAnsi="Times New Roman" w:cs="Times New Roman"/>
          <w:i/>
          <w:iCs/>
          <w:color w:val="000000" w:themeColor="text1"/>
          <w:sz w:val="16"/>
          <w:szCs w:val="16"/>
        </w:rPr>
        <w:t>Autobiography</w:t>
      </w:r>
      <w:r w:rsidRPr="00BB72EA">
        <w:rPr>
          <w:rFonts w:ascii="Times New Roman" w:hAnsi="Times New Roman" w:cs="Times New Roman"/>
          <w:color w:val="000000" w:themeColor="text1"/>
          <w:sz w:val="16"/>
          <w:szCs w:val="16"/>
        </w:rPr>
        <w:t xml:space="preserve">, p. 75. The Council was steered at the time by the ballet lover Lord Lloyd. On the Council’s wartime exploits: E. Corse, </w:t>
      </w:r>
      <w:r w:rsidRPr="00BB72EA">
        <w:rPr>
          <w:rFonts w:ascii="Times New Roman" w:hAnsi="Times New Roman" w:cs="Times New Roman"/>
          <w:i/>
          <w:iCs/>
          <w:color w:val="000000" w:themeColor="text1"/>
          <w:sz w:val="16"/>
          <w:szCs w:val="16"/>
        </w:rPr>
        <w:t xml:space="preserve">The Battle for Neutral Europe: British Cultural Propaganda During the Second World War </w:t>
      </w:r>
      <w:r w:rsidRPr="00BB72EA">
        <w:rPr>
          <w:rFonts w:ascii="Times New Roman" w:hAnsi="Times New Roman" w:cs="Times New Roman"/>
          <w:color w:val="000000" w:themeColor="text1"/>
          <w:sz w:val="16"/>
          <w:szCs w:val="16"/>
        </w:rPr>
        <w:t>(London, 2012).</w:t>
      </w:r>
    </w:p>
  </w:footnote>
  <w:footnote w:id="118">
    <w:p w14:paraId="5B9089F3" w14:textId="29F933E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Fonteyn, </w:t>
      </w:r>
      <w:r w:rsidRPr="00BB72EA">
        <w:rPr>
          <w:rFonts w:ascii="Times New Roman" w:hAnsi="Times New Roman" w:cs="Times New Roman"/>
          <w:i/>
          <w:iCs/>
          <w:color w:val="000000" w:themeColor="text1"/>
          <w:sz w:val="16"/>
          <w:szCs w:val="16"/>
        </w:rPr>
        <w:t>Autobiography</w:t>
      </w:r>
      <w:r w:rsidRPr="00BB72EA">
        <w:rPr>
          <w:rFonts w:ascii="Times New Roman" w:hAnsi="Times New Roman" w:cs="Times New Roman"/>
          <w:color w:val="000000" w:themeColor="text1"/>
          <w:sz w:val="16"/>
          <w:szCs w:val="16"/>
        </w:rPr>
        <w:t>, p. 75.</w:t>
      </w:r>
    </w:p>
  </w:footnote>
  <w:footnote w:id="119">
    <w:p w14:paraId="566674E9" w14:textId="777777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Grey, </w:t>
      </w:r>
      <w:r w:rsidRPr="00BB72EA">
        <w:rPr>
          <w:rFonts w:ascii="Times New Roman" w:hAnsi="Times New Roman" w:cs="Times New Roman"/>
          <w:i/>
          <w:iCs/>
          <w:color w:val="000000" w:themeColor="text1"/>
          <w:sz w:val="16"/>
          <w:szCs w:val="16"/>
        </w:rPr>
        <w:t>For the Love of Dance</w:t>
      </w:r>
      <w:r w:rsidRPr="00BB72EA">
        <w:rPr>
          <w:rFonts w:ascii="Times New Roman" w:hAnsi="Times New Roman" w:cs="Times New Roman"/>
          <w:color w:val="000000" w:themeColor="text1"/>
          <w:sz w:val="16"/>
          <w:szCs w:val="16"/>
        </w:rPr>
        <w:t>, p. 15.</w:t>
      </w:r>
    </w:p>
  </w:footnote>
  <w:footnote w:id="120">
    <w:p w14:paraId="06EF4FD3" w14:textId="34744BB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Between September 1939 and May 1945, the company performed in Newcastle, Leicester, Leeds, Birmingham, </w:t>
      </w:r>
      <w:proofErr w:type="spellStart"/>
      <w:r w:rsidRPr="00BB72EA">
        <w:rPr>
          <w:rFonts w:ascii="Times New Roman" w:hAnsi="Times New Roman" w:cs="Times New Roman"/>
          <w:color w:val="000000" w:themeColor="text1"/>
          <w:sz w:val="16"/>
          <w:szCs w:val="16"/>
        </w:rPr>
        <w:t>Southsea</w:t>
      </w:r>
      <w:proofErr w:type="spellEnd"/>
      <w:r w:rsidRPr="00BB72EA">
        <w:rPr>
          <w:rFonts w:ascii="Times New Roman" w:hAnsi="Times New Roman" w:cs="Times New Roman"/>
          <w:color w:val="000000" w:themeColor="text1"/>
          <w:sz w:val="16"/>
          <w:szCs w:val="16"/>
        </w:rPr>
        <w:t xml:space="preserve">, Brighton, Cambridge, Nottingham, Glasgow, Bradford, Hull, Liverpool, Sheffield, Manchester, Bristol, Stratford, Blackpool, Burnley, Harrogate, Bournemouth, Cardiff, Cheltenham, Bath, Exeter, Burnley, Edinburgh, York, Hanley, Coventry, Derby, Eastbourne, </w:t>
      </w:r>
      <w:proofErr w:type="spellStart"/>
      <w:r w:rsidRPr="00BB72EA">
        <w:rPr>
          <w:rFonts w:ascii="Times New Roman" w:hAnsi="Times New Roman" w:cs="Times New Roman"/>
          <w:color w:val="000000" w:themeColor="text1"/>
          <w:sz w:val="16"/>
          <w:szCs w:val="16"/>
        </w:rPr>
        <w:t>Aldershot</w:t>
      </w:r>
      <w:proofErr w:type="spellEnd"/>
      <w:r w:rsidRPr="00BB72EA">
        <w:rPr>
          <w:rFonts w:ascii="Times New Roman" w:hAnsi="Times New Roman" w:cs="Times New Roman"/>
          <w:color w:val="000000" w:themeColor="text1"/>
          <w:sz w:val="16"/>
          <w:szCs w:val="16"/>
        </w:rPr>
        <w:t>, Bolton, Wimbledon, Birmingham, and Hammersmith, among other towns and cities. Late in the war, the Sadler’s Wells Ballet often danced at the open air theater in Victoria Park in London’s East End, which accommodated roughly 2,000 people per performance.</w:t>
      </w:r>
    </w:p>
  </w:footnote>
  <w:footnote w:id="121">
    <w:p w14:paraId="547DCC1E" w14:textId="5C29B2D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Grey, </w:t>
      </w:r>
      <w:r w:rsidRPr="00BB72EA">
        <w:rPr>
          <w:rFonts w:ascii="Times New Roman" w:hAnsi="Times New Roman" w:cs="Times New Roman"/>
          <w:i/>
          <w:iCs/>
          <w:color w:val="000000" w:themeColor="text1"/>
          <w:sz w:val="16"/>
          <w:szCs w:val="16"/>
        </w:rPr>
        <w:t>For the Love of Dance</w:t>
      </w:r>
      <w:r w:rsidRPr="00BB72EA">
        <w:rPr>
          <w:rFonts w:ascii="Times New Roman" w:hAnsi="Times New Roman" w:cs="Times New Roman"/>
          <w:color w:val="000000" w:themeColor="text1"/>
          <w:sz w:val="16"/>
          <w:szCs w:val="16"/>
        </w:rPr>
        <w:t xml:space="preserve">, p. 19-20, 21, 23; Lynne, </w:t>
      </w:r>
      <w:r w:rsidRPr="00BB72EA">
        <w:rPr>
          <w:rFonts w:ascii="Times New Roman" w:hAnsi="Times New Roman" w:cs="Times New Roman"/>
          <w:i/>
          <w:iCs/>
          <w:color w:val="000000" w:themeColor="text1"/>
          <w:sz w:val="16"/>
          <w:szCs w:val="16"/>
        </w:rPr>
        <w:t>A Dancer in Wartime</w:t>
      </w:r>
      <w:r w:rsidRPr="00BB72EA">
        <w:rPr>
          <w:rFonts w:ascii="Times New Roman" w:hAnsi="Times New Roman" w:cs="Times New Roman"/>
          <w:color w:val="000000" w:themeColor="text1"/>
          <w:sz w:val="16"/>
          <w:szCs w:val="16"/>
        </w:rPr>
        <w:t>, p. 65, 92, 140.</w:t>
      </w:r>
    </w:p>
  </w:footnote>
  <w:footnote w:id="122">
    <w:p w14:paraId="15199159" w14:textId="170CB332"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“Hess, Dame Myra (1890-1965,” </w:t>
      </w:r>
      <w:r w:rsidRPr="00BB72EA">
        <w:rPr>
          <w:rFonts w:ascii="Times New Roman" w:hAnsi="Times New Roman" w:cs="Times New Roman"/>
          <w:i/>
          <w:iCs/>
          <w:color w:val="000000" w:themeColor="text1"/>
          <w:sz w:val="16"/>
          <w:szCs w:val="16"/>
        </w:rPr>
        <w:t>Oxford Dictionary of National Biography</w:t>
      </w:r>
      <w:r w:rsidRPr="00BB72EA">
        <w:rPr>
          <w:rFonts w:ascii="Times New Roman" w:hAnsi="Times New Roman" w:cs="Times New Roman"/>
          <w:color w:val="000000" w:themeColor="text1"/>
          <w:sz w:val="16"/>
          <w:szCs w:val="16"/>
        </w:rPr>
        <w:t>.</w:t>
      </w:r>
    </w:p>
  </w:footnote>
  <w:footnote w:id="123">
    <w:p w14:paraId="050654B5" w14:textId="7E0945D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Rambert, </w:t>
      </w:r>
      <w:r w:rsidRPr="00BB72EA">
        <w:rPr>
          <w:rFonts w:ascii="Times New Roman" w:hAnsi="Times New Roman" w:cs="Times New Roman"/>
          <w:i/>
          <w:iCs/>
          <w:color w:val="000000" w:themeColor="text1"/>
          <w:sz w:val="16"/>
          <w:szCs w:val="16"/>
        </w:rPr>
        <w:t>Quicksilver</w:t>
      </w:r>
      <w:r w:rsidRPr="00BB72EA">
        <w:rPr>
          <w:rFonts w:ascii="Times New Roman" w:hAnsi="Times New Roman" w:cs="Times New Roman"/>
          <w:color w:val="000000" w:themeColor="text1"/>
          <w:sz w:val="16"/>
          <w:szCs w:val="16"/>
        </w:rPr>
        <w:t>, p. 129, 171.</w:t>
      </w:r>
    </w:p>
  </w:footnote>
  <w:footnote w:id="124">
    <w:p w14:paraId="34163731" w14:textId="32C807B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This revival included the re-starting of the Proms at Albert Hall, the re-opening of concert halls throughout the country, the flourishing of new and old plays and revues, new successes for The </w:t>
      </w:r>
      <w:proofErr w:type="spellStart"/>
      <w:r w:rsidRPr="00BB72EA">
        <w:rPr>
          <w:rFonts w:ascii="Times New Roman" w:hAnsi="Times New Roman" w:cs="Times New Roman"/>
          <w:color w:val="000000" w:themeColor="text1"/>
          <w:sz w:val="16"/>
          <w:szCs w:val="16"/>
        </w:rPr>
        <w:t>Hallé</w:t>
      </w:r>
      <w:proofErr w:type="spellEnd"/>
      <w:r w:rsidRPr="00BB72EA">
        <w:rPr>
          <w:rFonts w:ascii="Times New Roman" w:hAnsi="Times New Roman" w:cs="Times New Roman"/>
          <w:color w:val="000000" w:themeColor="text1"/>
          <w:sz w:val="16"/>
          <w:szCs w:val="16"/>
        </w:rPr>
        <w:t xml:space="preserve"> Orchestra, London Philharmonic, London Symphony, and musical soloists like Eileen Joyce as well as Hess.</w:t>
      </w:r>
    </w:p>
  </w:footnote>
  <w:footnote w:id="125">
    <w:p w14:paraId="589639DB" w14:textId="1ACCB27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 Clark, </w:t>
      </w:r>
      <w:r w:rsidRPr="00BB72EA">
        <w:rPr>
          <w:rFonts w:ascii="Times New Roman" w:hAnsi="Times New Roman" w:cs="Times New Roman"/>
          <w:i/>
          <w:iCs/>
          <w:color w:val="000000" w:themeColor="text1"/>
          <w:sz w:val="16"/>
          <w:szCs w:val="16"/>
        </w:rPr>
        <w:t xml:space="preserve">The Other Half: A Self-Portrait </w:t>
      </w:r>
      <w:r w:rsidRPr="00BB72EA">
        <w:rPr>
          <w:rFonts w:ascii="Times New Roman" w:hAnsi="Times New Roman" w:cs="Times New Roman"/>
          <w:color w:val="000000" w:themeColor="text1"/>
          <w:sz w:val="16"/>
          <w:szCs w:val="16"/>
        </w:rPr>
        <w:t>(London, 1977), p. 28.</w:t>
      </w:r>
    </w:p>
  </w:footnote>
  <w:footnote w:id="126">
    <w:p w14:paraId="52FF0E24" w14:textId="7A2839C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M. Inglesby, with K. Hunter, </w:t>
      </w:r>
      <w:r w:rsidRPr="00BB72EA">
        <w:rPr>
          <w:rFonts w:ascii="Times New Roman" w:hAnsi="Times New Roman" w:cs="Times New Roman"/>
          <w:i/>
          <w:iCs/>
          <w:color w:val="000000" w:themeColor="text1"/>
          <w:sz w:val="16"/>
          <w:szCs w:val="16"/>
        </w:rPr>
        <w:t xml:space="preserve">Ballet in the Blitz: The History of a Ballet Company </w:t>
      </w:r>
      <w:r w:rsidRPr="00BB72EA">
        <w:rPr>
          <w:rFonts w:ascii="Times New Roman" w:hAnsi="Times New Roman" w:cs="Times New Roman"/>
          <w:color w:val="000000" w:themeColor="text1"/>
          <w:sz w:val="16"/>
          <w:szCs w:val="16"/>
        </w:rPr>
        <w:t>(Suffolk, 2008).</w:t>
      </w:r>
    </w:p>
  </w:footnote>
  <w:footnote w:id="127">
    <w:p w14:paraId="40DE2178" w14:textId="6159E77B"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Eliot, </w:t>
      </w:r>
      <w:r w:rsidRPr="00BB72EA">
        <w:rPr>
          <w:rFonts w:ascii="Times New Roman" w:hAnsi="Times New Roman" w:cs="Times New Roman"/>
          <w:i/>
          <w:iCs/>
          <w:color w:val="000000" w:themeColor="text1"/>
          <w:sz w:val="16"/>
          <w:szCs w:val="16"/>
        </w:rPr>
        <w:t>Albion’s Dance</w:t>
      </w:r>
      <w:r w:rsidRPr="00BB72EA">
        <w:rPr>
          <w:rFonts w:ascii="Times New Roman" w:hAnsi="Times New Roman" w:cs="Times New Roman"/>
          <w:color w:val="000000" w:themeColor="text1"/>
          <w:sz w:val="16"/>
          <w:szCs w:val="16"/>
        </w:rPr>
        <w:t>.</w:t>
      </w:r>
    </w:p>
  </w:footnote>
  <w:footnote w:id="128">
    <w:p w14:paraId="33885B58" w14:textId="61E32E81"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Lynne, </w:t>
      </w:r>
      <w:r w:rsidRPr="00BB72EA">
        <w:rPr>
          <w:rFonts w:ascii="Times New Roman" w:hAnsi="Times New Roman" w:cs="Times New Roman"/>
          <w:i/>
          <w:iCs/>
          <w:color w:val="000000" w:themeColor="text1"/>
          <w:sz w:val="16"/>
          <w:szCs w:val="16"/>
        </w:rPr>
        <w:t>A Dancer in Wartime,</w:t>
      </w:r>
      <w:r w:rsidRPr="00BB72EA">
        <w:rPr>
          <w:rFonts w:ascii="Times New Roman" w:hAnsi="Times New Roman" w:cs="Times New Roman"/>
          <w:color w:val="000000" w:themeColor="text1"/>
          <w:sz w:val="16"/>
          <w:szCs w:val="16"/>
        </w:rPr>
        <w:t xml:space="preserve"> p. 138;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xml:space="preserve"> pp. 127-128, 133.</w:t>
      </w:r>
    </w:p>
  </w:footnote>
  <w:footnote w:id="129">
    <w:p w14:paraId="6C8EF46F" w14:textId="35D3CB45" w:rsidR="006D46F1" w:rsidRPr="00BB72EA" w:rsidRDefault="006D46F1" w:rsidP="00BB72EA">
      <w:pPr>
        <w:pStyle w:val="FootnoteText"/>
        <w:contextualSpacing/>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P. Stone, “Dancing Under the Bombs, Part II,” </w:t>
      </w:r>
      <w:r w:rsidRPr="00BB72EA">
        <w:rPr>
          <w:rFonts w:ascii="Times New Roman" w:hAnsi="Times New Roman" w:cs="Times New Roman"/>
          <w:i/>
          <w:iCs/>
          <w:color w:val="000000" w:themeColor="text1"/>
          <w:sz w:val="16"/>
          <w:szCs w:val="16"/>
        </w:rPr>
        <w:t>Ballet Review</w:t>
      </w:r>
      <w:r w:rsidRPr="00BB72EA">
        <w:rPr>
          <w:rFonts w:ascii="Times New Roman" w:hAnsi="Times New Roman" w:cs="Times New Roman"/>
          <w:color w:val="000000" w:themeColor="text1"/>
          <w:sz w:val="16"/>
          <w:szCs w:val="16"/>
        </w:rPr>
        <w:t xml:space="preserve"> 13 (1985), pp. 95-96. </w:t>
      </w:r>
    </w:p>
  </w:footnote>
  <w:footnote w:id="130">
    <w:p w14:paraId="4F555B08" w14:textId="230D21E5" w:rsidR="006D46F1" w:rsidRPr="00BB72EA" w:rsidRDefault="006D46F1" w:rsidP="00BB72EA">
      <w:pPr>
        <w:pStyle w:val="FootnoteText"/>
        <w:contextualSpacing/>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De Valois explained away her decision: “I didn’t see the difference, frankly, between pianists, violinists, and dancers. If the other artists had to go, to make an exception of dancers would have been terrible.” Quoted in Kavanagh, </w:t>
      </w:r>
      <w:r w:rsidRPr="00BB72EA">
        <w:rPr>
          <w:rFonts w:ascii="Times New Roman" w:hAnsi="Times New Roman" w:cs="Times New Roman"/>
          <w:i/>
          <w:iCs/>
          <w:color w:val="000000" w:themeColor="text1"/>
          <w:sz w:val="16"/>
          <w:szCs w:val="16"/>
        </w:rPr>
        <w:t>Secret Muses</w:t>
      </w:r>
      <w:r w:rsidRPr="00BB72EA">
        <w:rPr>
          <w:rFonts w:ascii="Times New Roman" w:hAnsi="Times New Roman" w:cs="Times New Roman"/>
          <w:color w:val="000000" w:themeColor="text1"/>
          <w:sz w:val="16"/>
          <w:szCs w:val="16"/>
        </w:rPr>
        <w:t>, p. 271. According to the dancer Richard Ellis, however, de Valois at first tried to keep male dancers out of the war. Interview with R. Ellis and C. Du Boulay, 1976, Jerome Robbins Dance Division, New York Public Library for the Performing Arts, *MGZMT 3-986.</w:t>
      </w:r>
    </w:p>
  </w:footnote>
  <w:footnote w:id="131">
    <w:p w14:paraId="546B7BFC" w14:textId="37A37E41" w:rsidR="006D46F1" w:rsidRPr="00BB72EA" w:rsidRDefault="006D46F1" w:rsidP="00BB72EA">
      <w:pPr>
        <w:pStyle w:val="FootnoteText"/>
        <w:contextualSpacing/>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 Chappell, </w:t>
      </w:r>
      <w:r w:rsidRPr="00BB72EA">
        <w:rPr>
          <w:rFonts w:ascii="Times New Roman" w:hAnsi="Times New Roman" w:cs="Times New Roman"/>
          <w:i/>
          <w:iCs/>
          <w:color w:val="000000" w:themeColor="text1"/>
          <w:sz w:val="16"/>
          <w:szCs w:val="16"/>
        </w:rPr>
        <w:t>Studies in Ballet</w:t>
      </w:r>
      <w:r w:rsidRPr="00BB72EA">
        <w:rPr>
          <w:rFonts w:ascii="Times New Roman" w:hAnsi="Times New Roman" w:cs="Times New Roman"/>
          <w:color w:val="000000" w:themeColor="text1"/>
          <w:sz w:val="16"/>
          <w:szCs w:val="16"/>
        </w:rPr>
        <w:t xml:space="preserve"> (London, 1948), p. 65.</w:t>
      </w:r>
    </w:p>
  </w:footnote>
  <w:footnote w:id="132">
    <w:p w14:paraId="3A80432C" w14:textId="5C6DC9B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Michael </w:t>
      </w:r>
      <w:proofErr w:type="spellStart"/>
      <w:r w:rsidRPr="00BB72EA">
        <w:rPr>
          <w:rFonts w:ascii="Times New Roman" w:hAnsi="Times New Roman" w:cs="Times New Roman"/>
          <w:color w:val="000000" w:themeColor="text1"/>
          <w:sz w:val="16"/>
          <w:szCs w:val="16"/>
        </w:rPr>
        <w:t>Somes</w:t>
      </w:r>
      <w:proofErr w:type="spellEnd"/>
      <w:r w:rsidRPr="00BB72EA">
        <w:rPr>
          <w:rFonts w:ascii="Times New Roman" w:hAnsi="Times New Roman" w:cs="Times New Roman"/>
          <w:color w:val="000000" w:themeColor="text1"/>
          <w:sz w:val="16"/>
          <w:szCs w:val="16"/>
        </w:rPr>
        <w:t xml:space="preserve">, Harold Turner, Walter Gore, Leo Kersley, Stanley Holden. Chappell joked that “the gift of dancing is rare in the economically secure classes.” Chappell, </w:t>
      </w:r>
      <w:r w:rsidRPr="00BB72EA">
        <w:rPr>
          <w:rFonts w:ascii="Times New Roman" w:hAnsi="Times New Roman" w:cs="Times New Roman"/>
          <w:i/>
          <w:iCs/>
          <w:color w:val="000000" w:themeColor="text1"/>
          <w:sz w:val="16"/>
          <w:szCs w:val="16"/>
        </w:rPr>
        <w:t>Studies in Ballet,</w:t>
      </w:r>
      <w:r w:rsidRPr="00BB72EA">
        <w:rPr>
          <w:rFonts w:ascii="Times New Roman" w:hAnsi="Times New Roman" w:cs="Times New Roman"/>
          <w:color w:val="000000" w:themeColor="text1"/>
          <w:sz w:val="16"/>
          <w:szCs w:val="16"/>
        </w:rPr>
        <w:t xml:space="preserve"> p. 65.</w:t>
      </w:r>
    </w:p>
  </w:footnote>
  <w:footnote w:id="133">
    <w:p w14:paraId="09D76EED" w14:textId="6AA6AC83" w:rsidR="006D46F1" w:rsidRPr="00BB72EA" w:rsidRDefault="006D46F1" w:rsidP="00BB72EA">
      <w:pPr>
        <w:contextualSpacing/>
        <w:rPr>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Quoted in “Sir Frederick Ashton,” </w:t>
      </w:r>
      <w:r w:rsidRPr="00BB72EA">
        <w:rPr>
          <w:i/>
          <w:color w:val="000000" w:themeColor="text1"/>
          <w:sz w:val="16"/>
          <w:szCs w:val="16"/>
        </w:rPr>
        <w:t>The Times</w:t>
      </w:r>
      <w:r w:rsidRPr="00BB72EA">
        <w:rPr>
          <w:color w:val="000000" w:themeColor="text1"/>
          <w:sz w:val="16"/>
          <w:szCs w:val="16"/>
        </w:rPr>
        <w:t>, 20 Aug. 1988, p. 10..</w:t>
      </w:r>
    </w:p>
  </w:footnote>
  <w:footnote w:id="134">
    <w:p w14:paraId="300A72D9" w14:textId="637BFDCD" w:rsidR="006D46F1" w:rsidRPr="00BB72EA" w:rsidRDefault="006D46F1" w:rsidP="00BB72EA">
      <w:pPr>
        <w:rPr>
          <w:b/>
          <w:bCs/>
          <w:color w:val="000000" w:themeColor="text1"/>
          <w:sz w:val="16"/>
          <w:szCs w:val="16"/>
        </w:rPr>
      </w:pPr>
      <w:r w:rsidRPr="00BB72EA">
        <w:rPr>
          <w:color w:val="000000" w:themeColor="text1"/>
          <w:sz w:val="16"/>
          <w:szCs w:val="16"/>
          <w:vertAlign w:val="superscript"/>
        </w:rPr>
        <w:footnoteRef/>
      </w:r>
      <w:r w:rsidRPr="00BB72EA">
        <w:rPr>
          <w:color w:val="000000" w:themeColor="text1"/>
          <w:sz w:val="16"/>
          <w:szCs w:val="16"/>
        </w:rPr>
        <w:t xml:space="preserve"> L. </w:t>
      </w:r>
      <w:proofErr w:type="spellStart"/>
      <w:r w:rsidRPr="00BB72EA">
        <w:rPr>
          <w:color w:val="000000" w:themeColor="text1"/>
          <w:sz w:val="16"/>
          <w:szCs w:val="16"/>
        </w:rPr>
        <w:t>Garafola</w:t>
      </w:r>
      <w:proofErr w:type="spellEnd"/>
      <w:r w:rsidRPr="00BB72EA">
        <w:rPr>
          <w:color w:val="000000" w:themeColor="text1"/>
          <w:sz w:val="16"/>
          <w:szCs w:val="16"/>
        </w:rPr>
        <w:t xml:space="preserve">, “The Sexual Iconography of the Ballets Russes,” in </w:t>
      </w:r>
      <w:r w:rsidRPr="00BB72EA">
        <w:rPr>
          <w:i/>
          <w:iCs/>
          <w:color w:val="000000" w:themeColor="text1"/>
          <w:sz w:val="16"/>
          <w:szCs w:val="16"/>
        </w:rPr>
        <w:t>From Russia With Love: Costumes for the Ballets Russes, 1909-1933</w:t>
      </w:r>
      <w:r w:rsidRPr="00BB72EA">
        <w:rPr>
          <w:color w:val="000000" w:themeColor="text1"/>
          <w:sz w:val="16"/>
          <w:szCs w:val="16"/>
        </w:rPr>
        <w:t xml:space="preserve"> (Canberra, 1999), pp. 56-65; L. </w:t>
      </w:r>
      <w:proofErr w:type="spellStart"/>
      <w:r w:rsidRPr="00BB72EA">
        <w:rPr>
          <w:color w:val="000000" w:themeColor="text1"/>
          <w:sz w:val="16"/>
          <w:szCs w:val="16"/>
        </w:rPr>
        <w:t>Garafola</w:t>
      </w:r>
      <w:proofErr w:type="spellEnd"/>
      <w:r w:rsidRPr="00BB72EA">
        <w:rPr>
          <w:color w:val="000000" w:themeColor="text1"/>
          <w:sz w:val="16"/>
          <w:szCs w:val="16"/>
        </w:rPr>
        <w:t xml:space="preserve">, “Reconfiguring the Sexes,” in L. </w:t>
      </w:r>
      <w:proofErr w:type="spellStart"/>
      <w:r w:rsidRPr="00BB72EA">
        <w:rPr>
          <w:color w:val="000000" w:themeColor="text1"/>
          <w:sz w:val="16"/>
          <w:szCs w:val="16"/>
        </w:rPr>
        <w:t>Garafola</w:t>
      </w:r>
      <w:proofErr w:type="spellEnd"/>
      <w:r w:rsidRPr="00BB72EA">
        <w:rPr>
          <w:color w:val="000000" w:themeColor="text1"/>
          <w:sz w:val="16"/>
          <w:szCs w:val="16"/>
        </w:rPr>
        <w:t xml:space="preserve">, </w:t>
      </w:r>
      <w:r w:rsidRPr="00BB72EA">
        <w:rPr>
          <w:i/>
          <w:color w:val="000000" w:themeColor="text1"/>
          <w:sz w:val="16"/>
          <w:szCs w:val="16"/>
        </w:rPr>
        <w:t>Legacies of Twentieth-Century Dance</w:t>
      </w:r>
      <w:r w:rsidRPr="00BB72EA">
        <w:rPr>
          <w:color w:val="000000" w:themeColor="text1"/>
          <w:sz w:val="16"/>
          <w:szCs w:val="16"/>
        </w:rPr>
        <w:t xml:space="preserve"> (Middletown, 2005 pp. 179-193; K. </w:t>
      </w:r>
      <w:proofErr w:type="spellStart"/>
      <w:r w:rsidRPr="00BB72EA">
        <w:rPr>
          <w:color w:val="000000" w:themeColor="text1"/>
          <w:sz w:val="16"/>
          <w:szCs w:val="16"/>
        </w:rPr>
        <w:t>Kopelson</w:t>
      </w:r>
      <w:proofErr w:type="spellEnd"/>
      <w:r w:rsidRPr="00BB72EA">
        <w:rPr>
          <w:color w:val="000000" w:themeColor="text1"/>
          <w:sz w:val="16"/>
          <w:szCs w:val="16"/>
        </w:rPr>
        <w:t xml:space="preserve">, </w:t>
      </w:r>
      <w:r w:rsidRPr="00BB72EA">
        <w:rPr>
          <w:i/>
          <w:color w:val="000000" w:themeColor="text1"/>
          <w:sz w:val="16"/>
          <w:szCs w:val="16"/>
        </w:rPr>
        <w:t xml:space="preserve">The Queer Afterlife of </w:t>
      </w:r>
      <w:proofErr w:type="spellStart"/>
      <w:r w:rsidRPr="00BB72EA">
        <w:rPr>
          <w:i/>
          <w:color w:val="000000" w:themeColor="text1"/>
          <w:sz w:val="16"/>
          <w:szCs w:val="16"/>
        </w:rPr>
        <w:t>Vaslav</w:t>
      </w:r>
      <w:proofErr w:type="spellEnd"/>
      <w:r w:rsidRPr="00BB72EA">
        <w:rPr>
          <w:i/>
          <w:color w:val="000000" w:themeColor="text1"/>
          <w:sz w:val="16"/>
          <w:szCs w:val="16"/>
        </w:rPr>
        <w:t xml:space="preserve"> Nijinsky </w:t>
      </w:r>
      <w:r w:rsidRPr="00BB72EA">
        <w:rPr>
          <w:color w:val="000000" w:themeColor="text1"/>
          <w:sz w:val="16"/>
          <w:szCs w:val="16"/>
        </w:rPr>
        <w:t xml:space="preserve">(Stanford, 1998); P. </w:t>
      </w:r>
      <w:proofErr w:type="spellStart"/>
      <w:r w:rsidRPr="00BB72EA">
        <w:rPr>
          <w:color w:val="000000" w:themeColor="text1"/>
          <w:sz w:val="16"/>
          <w:szCs w:val="16"/>
        </w:rPr>
        <w:t>Stoneley</w:t>
      </w:r>
      <w:proofErr w:type="spellEnd"/>
      <w:r w:rsidRPr="00BB72EA">
        <w:rPr>
          <w:color w:val="000000" w:themeColor="text1"/>
          <w:sz w:val="16"/>
          <w:szCs w:val="16"/>
        </w:rPr>
        <w:t xml:space="preserve">, </w:t>
      </w:r>
      <w:r w:rsidRPr="00BB72EA">
        <w:rPr>
          <w:i/>
          <w:color w:val="000000" w:themeColor="text1"/>
          <w:sz w:val="16"/>
          <w:szCs w:val="16"/>
        </w:rPr>
        <w:t>A Queer History of the Ballet</w:t>
      </w:r>
      <w:r w:rsidRPr="00BB72EA">
        <w:rPr>
          <w:color w:val="000000" w:themeColor="text1"/>
          <w:sz w:val="16"/>
          <w:szCs w:val="16"/>
        </w:rPr>
        <w:t xml:space="preserve"> (Abingdon, 2010); R. Burt, </w:t>
      </w:r>
      <w:r w:rsidRPr="00BB72EA">
        <w:rPr>
          <w:i/>
          <w:color w:val="000000" w:themeColor="text1"/>
          <w:sz w:val="16"/>
          <w:szCs w:val="16"/>
        </w:rPr>
        <w:t xml:space="preserve">The Male Dancer: Bodies, Spectacle, Sexualities </w:t>
      </w:r>
      <w:r w:rsidRPr="00BB72EA">
        <w:rPr>
          <w:color w:val="000000" w:themeColor="text1"/>
          <w:sz w:val="16"/>
          <w:szCs w:val="16"/>
        </w:rPr>
        <w:t>(London, 2007).</w:t>
      </w:r>
    </w:p>
  </w:footnote>
  <w:footnote w:id="135">
    <w:p w14:paraId="11D92B84" w14:textId="65A18FB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Kavanagh, </w:t>
      </w:r>
      <w:r w:rsidRPr="00BB72EA">
        <w:rPr>
          <w:rFonts w:ascii="Times New Roman" w:hAnsi="Times New Roman" w:cs="Times New Roman"/>
          <w:i/>
          <w:iCs/>
          <w:color w:val="000000" w:themeColor="text1"/>
          <w:sz w:val="16"/>
          <w:szCs w:val="16"/>
        </w:rPr>
        <w:t xml:space="preserve">Secret Muses; </w:t>
      </w:r>
      <w:r w:rsidRPr="00BB72EA">
        <w:rPr>
          <w:rFonts w:ascii="Times New Roman" w:hAnsi="Times New Roman" w:cs="Times New Roman"/>
          <w:color w:val="000000" w:themeColor="text1"/>
          <w:sz w:val="16"/>
          <w:szCs w:val="16"/>
        </w:rPr>
        <w:t xml:space="preserve">Burt, “Ballet”; </w:t>
      </w:r>
      <w:proofErr w:type="spellStart"/>
      <w:r w:rsidRPr="00BB72EA">
        <w:rPr>
          <w:rFonts w:ascii="Times New Roman" w:hAnsi="Times New Roman" w:cs="Times New Roman"/>
          <w:color w:val="000000" w:themeColor="text1"/>
          <w:sz w:val="16"/>
          <w:szCs w:val="16"/>
        </w:rPr>
        <w:t>Stoneley</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A Queer History of the Ballet.</w:t>
      </w:r>
      <w:r w:rsidRPr="00BB72EA">
        <w:rPr>
          <w:rFonts w:ascii="Times New Roman" w:hAnsi="Times New Roman" w:cs="Times New Roman"/>
          <w:color w:val="000000" w:themeColor="text1"/>
          <w:sz w:val="16"/>
          <w:szCs w:val="16"/>
        </w:rPr>
        <w:t xml:space="preserve"> </w:t>
      </w:r>
    </w:p>
  </w:footnote>
  <w:footnote w:id="136">
    <w:p w14:paraId="6D0201A4" w14:textId="6675E72D"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 Eliot, “Marking Time: The British Danseur and the Second World War,” </w:t>
      </w:r>
      <w:r w:rsidRPr="00BB72EA">
        <w:rPr>
          <w:rFonts w:ascii="Times New Roman" w:hAnsi="Times New Roman" w:cs="Times New Roman"/>
          <w:i/>
          <w:iCs/>
          <w:color w:val="000000" w:themeColor="text1"/>
          <w:sz w:val="16"/>
          <w:szCs w:val="16"/>
        </w:rPr>
        <w:t xml:space="preserve">Dance Research Journal </w:t>
      </w:r>
      <w:r w:rsidRPr="00BB72EA">
        <w:rPr>
          <w:rFonts w:ascii="Times New Roman" w:hAnsi="Times New Roman" w:cs="Times New Roman"/>
          <w:color w:val="000000" w:themeColor="text1"/>
          <w:sz w:val="16"/>
          <w:szCs w:val="16"/>
        </w:rPr>
        <w:t xml:space="preserve">37 (2005), p. 58; P. Ziegler, </w:t>
      </w:r>
      <w:r w:rsidRPr="00BB72EA">
        <w:rPr>
          <w:rFonts w:ascii="Times New Roman" w:hAnsi="Times New Roman" w:cs="Times New Roman"/>
          <w:i/>
          <w:iCs/>
          <w:color w:val="000000" w:themeColor="text1"/>
          <w:sz w:val="16"/>
          <w:szCs w:val="16"/>
        </w:rPr>
        <w:t xml:space="preserve">London At War </w:t>
      </w:r>
      <w:r w:rsidRPr="00BB72EA">
        <w:rPr>
          <w:rFonts w:ascii="Times New Roman" w:hAnsi="Times New Roman" w:cs="Times New Roman"/>
          <w:color w:val="000000" w:themeColor="text1"/>
          <w:sz w:val="16"/>
          <w:szCs w:val="16"/>
        </w:rPr>
        <w:t xml:space="preserve">(London, 1995), pp. 49-50. </w:t>
      </w:r>
    </w:p>
  </w:footnote>
  <w:footnote w:id="137">
    <w:p w14:paraId="2E9C95CF" w14:textId="6528BAD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De Valois, </w:t>
      </w:r>
      <w:r w:rsidRPr="00BB72EA">
        <w:rPr>
          <w:rFonts w:ascii="Times New Roman" w:hAnsi="Times New Roman" w:cs="Times New Roman"/>
          <w:i/>
          <w:iCs/>
          <w:color w:val="000000" w:themeColor="text1"/>
          <w:sz w:val="16"/>
          <w:szCs w:val="16"/>
        </w:rPr>
        <w:t>Come Dance With Me</w:t>
      </w:r>
      <w:r w:rsidRPr="00BB72EA">
        <w:rPr>
          <w:rFonts w:ascii="Times New Roman" w:hAnsi="Times New Roman" w:cs="Times New Roman"/>
          <w:color w:val="000000" w:themeColor="text1"/>
          <w:sz w:val="16"/>
          <w:szCs w:val="16"/>
        </w:rPr>
        <w:t>, p</w:t>
      </w:r>
      <w:r w:rsidRPr="00BB72EA">
        <w:rPr>
          <w:rFonts w:ascii="Times New Roman" w:hAnsi="Times New Roman" w:cs="Times New Roman"/>
          <w:b/>
          <w:bCs/>
          <w:color w:val="000000" w:themeColor="text1"/>
          <w:sz w:val="16"/>
          <w:szCs w:val="16"/>
        </w:rPr>
        <w:t>. ?</w:t>
      </w:r>
      <w:r w:rsidRPr="00BB72EA">
        <w:rPr>
          <w:rFonts w:ascii="Times New Roman" w:hAnsi="Times New Roman" w:cs="Times New Roman"/>
          <w:color w:val="000000" w:themeColor="text1"/>
          <w:sz w:val="16"/>
          <w:szCs w:val="16"/>
        </w:rPr>
        <w:t xml:space="preserve">; According to Brigitte Kelly, the dancer Robert Harrold, “a raw young recruit with a round baby face… recalled that he was literally thrown on, ‘without a clue as to what I was supposed to be doing.’”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p. 130.</w:t>
      </w:r>
    </w:p>
  </w:footnote>
  <w:footnote w:id="138">
    <w:p w14:paraId="1896D014" w14:textId="05457EFA"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Fonteyn, </w:t>
      </w:r>
      <w:r w:rsidRPr="00BB72EA">
        <w:rPr>
          <w:rFonts w:ascii="Times New Roman" w:hAnsi="Times New Roman" w:cs="Times New Roman"/>
          <w:i/>
          <w:iCs/>
          <w:color w:val="000000" w:themeColor="text1"/>
          <w:sz w:val="16"/>
          <w:szCs w:val="16"/>
        </w:rPr>
        <w:t xml:space="preserve">Autobiography, </w:t>
      </w:r>
      <w:r w:rsidRPr="00BB72EA">
        <w:rPr>
          <w:rFonts w:ascii="Times New Roman" w:hAnsi="Times New Roman" w:cs="Times New Roman"/>
          <w:color w:val="000000" w:themeColor="text1"/>
          <w:sz w:val="16"/>
          <w:szCs w:val="16"/>
        </w:rPr>
        <w:t>p. 79.</w:t>
      </w:r>
    </w:p>
  </w:footnote>
  <w:footnote w:id="139">
    <w:p w14:paraId="57B34F25" w14:textId="1408615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Chappell, </w:t>
      </w:r>
      <w:r w:rsidRPr="00BB72EA">
        <w:rPr>
          <w:rFonts w:ascii="Times New Roman" w:hAnsi="Times New Roman" w:cs="Times New Roman"/>
          <w:i/>
          <w:iCs/>
          <w:color w:val="000000" w:themeColor="text1"/>
          <w:sz w:val="16"/>
          <w:szCs w:val="16"/>
        </w:rPr>
        <w:t xml:space="preserve">Studies in Ballet, </w:t>
      </w:r>
      <w:r w:rsidRPr="00BB72EA">
        <w:rPr>
          <w:rFonts w:ascii="Times New Roman" w:hAnsi="Times New Roman" w:cs="Times New Roman"/>
          <w:color w:val="000000" w:themeColor="text1"/>
          <w:sz w:val="16"/>
          <w:szCs w:val="16"/>
        </w:rPr>
        <w:t xml:space="preserve">p. 66. </w:t>
      </w:r>
    </w:p>
  </w:footnote>
  <w:footnote w:id="140">
    <w:p w14:paraId="0A5632D8" w14:textId="3ED73E5D"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Kavanagh, </w:t>
      </w:r>
      <w:r w:rsidRPr="00BB72EA">
        <w:rPr>
          <w:rFonts w:ascii="Times New Roman" w:hAnsi="Times New Roman" w:cs="Times New Roman"/>
          <w:i/>
          <w:iCs/>
          <w:color w:val="000000" w:themeColor="text1"/>
          <w:sz w:val="16"/>
          <w:szCs w:val="16"/>
        </w:rPr>
        <w:t>Secret Muses</w:t>
      </w:r>
      <w:r w:rsidRPr="00BB72EA">
        <w:rPr>
          <w:rFonts w:ascii="Times New Roman" w:hAnsi="Times New Roman" w:cs="Times New Roman"/>
          <w:color w:val="000000" w:themeColor="text1"/>
          <w:sz w:val="16"/>
          <w:szCs w:val="16"/>
        </w:rPr>
        <w:t>, p. 271.</w:t>
      </w:r>
    </w:p>
  </w:footnote>
  <w:footnote w:id="141">
    <w:p w14:paraId="5A5AE41A" w14:textId="236DCCF6"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Artists who worked with ENSA included Gracie Fields, George </w:t>
      </w:r>
      <w:proofErr w:type="spellStart"/>
      <w:r w:rsidRPr="00BB72EA">
        <w:rPr>
          <w:rFonts w:ascii="Times New Roman" w:hAnsi="Times New Roman" w:cs="Times New Roman"/>
          <w:color w:val="000000" w:themeColor="text1"/>
          <w:sz w:val="16"/>
          <w:szCs w:val="16"/>
        </w:rPr>
        <w:t>Fornby</w:t>
      </w:r>
      <w:proofErr w:type="spellEnd"/>
      <w:r w:rsidRPr="00BB72EA">
        <w:rPr>
          <w:rFonts w:ascii="Times New Roman" w:hAnsi="Times New Roman" w:cs="Times New Roman"/>
          <w:color w:val="000000" w:themeColor="text1"/>
          <w:sz w:val="16"/>
          <w:szCs w:val="16"/>
        </w:rPr>
        <w:t>, Old Vic Company, and Yehudi Menuhin.</w:t>
      </w:r>
    </w:p>
  </w:footnote>
  <w:footnote w:id="142">
    <w:p w14:paraId="36E79E8B" w14:textId="173AA65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CEMA: J. </w:t>
      </w:r>
      <w:proofErr w:type="spellStart"/>
      <w:r w:rsidRPr="00BB72EA">
        <w:rPr>
          <w:rFonts w:ascii="Times New Roman" w:hAnsi="Times New Roman" w:cs="Times New Roman"/>
          <w:color w:val="000000" w:themeColor="text1"/>
          <w:sz w:val="16"/>
          <w:szCs w:val="16"/>
        </w:rPr>
        <w:t>Weingartner</w:t>
      </w:r>
      <w:proofErr w:type="spellEnd"/>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color w:val="000000" w:themeColor="text1"/>
          <w:sz w:val="16"/>
          <w:szCs w:val="16"/>
        </w:rPr>
        <w:t>The Arts as a Weapon of War</w:t>
      </w:r>
      <w:r w:rsidRPr="00BB72EA">
        <w:rPr>
          <w:rFonts w:ascii="Times New Roman" w:hAnsi="Times New Roman" w:cs="Times New Roman"/>
          <w:color w:val="000000" w:themeColor="text1"/>
          <w:sz w:val="16"/>
          <w:szCs w:val="16"/>
        </w:rPr>
        <w:t xml:space="preserve"> (New York, 2006); F. M. Leventhal, “‘The Best for the Most’: CEMA and State Sponsorship of the Arts in Wartime, 1939-1945,” </w:t>
      </w:r>
      <w:r w:rsidRPr="00BB72EA">
        <w:rPr>
          <w:rFonts w:ascii="Times New Roman" w:hAnsi="Times New Roman" w:cs="Times New Roman"/>
          <w:i/>
          <w:color w:val="000000" w:themeColor="text1"/>
          <w:sz w:val="16"/>
          <w:szCs w:val="16"/>
        </w:rPr>
        <w:t xml:space="preserve">Twentieth Century British History </w:t>
      </w:r>
      <w:r w:rsidRPr="00BB72EA">
        <w:rPr>
          <w:rFonts w:ascii="Times New Roman" w:hAnsi="Times New Roman" w:cs="Times New Roman"/>
          <w:iCs/>
          <w:color w:val="000000" w:themeColor="text1"/>
          <w:sz w:val="16"/>
          <w:szCs w:val="16"/>
        </w:rPr>
        <w:t xml:space="preserve">1 </w:t>
      </w:r>
      <w:r w:rsidRPr="00BB72EA">
        <w:rPr>
          <w:rFonts w:ascii="Times New Roman" w:hAnsi="Times New Roman" w:cs="Times New Roman"/>
          <w:color w:val="000000" w:themeColor="text1"/>
          <w:sz w:val="16"/>
          <w:szCs w:val="16"/>
        </w:rPr>
        <w:t xml:space="preserve">(1990), pp. 289-317; R. Weight, “State, Intelligentsia and the Promotion of National Culture in Britain, 1939-45,” </w:t>
      </w:r>
      <w:r w:rsidRPr="00BB72EA">
        <w:rPr>
          <w:rFonts w:ascii="Times New Roman" w:hAnsi="Times New Roman" w:cs="Times New Roman"/>
          <w:i/>
          <w:color w:val="000000" w:themeColor="text1"/>
          <w:sz w:val="16"/>
          <w:szCs w:val="16"/>
        </w:rPr>
        <w:t xml:space="preserve">Historical Research </w:t>
      </w:r>
      <w:r w:rsidRPr="00BB72EA">
        <w:rPr>
          <w:rFonts w:ascii="Times New Roman" w:hAnsi="Times New Roman" w:cs="Times New Roman"/>
          <w:iCs/>
          <w:color w:val="000000" w:themeColor="text1"/>
          <w:sz w:val="16"/>
          <w:szCs w:val="16"/>
        </w:rPr>
        <w:t xml:space="preserve">69 </w:t>
      </w:r>
      <w:r w:rsidRPr="00BB72EA">
        <w:rPr>
          <w:rFonts w:ascii="Times New Roman" w:hAnsi="Times New Roman" w:cs="Times New Roman"/>
          <w:color w:val="000000" w:themeColor="text1"/>
          <w:sz w:val="16"/>
          <w:szCs w:val="16"/>
        </w:rPr>
        <w:t>(1996), pp. 83-101.</w:t>
      </w:r>
    </w:p>
  </w:footnote>
  <w:footnote w:id="143">
    <w:p w14:paraId="6A69D7C9" w14:textId="5A73A72E"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S. Hynes, </w:t>
      </w:r>
      <w:r w:rsidRPr="00BB72EA">
        <w:rPr>
          <w:rFonts w:ascii="Times New Roman" w:hAnsi="Times New Roman" w:cs="Times New Roman"/>
          <w:i/>
          <w:iCs/>
          <w:color w:val="000000" w:themeColor="text1"/>
          <w:sz w:val="16"/>
          <w:szCs w:val="16"/>
        </w:rPr>
        <w:t>A War Imagined</w:t>
      </w:r>
      <w:r w:rsidRPr="00BB72EA">
        <w:rPr>
          <w:rFonts w:ascii="Times New Roman" w:hAnsi="Times New Roman" w:cs="Times New Roman"/>
          <w:color w:val="000000" w:themeColor="text1"/>
          <w:sz w:val="16"/>
          <w:szCs w:val="16"/>
        </w:rPr>
        <w:t xml:space="preserve"> (New York, 1992); R. Skidelsky, </w:t>
      </w:r>
      <w:r w:rsidRPr="00BB72EA">
        <w:rPr>
          <w:rFonts w:ascii="Times New Roman" w:hAnsi="Times New Roman" w:cs="Times New Roman"/>
          <w:i/>
          <w:iCs/>
          <w:color w:val="000000" w:themeColor="text1"/>
          <w:sz w:val="16"/>
          <w:szCs w:val="16"/>
        </w:rPr>
        <w:t xml:space="preserve">John Maynard Keynes: Volume Two, The Economist as </w:t>
      </w:r>
      <w:proofErr w:type="spellStart"/>
      <w:r w:rsidRPr="00BB72EA">
        <w:rPr>
          <w:rFonts w:ascii="Times New Roman" w:hAnsi="Times New Roman" w:cs="Times New Roman"/>
          <w:i/>
          <w:iCs/>
          <w:color w:val="000000" w:themeColor="text1"/>
          <w:sz w:val="16"/>
          <w:szCs w:val="16"/>
        </w:rPr>
        <w:t>Saviour</w:t>
      </w:r>
      <w:proofErr w:type="spellEnd"/>
      <w:r w:rsidRPr="00BB72EA">
        <w:rPr>
          <w:rFonts w:ascii="Times New Roman" w:hAnsi="Times New Roman" w:cs="Times New Roman"/>
          <w:i/>
          <w:iCs/>
          <w:color w:val="000000" w:themeColor="text1"/>
          <w:sz w:val="16"/>
          <w:szCs w:val="16"/>
        </w:rPr>
        <w:t xml:space="preserve">, 1920-1937, </w:t>
      </w:r>
      <w:r w:rsidRPr="00BB72EA">
        <w:rPr>
          <w:rFonts w:ascii="Times New Roman" w:hAnsi="Times New Roman" w:cs="Times New Roman"/>
          <w:color w:val="000000" w:themeColor="text1"/>
          <w:sz w:val="16"/>
          <w:szCs w:val="16"/>
        </w:rPr>
        <w:t xml:space="preserve">p. 223, 322, 408; Sinclair, </w:t>
      </w:r>
      <w:r w:rsidRPr="00BB72EA">
        <w:rPr>
          <w:rFonts w:ascii="Times New Roman" w:hAnsi="Times New Roman" w:cs="Times New Roman"/>
          <w:i/>
          <w:iCs/>
          <w:color w:val="000000" w:themeColor="text1"/>
          <w:sz w:val="16"/>
          <w:szCs w:val="16"/>
        </w:rPr>
        <w:t xml:space="preserve">Arts and Cultures, </w:t>
      </w:r>
      <w:r w:rsidRPr="00BB72EA">
        <w:rPr>
          <w:rFonts w:ascii="Times New Roman" w:hAnsi="Times New Roman" w:cs="Times New Roman"/>
          <w:color w:val="000000" w:themeColor="text1"/>
          <w:sz w:val="16"/>
          <w:szCs w:val="16"/>
        </w:rPr>
        <w:t xml:space="preserve">pp. 26-27. </w:t>
      </w:r>
    </w:p>
  </w:footnote>
  <w:footnote w:id="144">
    <w:p w14:paraId="66AB5BCE" w14:textId="084E7711"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Clark, </w:t>
      </w:r>
      <w:r w:rsidRPr="00BB72EA">
        <w:rPr>
          <w:rFonts w:ascii="Times New Roman" w:hAnsi="Times New Roman" w:cs="Times New Roman"/>
          <w:i/>
          <w:iCs/>
          <w:color w:val="000000" w:themeColor="text1"/>
          <w:sz w:val="16"/>
          <w:szCs w:val="16"/>
        </w:rPr>
        <w:t>The Other Half</w:t>
      </w:r>
      <w:r w:rsidRPr="00BB72EA">
        <w:rPr>
          <w:rFonts w:ascii="Times New Roman" w:hAnsi="Times New Roman" w:cs="Times New Roman"/>
          <w:color w:val="000000" w:themeColor="text1"/>
          <w:sz w:val="16"/>
          <w:szCs w:val="16"/>
        </w:rPr>
        <w:t xml:space="preserve">, p. 28. Skidelsky writes that, when it came to Keynes and the Camargo Society, “patronage mingled in Maynard’s mind with larger purposes.” Skidelsky, </w:t>
      </w:r>
      <w:r w:rsidRPr="00BB72EA">
        <w:rPr>
          <w:rFonts w:ascii="Times New Roman" w:hAnsi="Times New Roman" w:cs="Times New Roman"/>
          <w:i/>
          <w:iCs/>
          <w:color w:val="000000" w:themeColor="text1"/>
          <w:sz w:val="16"/>
          <w:szCs w:val="16"/>
        </w:rPr>
        <w:t>John Maynard Keynes</w:t>
      </w:r>
      <w:r w:rsidRPr="00BB72EA">
        <w:rPr>
          <w:rFonts w:ascii="Times New Roman" w:hAnsi="Times New Roman" w:cs="Times New Roman"/>
          <w:color w:val="000000" w:themeColor="text1"/>
          <w:sz w:val="16"/>
          <w:szCs w:val="16"/>
        </w:rPr>
        <w:t>, p. 382.</w:t>
      </w:r>
    </w:p>
  </w:footnote>
  <w:footnote w:id="145">
    <w:p w14:paraId="5E51A712" w14:textId="6FC71C8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The Rambert-London Ballet had been dissolved after the manager of the Arts Theatre manager refused to increase their pay. See: Ministry of Information Film: Worker and War-Front Magazine, no. 10, Feb. 1944 </w:t>
      </w:r>
      <w:hyperlink r:id="rId1" w:history="1">
        <w:r w:rsidRPr="00BB72EA">
          <w:rPr>
            <w:rStyle w:val="Hyperlink"/>
            <w:rFonts w:ascii="Times New Roman" w:hAnsi="Times New Roman" w:cs="Times New Roman"/>
            <w:color w:val="000000" w:themeColor="text1"/>
            <w:sz w:val="16"/>
            <w:szCs w:val="16"/>
          </w:rPr>
          <w:t>https://www.iwm.org.uk/collections/item/object/1060005141</w:t>
        </w:r>
      </w:hyperlink>
      <w:r w:rsidRPr="00BB72EA">
        <w:rPr>
          <w:rFonts w:ascii="Times New Roman" w:hAnsi="Times New Roman" w:cs="Times New Roman"/>
          <w:color w:val="000000" w:themeColor="text1"/>
          <w:sz w:val="16"/>
          <w:szCs w:val="16"/>
        </w:rPr>
        <w:t>.</w:t>
      </w:r>
    </w:p>
  </w:footnote>
  <w:footnote w:id="146">
    <w:p w14:paraId="53B5AA81" w14:textId="5B089FD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Kelly, </w:t>
      </w:r>
      <w:r w:rsidRPr="00BB72EA">
        <w:rPr>
          <w:rFonts w:ascii="Times New Roman" w:hAnsi="Times New Roman" w:cs="Times New Roman"/>
          <w:i/>
          <w:iCs/>
          <w:color w:val="000000" w:themeColor="text1"/>
          <w:sz w:val="16"/>
          <w:szCs w:val="16"/>
        </w:rPr>
        <w:t>‘</w:t>
      </w:r>
      <w:proofErr w:type="spellStart"/>
      <w:r w:rsidRPr="00BB72EA">
        <w:rPr>
          <w:rFonts w:ascii="Times New Roman" w:hAnsi="Times New Roman" w:cs="Times New Roman"/>
          <w:i/>
          <w:iCs/>
          <w:color w:val="000000" w:themeColor="text1"/>
          <w:sz w:val="16"/>
          <w:szCs w:val="16"/>
        </w:rPr>
        <w:t>Mim</w:t>
      </w:r>
      <w:proofErr w:type="spellEnd"/>
      <w:r w:rsidRPr="00BB72EA">
        <w:rPr>
          <w:rFonts w:ascii="Times New Roman" w:hAnsi="Times New Roman" w:cs="Times New Roman"/>
          <w:i/>
          <w:iCs/>
          <w:color w:val="000000" w:themeColor="text1"/>
          <w:sz w:val="16"/>
          <w:szCs w:val="16"/>
        </w:rPr>
        <w:t>’</w:t>
      </w:r>
      <w:r w:rsidRPr="00BB72EA">
        <w:rPr>
          <w:rFonts w:ascii="Times New Roman" w:hAnsi="Times New Roman" w:cs="Times New Roman"/>
          <w:color w:val="000000" w:themeColor="text1"/>
          <w:sz w:val="16"/>
          <w:szCs w:val="16"/>
        </w:rPr>
        <w:t>, pp. 135-136.</w:t>
      </w:r>
    </w:p>
  </w:footnote>
  <w:footnote w:id="147">
    <w:p w14:paraId="097E611A" w14:textId="7777777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Rambert, </w:t>
      </w:r>
      <w:r w:rsidRPr="00BB72EA">
        <w:rPr>
          <w:rFonts w:ascii="Times New Roman" w:hAnsi="Times New Roman" w:cs="Times New Roman"/>
          <w:i/>
          <w:iCs/>
          <w:color w:val="000000" w:themeColor="text1"/>
          <w:sz w:val="16"/>
          <w:szCs w:val="16"/>
        </w:rPr>
        <w:t>Quicksilver</w:t>
      </w:r>
      <w:r w:rsidRPr="00BB72EA">
        <w:rPr>
          <w:rFonts w:ascii="Times New Roman" w:hAnsi="Times New Roman" w:cs="Times New Roman"/>
          <w:color w:val="000000" w:themeColor="text1"/>
          <w:sz w:val="16"/>
          <w:szCs w:val="16"/>
        </w:rPr>
        <w:t>, p. 173.</w:t>
      </w:r>
    </w:p>
  </w:footnote>
  <w:footnote w:id="148">
    <w:p w14:paraId="179E3D16" w14:textId="7FEC1C8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Haskell, </w:t>
      </w:r>
      <w:r w:rsidRPr="00BB72EA">
        <w:rPr>
          <w:rFonts w:ascii="Times New Roman" w:hAnsi="Times New Roman" w:cs="Times New Roman"/>
          <w:i/>
          <w:iCs/>
          <w:color w:val="000000" w:themeColor="text1"/>
          <w:sz w:val="16"/>
          <w:szCs w:val="16"/>
        </w:rPr>
        <w:t xml:space="preserve">The National Ballet: A History and a Manifesto </w:t>
      </w:r>
      <w:r w:rsidRPr="00BB72EA">
        <w:rPr>
          <w:rFonts w:ascii="Times New Roman" w:hAnsi="Times New Roman" w:cs="Times New Roman"/>
          <w:color w:val="000000" w:themeColor="text1"/>
          <w:sz w:val="16"/>
          <w:szCs w:val="16"/>
        </w:rPr>
        <w:t>(London, 1943), p. 4.</w:t>
      </w:r>
    </w:p>
  </w:footnote>
  <w:footnote w:id="149">
    <w:p w14:paraId="2BB397B2" w14:textId="0FCAB06F"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Ibid., p. 17. </w:t>
      </w:r>
    </w:p>
  </w:footnote>
  <w:footnote w:id="150">
    <w:p w14:paraId="4EBF9AAD" w14:textId="41A08C6A"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Lynne, </w:t>
      </w:r>
      <w:r w:rsidRPr="00BB72EA">
        <w:rPr>
          <w:rFonts w:ascii="Times New Roman" w:hAnsi="Times New Roman" w:cs="Times New Roman"/>
          <w:i/>
          <w:iCs/>
          <w:color w:val="000000" w:themeColor="text1"/>
          <w:sz w:val="16"/>
          <w:szCs w:val="16"/>
        </w:rPr>
        <w:t>A Dancer in Wartime</w:t>
      </w:r>
      <w:r w:rsidRPr="00BB72EA">
        <w:rPr>
          <w:rFonts w:ascii="Times New Roman" w:hAnsi="Times New Roman" w:cs="Times New Roman"/>
          <w:color w:val="000000" w:themeColor="text1"/>
          <w:sz w:val="16"/>
          <w:szCs w:val="16"/>
        </w:rPr>
        <w:t>, pp. 212-213.</w:t>
      </w:r>
    </w:p>
  </w:footnote>
  <w:footnote w:id="151">
    <w:p w14:paraId="4B74EA08" w14:textId="6B56CEC8"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Noble, </w:t>
      </w:r>
      <w:r w:rsidRPr="00BB72EA">
        <w:rPr>
          <w:rFonts w:ascii="Times New Roman" w:hAnsi="Times New Roman" w:cs="Times New Roman"/>
          <w:i/>
          <w:iCs/>
          <w:color w:val="000000" w:themeColor="text1"/>
          <w:sz w:val="16"/>
          <w:szCs w:val="16"/>
        </w:rPr>
        <w:t>British Ballet</w:t>
      </w:r>
      <w:r w:rsidRPr="00BB72EA">
        <w:rPr>
          <w:rFonts w:ascii="Times New Roman" w:hAnsi="Times New Roman" w:cs="Times New Roman"/>
          <w:color w:val="000000" w:themeColor="text1"/>
          <w:sz w:val="16"/>
          <w:szCs w:val="16"/>
        </w:rPr>
        <w:t>, p. 11.</w:t>
      </w:r>
    </w:p>
  </w:footnote>
  <w:footnote w:id="152">
    <w:p w14:paraId="65D6162D" w14:textId="7673BFEB"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 Williamson, “English Ballet, 1944,” p. 733..</w:t>
      </w:r>
    </w:p>
  </w:footnote>
  <w:footnote w:id="153">
    <w:p w14:paraId="508BACC1" w14:textId="2F1DC1B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Lynne, </w:t>
      </w:r>
      <w:r w:rsidRPr="00BB72EA">
        <w:rPr>
          <w:rFonts w:ascii="Times New Roman" w:hAnsi="Times New Roman" w:cs="Times New Roman"/>
          <w:i/>
          <w:iCs/>
          <w:color w:val="000000" w:themeColor="text1"/>
          <w:sz w:val="16"/>
          <w:szCs w:val="16"/>
        </w:rPr>
        <w:t>A Dancer in Wartime,</w:t>
      </w:r>
      <w:r w:rsidRPr="00BB72EA">
        <w:rPr>
          <w:rFonts w:ascii="Times New Roman" w:hAnsi="Times New Roman" w:cs="Times New Roman"/>
          <w:color w:val="000000" w:themeColor="text1"/>
          <w:sz w:val="16"/>
          <w:szCs w:val="16"/>
        </w:rPr>
        <w:t xml:space="preserve"> p. 167; Grey, </w:t>
      </w:r>
      <w:r w:rsidRPr="00BB72EA">
        <w:rPr>
          <w:rFonts w:ascii="Times New Roman" w:hAnsi="Times New Roman" w:cs="Times New Roman"/>
          <w:i/>
          <w:iCs/>
          <w:color w:val="000000" w:themeColor="text1"/>
          <w:sz w:val="16"/>
          <w:szCs w:val="16"/>
        </w:rPr>
        <w:t>For the Love of Dance,</w:t>
      </w:r>
      <w:r w:rsidRPr="00BB72EA">
        <w:rPr>
          <w:rFonts w:ascii="Times New Roman" w:hAnsi="Times New Roman" w:cs="Times New Roman"/>
          <w:color w:val="000000" w:themeColor="text1"/>
          <w:sz w:val="16"/>
          <w:szCs w:val="16"/>
        </w:rPr>
        <w:t xml:space="preserve"> p. 37; Fonteyn, </w:t>
      </w:r>
      <w:r w:rsidRPr="00BB72EA">
        <w:rPr>
          <w:rFonts w:ascii="Times New Roman" w:hAnsi="Times New Roman" w:cs="Times New Roman"/>
          <w:i/>
          <w:iCs/>
          <w:color w:val="000000" w:themeColor="text1"/>
          <w:sz w:val="16"/>
          <w:szCs w:val="16"/>
        </w:rPr>
        <w:t>Autobiography,</w:t>
      </w:r>
      <w:r w:rsidRPr="00BB72EA">
        <w:rPr>
          <w:rFonts w:ascii="Times New Roman" w:hAnsi="Times New Roman" w:cs="Times New Roman"/>
          <w:color w:val="000000" w:themeColor="text1"/>
          <w:sz w:val="16"/>
          <w:szCs w:val="16"/>
        </w:rPr>
        <w:t xml:space="preserve"> p. 81, 82, 84; Rambert, </w:t>
      </w:r>
      <w:r w:rsidRPr="00BB72EA">
        <w:rPr>
          <w:rFonts w:ascii="Times New Roman" w:hAnsi="Times New Roman" w:cs="Times New Roman"/>
          <w:i/>
          <w:iCs/>
          <w:color w:val="000000" w:themeColor="text1"/>
          <w:sz w:val="16"/>
          <w:szCs w:val="16"/>
        </w:rPr>
        <w:t>Quicksilver,</w:t>
      </w:r>
      <w:r w:rsidRPr="00BB72EA">
        <w:rPr>
          <w:rFonts w:ascii="Times New Roman" w:hAnsi="Times New Roman" w:cs="Times New Roman"/>
          <w:color w:val="000000" w:themeColor="text1"/>
          <w:sz w:val="16"/>
          <w:szCs w:val="16"/>
        </w:rPr>
        <w:t xml:space="preserve"> p. 173.</w:t>
      </w:r>
    </w:p>
  </w:footnote>
  <w:footnote w:id="154">
    <w:p w14:paraId="61A615F4" w14:textId="713E7610"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Lynne, </w:t>
      </w:r>
      <w:r w:rsidRPr="00BB72EA">
        <w:rPr>
          <w:rFonts w:ascii="Times New Roman" w:hAnsi="Times New Roman" w:cs="Times New Roman"/>
          <w:i/>
          <w:iCs/>
          <w:color w:val="000000" w:themeColor="text1"/>
          <w:sz w:val="16"/>
          <w:szCs w:val="16"/>
        </w:rPr>
        <w:t xml:space="preserve">A Dancer in Wartime, </w:t>
      </w:r>
      <w:r w:rsidRPr="00BB72EA">
        <w:rPr>
          <w:rFonts w:ascii="Times New Roman" w:hAnsi="Times New Roman" w:cs="Times New Roman"/>
          <w:color w:val="000000" w:themeColor="text1"/>
          <w:sz w:val="16"/>
          <w:szCs w:val="16"/>
        </w:rPr>
        <w:t xml:space="preserve">p. 140. Also: De Valois, </w:t>
      </w:r>
      <w:r w:rsidRPr="00BB72EA">
        <w:rPr>
          <w:rFonts w:ascii="Times New Roman" w:hAnsi="Times New Roman" w:cs="Times New Roman"/>
          <w:i/>
          <w:iCs/>
          <w:color w:val="000000" w:themeColor="text1"/>
          <w:sz w:val="16"/>
          <w:szCs w:val="16"/>
        </w:rPr>
        <w:t>Come Dance With Me</w:t>
      </w:r>
      <w:r w:rsidRPr="00BB72EA">
        <w:rPr>
          <w:rFonts w:ascii="Times New Roman" w:hAnsi="Times New Roman" w:cs="Times New Roman"/>
          <w:color w:val="000000" w:themeColor="text1"/>
          <w:sz w:val="16"/>
          <w:szCs w:val="16"/>
        </w:rPr>
        <w:t>, p. 150.</w:t>
      </w:r>
    </w:p>
  </w:footnote>
  <w:footnote w:id="155">
    <w:p w14:paraId="3BA51452" w14:textId="0A1A64F5"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P. Stone, “Dancing Under the Bombs, Part I,” </w:t>
      </w:r>
      <w:r w:rsidRPr="00BB72EA">
        <w:rPr>
          <w:rFonts w:ascii="Times New Roman" w:hAnsi="Times New Roman" w:cs="Times New Roman"/>
          <w:i/>
          <w:iCs/>
          <w:color w:val="000000" w:themeColor="text1"/>
          <w:sz w:val="16"/>
          <w:szCs w:val="16"/>
        </w:rPr>
        <w:t xml:space="preserve">Ballet Review </w:t>
      </w:r>
      <w:r w:rsidRPr="00BB72EA">
        <w:rPr>
          <w:rFonts w:ascii="Times New Roman" w:hAnsi="Times New Roman" w:cs="Times New Roman"/>
          <w:color w:val="000000" w:themeColor="text1"/>
          <w:sz w:val="16"/>
          <w:szCs w:val="16"/>
        </w:rPr>
        <w:t xml:space="preserve">12 (1985), p. 79. Like other audience members, Stone became a faithful devotee, going night after night to watch the same works over and over again and comparing multiple ballerina’s interpretations of the principal role. Also see: Haskell, </w:t>
      </w:r>
      <w:r w:rsidRPr="00BB72EA">
        <w:rPr>
          <w:rFonts w:ascii="Times New Roman" w:hAnsi="Times New Roman" w:cs="Times New Roman"/>
          <w:i/>
          <w:iCs/>
          <w:color w:val="000000" w:themeColor="text1"/>
          <w:sz w:val="16"/>
          <w:szCs w:val="16"/>
        </w:rPr>
        <w:t>The National Ballet</w:t>
      </w:r>
      <w:r w:rsidRPr="00BB72EA">
        <w:rPr>
          <w:rFonts w:ascii="Times New Roman" w:hAnsi="Times New Roman" w:cs="Times New Roman"/>
          <w:color w:val="000000" w:themeColor="text1"/>
          <w:sz w:val="16"/>
          <w:szCs w:val="16"/>
        </w:rPr>
        <w:t>, p. 8.</w:t>
      </w:r>
    </w:p>
  </w:footnote>
  <w:footnote w:id="156">
    <w:p w14:paraId="6006189A" w14:textId="0DEB12C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B. Grey, </w:t>
      </w:r>
      <w:r w:rsidRPr="00BB72EA">
        <w:rPr>
          <w:rFonts w:ascii="Times New Roman" w:hAnsi="Times New Roman" w:cs="Times New Roman"/>
          <w:i/>
          <w:iCs/>
          <w:color w:val="000000" w:themeColor="text1"/>
          <w:sz w:val="16"/>
          <w:szCs w:val="16"/>
        </w:rPr>
        <w:t>For the Love of Dance,</w:t>
      </w:r>
      <w:r w:rsidRPr="00BB72EA">
        <w:rPr>
          <w:rFonts w:ascii="Times New Roman" w:hAnsi="Times New Roman" w:cs="Times New Roman"/>
          <w:color w:val="000000" w:themeColor="text1"/>
          <w:sz w:val="16"/>
          <w:szCs w:val="16"/>
        </w:rPr>
        <w:t xml:space="preserve"> p. 42. </w:t>
      </w:r>
    </w:p>
  </w:footnote>
  <w:footnote w:id="157">
    <w:p w14:paraId="2977B18A" w14:textId="34A18C62"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Lynne, </w:t>
      </w:r>
      <w:r w:rsidRPr="00BB72EA">
        <w:rPr>
          <w:rFonts w:ascii="Times New Roman" w:hAnsi="Times New Roman" w:cs="Times New Roman"/>
          <w:i/>
          <w:iCs/>
          <w:color w:val="000000" w:themeColor="text1"/>
          <w:sz w:val="16"/>
          <w:szCs w:val="16"/>
        </w:rPr>
        <w:t xml:space="preserve">A Dancer in Wartime; </w:t>
      </w:r>
      <w:r w:rsidRPr="00BB72EA">
        <w:rPr>
          <w:rFonts w:ascii="Times New Roman" w:hAnsi="Times New Roman" w:cs="Times New Roman"/>
          <w:color w:val="000000" w:themeColor="text1"/>
          <w:sz w:val="16"/>
          <w:szCs w:val="16"/>
        </w:rPr>
        <w:t xml:space="preserve">Fonteyn, </w:t>
      </w:r>
      <w:r w:rsidRPr="00BB72EA">
        <w:rPr>
          <w:rFonts w:ascii="Times New Roman" w:hAnsi="Times New Roman" w:cs="Times New Roman"/>
          <w:i/>
          <w:iCs/>
          <w:color w:val="000000" w:themeColor="text1"/>
          <w:sz w:val="16"/>
          <w:szCs w:val="16"/>
        </w:rPr>
        <w:t xml:space="preserve">Autobiography, </w:t>
      </w:r>
      <w:r w:rsidRPr="00BB72EA">
        <w:rPr>
          <w:rFonts w:ascii="Times New Roman" w:hAnsi="Times New Roman" w:cs="Times New Roman"/>
          <w:color w:val="000000" w:themeColor="text1"/>
          <w:sz w:val="16"/>
          <w:szCs w:val="16"/>
        </w:rPr>
        <w:t xml:space="preserve">p. 83; De Valois, </w:t>
      </w:r>
      <w:r w:rsidRPr="00BB72EA">
        <w:rPr>
          <w:rFonts w:ascii="Times New Roman" w:hAnsi="Times New Roman" w:cs="Times New Roman"/>
          <w:i/>
          <w:iCs/>
          <w:color w:val="000000" w:themeColor="text1"/>
          <w:sz w:val="16"/>
          <w:szCs w:val="16"/>
        </w:rPr>
        <w:t>Come Dance With Me</w:t>
      </w:r>
      <w:r w:rsidRPr="00BB72EA">
        <w:rPr>
          <w:rFonts w:ascii="Times New Roman" w:hAnsi="Times New Roman" w:cs="Times New Roman"/>
          <w:color w:val="000000" w:themeColor="text1"/>
          <w:sz w:val="16"/>
          <w:szCs w:val="16"/>
        </w:rPr>
        <w:t xml:space="preserve">, pp. 141-142; Rambert, </w:t>
      </w:r>
      <w:r w:rsidRPr="00BB72EA">
        <w:rPr>
          <w:rFonts w:ascii="Times New Roman" w:hAnsi="Times New Roman" w:cs="Times New Roman"/>
          <w:i/>
          <w:iCs/>
          <w:color w:val="000000" w:themeColor="text1"/>
          <w:sz w:val="16"/>
          <w:szCs w:val="16"/>
        </w:rPr>
        <w:t xml:space="preserve">Quicksilver, </w:t>
      </w:r>
      <w:r w:rsidRPr="00BB72EA">
        <w:rPr>
          <w:rFonts w:ascii="Times New Roman" w:hAnsi="Times New Roman" w:cs="Times New Roman"/>
          <w:color w:val="000000" w:themeColor="text1"/>
          <w:sz w:val="16"/>
          <w:szCs w:val="16"/>
        </w:rPr>
        <w:t xml:space="preserve">p. 171. </w:t>
      </w:r>
      <w:r w:rsidRPr="00BB72EA">
        <w:rPr>
          <w:rFonts w:ascii="Times New Roman" w:hAnsi="Times New Roman" w:cs="Times New Roman"/>
          <w:b/>
          <w:bCs/>
          <w:color w:val="000000" w:themeColor="text1"/>
          <w:sz w:val="16"/>
          <w:szCs w:val="16"/>
        </w:rPr>
        <w:t>[Pat Stone diaries]</w:t>
      </w:r>
    </w:p>
  </w:footnote>
  <w:footnote w:id="158">
    <w:p w14:paraId="7D0128AB" w14:textId="7F426D92"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Sinclair, </w:t>
      </w:r>
      <w:r w:rsidRPr="00BB72EA">
        <w:rPr>
          <w:rFonts w:ascii="Times New Roman" w:hAnsi="Times New Roman" w:cs="Times New Roman"/>
          <w:i/>
          <w:iCs/>
          <w:color w:val="000000" w:themeColor="text1"/>
          <w:sz w:val="16"/>
          <w:szCs w:val="16"/>
        </w:rPr>
        <w:t>Arts and Cultures</w:t>
      </w:r>
      <w:r w:rsidRPr="00BB72EA">
        <w:rPr>
          <w:rFonts w:ascii="Times New Roman" w:hAnsi="Times New Roman" w:cs="Times New Roman"/>
          <w:color w:val="000000" w:themeColor="text1"/>
          <w:sz w:val="16"/>
          <w:szCs w:val="16"/>
        </w:rPr>
        <w:t>, p. 24.</w:t>
      </w:r>
    </w:p>
  </w:footnote>
  <w:footnote w:id="159">
    <w:p w14:paraId="7339866D" w14:textId="6BA8A064"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w:t>
      </w:r>
      <w:r w:rsidRPr="00BB72EA">
        <w:rPr>
          <w:rFonts w:ascii="Times New Roman" w:hAnsi="Times New Roman" w:cs="Times New Roman"/>
          <w:i/>
          <w:iCs/>
          <w:color w:val="000000" w:themeColor="text1"/>
          <w:sz w:val="16"/>
          <w:szCs w:val="16"/>
        </w:rPr>
        <w:t>The Collected Writings of John Maynard Keynes, Volume 28</w:t>
      </w:r>
      <w:r w:rsidRPr="00BB72EA">
        <w:rPr>
          <w:rFonts w:ascii="Times New Roman" w:hAnsi="Times New Roman" w:cs="Times New Roman"/>
          <w:color w:val="000000" w:themeColor="text1"/>
          <w:sz w:val="16"/>
          <w:szCs w:val="16"/>
        </w:rPr>
        <w:t>, p. 368, 371-372.</w:t>
      </w:r>
    </w:p>
  </w:footnote>
  <w:footnote w:id="160">
    <w:p w14:paraId="71B4DAC3" w14:textId="68962B59"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See: N. Annan, </w:t>
      </w:r>
      <w:r w:rsidRPr="00BB72EA">
        <w:rPr>
          <w:rFonts w:ascii="Times New Roman" w:hAnsi="Times New Roman" w:cs="Times New Roman"/>
          <w:i/>
          <w:iCs/>
          <w:color w:val="000000" w:themeColor="text1"/>
          <w:sz w:val="16"/>
          <w:szCs w:val="16"/>
        </w:rPr>
        <w:t>Our Age: Portrait of a Generation</w:t>
      </w:r>
      <w:r w:rsidRPr="00BB72EA">
        <w:rPr>
          <w:rFonts w:ascii="Times New Roman" w:hAnsi="Times New Roman" w:cs="Times New Roman"/>
          <w:color w:val="000000" w:themeColor="text1"/>
          <w:sz w:val="16"/>
          <w:szCs w:val="16"/>
        </w:rPr>
        <w:t xml:space="preserve"> (London, 1990), p. 10.</w:t>
      </w:r>
    </w:p>
  </w:footnote>
  <w:footnote w:id="161">
    <w:p w14:paraId="41945189" w14:textId="3A845327"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On protecting civilization: Skidelsky, </w:t>
      </w:r>
      <w:r w:rsidRPr="00BB72EA">
        <w:rPr>
          <w:rFonts w:ascii="Times New Roman" w:hAnsi="Times New Roman" w:cs="Times New Roman"/>
          <w:i/>
          <w:iCs/>
          <w:color w:val="000000" w:themeColor="text1"/>
          <w:sz w:val="16"/>
          <w:szCs w:val="16"/>
        </w:rPr>
        <w:t xml:space="preserve">John Maynard Keynes, </w:t>
      </w:r>
      <w:r w:rsidRPr="00BB72EA">
        <w:rPr>
          <w:rFonts w:ascii="Times New Roman" w:hAnsi="Times New Roman" w:cs="Times New Roman"/>
          <w:color w:val="000000" w:themeColor="text1"/>
          <w:sz w:val="16"/>
          <w:szCs w:val="16"/>
        </w:rPr>
        <w:t>p. 8, 408.</w:t>
      </w:r>
    </w:p>
  </w:footnote>
  <w:footnote w:id="162">
    <w:p w14:paraId="5E34B47B" w14:textId="10DA08C3"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Anderson, </w:t>
      </w:r>
      <w:r w:rsidRPr="00BB72EA">
        <w:rPr>
          <w:rFonts w:ascii="Times New Roman" w:hAnsi="Times New Roman" w:cs="Times New Roman"/>
          <w:i/>
          <w:iCs/>
          <w:color w:val="000000" w:themeColor="text1"/>
          <w:sz w:val="16"/>
          <w:szCs w:val="16"/>
        </w:rPr>
        <w:t>The Royal Ballet</w:t>
      </w:r>
      <w:r>
        <w:rPr>
          <w:rFonts w:ascii="Times New Roman" w:hAnsi="Times New Roman" w:cs="Times New Roman"/>
          <w:color w:val="000000" w:themeColor="text1"/>
          <w:sz w:val="16"/>
          <w:szCs w:val="16"/>
        </w:rPr>
        <w:t>.</w:t>
      </w:r>
      <w:r w:rsidRPr="00BB72EA">
        <w:rPr>
          <w:rFonts w:ascii="Times New Roman" w:hAnsi="Times New Roman" w:cs="Times New Roman"/>
          <w:color w:val="000000" w:themeColor="text1"/>
          <w:sz w:val="16"/>
          <w:szCs w:val="16"/>
        </w:rPr>
        <w:t xml:space="preserve"> p. 90.</w:t>
      </w:r>
    </w:p>
  </w:footnote>
  <w:footnote w:id="163">
    <w:p w14:paraId="66A825A4" w14:textId="5B4E9B7C" w:rsidR="006D46F1" w:rsidRPr="00BB72EA" w:rsidRDefault="006D46F1" w:rsidP="00BB72EA">
      <w:pPr>
        <w:pStyle w:val="FootnoteText"/>
        <w:rPr>
          <w:rFonts w:ascii="Times New Roman" w:hAnsi="Times New Roman" w:cs="Times New Roman"/>
          <w:color w:val="000000" w:themeColor="text1"/>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Chappell, </w:t>
      </w:r>
      <w:r w:rsidRPr="00BB72EA">
        <w:rPr>
          <w:rFonts w:ascii="Times New Roman" w:hAnsi="Times New Roman" w:cs="Times New Roman"/>
          <w:i/>
          <w:iCs/>
          <w:color w:val="000000" w:themeColor="text1"/>
          <w:sz w:val="16"/>
          <w:szCs w:val="16"/>
        </w:rPr>
        <w:t xml:space="preserve">Some Studies in Ballet, </w:t>
      </w:r>
      <w:r w:rsidRPr="00BB72EA">
        <w:rPr>
          <w:rFonts w:ascii="Times New Roman" w:hAnsi="Times New Roman" w:cs="Times New Roman"/>
          <w:color w:val="000000" w:themeColor="text1"/>
          <w:sz w:val="16"/>
          <w:szCs w:val="16"/>
        </w:rPr>
        <w:t>p. 132.</w:t>
      </w:r>
    </w:p>
  </w:footnote>
  <w:footnote w:id="164">
    <w:p w14:paraId="27D0BAF7" w14:textId="189E8453" w:rsidR="006D46F1" w:rsidRPr="00CA72B3" w:rsidRDefault="006D46F1" w:rsidP="00BB72EA">
      <w:pPr>
        <w:pStyle w:val="FootnoteText"/>
        <w:rPr>
          <w:rFonts w:ascii="Times New Roman" w:hAnsi="Times New Roman" w:cs="Times New Roman"/>
          <w:sz w:val="16"/>
          <w:szCs w:val="16"/>
        </w:rPr>
      </w:pPr>
      <w:r w:rsidRPr="00BB72EA">
        <w:rPr>
          <w:rStyle w:val="FootnoteReference"/>
          <w:rFonts w:ascii="Times New Roman" w:hAnsi="Times New Roman" w:cs="Times New Roman"/>
          <w:color w:val="000000" w:themeColor="text1"/>
          <w:sz w:val="16"/>
          <w:szCs w:val="16"/>
        </w:rPr>
        <w:footnoteRef/>
      </w:r>
      <w:r w:rsidRPr="00BB72EA">
        <w:rPr>
          <w:rFonts w:ascii="Times New Roman" w:hAnsi="Times New Roman" w:cs="Times New Roman"/>
          <w:color w:val="000000" w:themeColor="text1"/>
          <w:sz w:val="16"/>
          <w:szCs w:val="16"/>
        </w:rPr>
        <w:t xml:space="preserve"> N. Bartlett, “Theatrical Types,” in </w:t>
      </w:r>
      <w:r w:rsidRPr="00BB72EA">
        <w:rPr>
          <w:rFonts w:ascii="Times New Roman" w:hAnsi="Times New Roman" w:cs="Times New Roman"/>
          <w:i/>
          <w:color w:val="000000" w:themeColor="text1"/>
          <w:sz w:val="16"/>
          <w:szCs w:val="16"/>
        </w:rPr>
        <w:t>Queer British Art</w:t>
      </w:r>
      <w:r w:rsidRPr="00BB72EA">
        <w:rPr>
          <w:rFonts w:ascii="Times New Roman" w:hAnsi="Times New Roman" w:cs="Times New Roman"/>
          <w:color w:val="000000" w:themeColor="text1"/>
          <w:sz w:val="16"/>
          <w:szCs w:val="16"/>
        </w:rPr>
        <w:t xml:space="preserve"> (London, 2017), pp. 81-2.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B12C" w14:textId="57567382" w:rsidR="006D46F1" w:rsidRPr="001C1D3C" w:rsidRDefault="006D46F1" w:rsidP="00F1789B">
    <w:pPr>
      <w:pStyle w:val="Header"/>
      <w:jc w:val="right"/>
      <w:rPr>
        <w:rFonts w:ascii="Times New Roman" w:hAnsi="Times New Roman" w:cs="Times New Roman"/>
        <w:i/>
        <w:iCs/>
        <w:color w:val="000000" w:themeColor="text1"/>
      </w:rPr>
    </w:pPr>
    <w:r w:rsidRPr="001C1D3C">
      <w:rPr>
        <w:rFonts w:ascii="Times New Roman" w:hAnsi="Times New Roman" w:cs="Times New Roman"/>
        <w:i/>
        <w:iCs/>
        <w:color w:val="000000" w:themeColor="text1"/>
      </w:rPr>
      <w:t>L. Quinton, DRAFT – Do not circulate or cite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7B7B"/>
    <w:multiLevelType w:val="multilevel"/>
    <w:tmpl w:val="BD4ED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171B2"/>
    <w:multiLevelType w:val="hybridMultilevel"/>
    <w:tmpl w:val="E18A14CC"/>
    <w:lvl w:ilvl="0" w:tplc="155CEAE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62A"/>
    <w:multiLevelType w:val="multilevel"/>
    <w:tmpl w:val="3F3A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6A3812"/>
    <w:multiLevelType w:val="hybridMultilevel"/>
    <w:tmpl w:val="826605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13AFD"/>
    <w:multiLevelType w:val="hybridMultilevel"/>
    <w:tmpl w:val="BFB652D6"/>
    <w:lvl w:ilvl="0" w:tplc="88B88DAE">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E2608"/>
    <w:multiLevelType w:val="hybridMultilevel"/>
    <w:tmpl w:val="6592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913FB"/>
    <w:multiLevelType w:val="hybridMultilevel"/>
    <w:tmpl w:val="F66644D2"/>
    <w:lvl w:ilvl="0" w:tplc="3D3EE7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85F3E"/>
    <w:multiLevelType w:val="hybridMultilevel"/>
    <w:tmpl w:val="51DA6D4A"/>
    <w:lvl w:ilvl="0" w:tplc="0AD02146">
      <w:numFmt w:val="bullet"/>
      <w:lvlText w:val="-"/>
      <w:lvlJc w:val="left"/>
      <w:pPr>
        <w:ind w:left="1080" w:hanging="360"/>
      </w:pPr>
      <w:rPr>
        <w:rFonts w:ascii="Times New Roman" w:eastAsia="Times New Roman" w:hAnsi="Times New Roman" w:cs="Times New Roman"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5806F8"/>
    <w:multiLevelType w:val="hybridMultilevel"/>
    <w:tmpl w:val="BCE66DB2"/>
    <w:lvl w:ilvl="0" w:tplc="34CE0D5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C4E13"/>
    <w:multiLevelType w:val="hybridMultilevel"/>
    <w:tmpl w:val="0430EDDA"/>
    <w:lvl w:ilvl="0" w:tplc="B0F8A2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7220C"/>
    <w:multiLevelType w:val="hybridMultilevel"/>
    <w:tmpl w:val="9BAA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F580A"/>
    <w:multiLevelType w:val="hybridMultilevel"/>
    <w:tmpl w:val="F39E738A"/>
    <w:lvl w:ilvl="0" w:tplc="82382C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72B7D"/>
    <w:multiLevelType w:val="hybridMultilevel"/>
    <w:tmpl w:val="BFBC1698"/>
    <w:lvl w:ilvl="0" w:tplc="059C80DA">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4973"/>
    <w:multiLevelType w:val="hybridMultilevel"/>
    <w:tmpl w:val="62968272"/>
    <w:lvl w:ilvl="0" w:tplc="82C670A2">
      <w:start w:val="196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B6CAF"/>
    <w:multiLevelType w:val="hybridMultilevel"/>
    <w:tmpl w:val="B3B013D6"/>
    <w:lvl w:ilvl="0" w:tplc="F606C6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44D67"/>
    <w:multiLevelType w:val="hybridMultilevel"/>
    <w:tmpl w:val="4B80E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F6DF1"/>
    <w:multiLevelType w:val="hybridMultilevel"/>
    <w:tmpl w:val="32BCD72C"/>
    <w:lvl w:ilvl="0" w:tplc="6414D0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608"/>
    <w:multiLevelType w:val="hybridMultilevel"/>
    <w:tmpl w:val="B2668642"/>
    <w:lvl w:ilvl="0" w:tplc="B5C0FA9A">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68007B"/>
    <w:multiLevelType w:val="hybridMultilevel"/>
    <w:tmpl w:val="578ACE92"/>
    <w:lvl w:ilvl="0" w:tplc="70F8569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FA7643"/>
    <w:multiLevelType w:val="hybridMultilevel"/>
    <w:tmpl w:val="55D07EB6"/>
    <w:lvl w:ilvl="0" w:tplc="500EA0A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F470A6"/>
    <w:multiLevelType w:val="hybridMultilevel"/>
    <w:tmpl w:val="541AC106"/>
    <w:lvl w:ilvl="0" w:tplc="A90A85FA">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520AC3"/>
    <w:multiLevelType w:val="hybridMultilevel"/>
    <w:tmpl w:val="0B54D706"/>
    <w:lvl w:ilvl="0" w:tplc="7B88B3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064E8"/>
    <w:multiLevelType w:val="hybridMultilevel"/>
    <w:tmpl w:val="BAC4A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26319"/>
    <w:multiLevelType w:val="hybridMultilevel"/>
    <w:tmpl w:val="602CE34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B2419"/>
    <w:multiLevelType w:val="multilevel"/>
    <w:tmpl w:val="27E4D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EA4DBA"/>
    <w:multiLevelType w:val="hybridMultilevel"/>
    <w:tmpl w:val="8A4CF70E"/>
    <w:lvl w:ilvl="0" w:tplc="80EA307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56B16"/>
    <w:multiLevelType w:val="hybridMultilevel"/>
    <w:tmpl w:val="746A93C6"/>
    <w:lvl w:ilvl="0" w:tplc="8DA8072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F611B"/>
    <w:multiLevelType w:val="hybridMultilevel"/>
    <w:tmpl w:val="163C593E"/>
    <w:lvl w:ilvl="0" w:tplc="43522DC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2537A"/>
    <w:multiLevelType w:val="hybridMultilevel"/>
    <w:tmpl w:val="C0FE79FC"/>
    <w:lvl w:ilvl="0" w:tplc="33606DF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40694"/>
    <w:multiLevelType w:val="hybridMultilevel"/>
    <w:tmpl w:val="A14C8F9C"/>
    <w:lvl w:ilvl="0" w:tplc="F5045EF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825C7"/>
    <w:multiLevelType w:val="multilevel"/>
    <w:tmpl w:val="DC76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E86AA9"/>
    <w:multiLevelType w:val="hybridMultilevel"/>
    <w:tmpl w:val="C5F01EE0"/>
    <w:lvl w:ilvl="0" w:tplc="5A9EDFC2">
      <w:start w:val="11"/>
      <w:numFmt w:val="bullet"/>
      <w:lvlText w:val="-"/>
      <w:lvlJc w:val="left"/>
      <w:pPr>
        <w:ind w:left="720" w:hanging="360"/>
      </w:pPr>
      <w:rPr>
        <w:rFonts w:ascii="Times New Roman" w:eastAsiaTheme="minorHAnsi" w:hAnsi="Times New Roman" w:cs="Times New Roman" w:hint="default"/>
      </w:rPr>
    </w:lvl>
    <w:lvl w:ilvl="1" w:tplc="10749702">
      <w:start w:val="1"/>
      <w:numFmt w:val="bullet"/>
      <w:lvlText w:val="o"/>
      <w:lvlJc w:val="left"/>
      <w:pPr>
        <w:ind w:left="1440" w:hanging="360"/>
      </w:pPr>
      <w:rPr>
        <w:rFonts w:ascii="Courier New" w:hAnsi="Courier New" w:cs="Courier New" w:hint="default"/>
        <w:color w:val="000000" w:themeColor="text1"/>
      </w:rPr>
    </w:lvl>
    <w:lvl w:ilvl="2" w:tplc="6AB291E0">
      <w:start w:val="1"/>
      <w:numFmt w:val="bullet"/>
      <w:lvlText w:val=""/>
      <w:lvlJc w:val="left"/>
      <w:pPr>
        <w:ind w:left="2160" w:hanging="360"/>
      </w:pPr>
      <w:rPr>
        <w:rFonts w:ascii="Wingdings" w:hAnsi="Wingdings" w:hint="default"/>
        <w:color w:val="000000" w:themeColor="text1"/>
      </w:rPr>
    </w:lvl>
    <w:lvl w:ilvl="3" w:tplc="E570BF88">
      <w:start w:val="1"/>
      <w:numFmt w:val="bullet"/>
      <w:lvlText w:val=""/>
      <w:lvlJc w:val="left"/>
      <w:pPr>
        <w:ind w:left="2880" w:hanging="360"/>
      </w:pPr>
      <w:rPr>
        <w:rFonts w:ascii="Symbol" w:hAnsi="Symbol" w:hint="default"/>
        <w:color w:val="000000" w:themeColor="tex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F73E2"/>
    <w:multiLevelType w:val="multilevel"/>
    <w:tmpl w:val="01D0C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101258"/>
    <w:multiLevelType w:val="hybridMultilevel"/>
    <w:tmpl w:val="E71018C2"/>
    <w:lvl w:ilvl="0" w:tplc="6DDC2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8257E"/>
    <w:multiLevelType w:val="multilevel"/>
    <w:tmpl w:val="1EEED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DA94A72"/>
    <w:multiLevelType w:val="hybridMultilevel"/>
    <w:tmpl w:val="69C67338"/>
    <w:lvl w:ilvl="0" w:tplc="91C0E53A">
      <w:start w:val="193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F311A"/>
    <w:multiLevelType w:val="hybridMultilevel"/>
    <w:tmpl w:val="61D466C2"/>
    <w:lvl w:ilvl="0" w:tplc="BA2EF0DA">
      <w:start w:val="3"/>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4F251F"/>
    <w:multiLevelType w:val="hybridMultilevel"/>
    <w:tmpl w:val="E35E5214"/>
    <w:lvl w:ilvl="0" w:tplc="BC7A48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C23BD"/>
    <w:multiLevelType w:val="hybridMultilevel"/>
    <w:tmpl w:val="D2161904"/>
    <w:lvl w:ilvl="0" w:tplc="6436FF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F1956"/>
    <w:multiLevelType w:val="hybridMultilevel"/>
    <w:tmpl w:val="A5B6E2AC"/>
    <w:lvl w:ilvl="0" w:tplc="1F2E979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7FC62FAD"/>
    <w:multiLevelType w:val="hybridMultilevel"/>
    <w:tmpl w:val="B0B8FBE8"/>
    <w:lvl w:ilvl="0" w:tplc="A15E39DA">
      <w:start w:val="193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4"/>
  </w:num>
  <w:num w:numId="4">
    <w:abstractNumId w:val="2"/>
  </w:num>
  <w:num w:numId="5">
    <w:abstractNumId w:val="37"/>
  </w:num>
  <w:num w:numId="6">
    <w:abstractNumId w:val="6"/>
  </w:num>
  <w:num w:numId="7">
    <w:abstractNumId w:val="11"/>
  </w:num>
  <w:num w:numId="8">
    <w:abstractNumId w:val="18"/>
  </w:num>
  <w:num w:numId="9">
    <w:abstractNumId w:val="33"/>
  </w:num>
  <w:num w:numId="10">
    <w:abstractNumId w:val="12"/>
  </w:num>
  <w:num w:numId="11">
    <w:abstractNumId w:val="1"/>
  </w:num>
  <w:num w:numId="12">
    <w:abstractNumId w:val="14"/>
  </w:num>
  <w:num w:numId="13">
    <w:abstractNumId w:val="5"/>
  </w:num>
  <w:num w:numId="14">
    <w:abstractNumId w:val="10"/>
  </w:num>
  <w:num w:numId="15">
    <w:abstractNumId w:val="38"/>
  </w:num>
  <w:num w:numId="16">
    <w:abstractNumId w:val="16"/>
  </w:num>
  <w:num w:numId="17">
    <w:abstractNumId w:val="20"/>
  </w:num>
  <w:num w:numId="18">
    <w:abstractNumId w:val="17"/>
  </w:num>
  <w:num w:numId="19">
    <w:abstractNumId w:val="26"/>
  </w:num>
  <w:num w:numId="20">
    <w:abstractNumId w:val="21"/>
  </w:num>
  <w:num w:numId="21">
    <w:abstractNumId w:val="25"/>
  </w:num>
  <w:num w:numId="22">
    <w:abstractNumId w:val="31"/>
  </w:num>
  <w:num w:numId="23">
    <w:abstractNumId w:val="9"/>
  </w:num>
  <w:num w:numId="24">
    <w:abstractNumId w:val="36"/>
  </w:num>
  <w:num w:numId="25">
    <w:abstractNumId w:val="19"/>
  </w:num>
  <w:num w:numId="26">
    <w:abstractNumId w:val="32"/>
  </w:num>
  <w:num w:numId="27">
    <w:abstractNumId w:val="0"/>
  </w:num>
  <w:num w:numId="28">
    <w:abstractNumId w:val="30"/>
  </w:num>
  <w:num w:numId="29">
    <w:abstractNumId w:val="34"/>
  </w:num>
  <w:num w:numId="30">
    <w:abstractNumId w:val="24"/>
  </w:num>
  <w:num w:numId="31">
    <w:abstractNumId w:val="3"/>
  </w:num>
  <w:num w:numId="32">
    <w:abstractNumId w:val="15"/>
  </w:num>
  <w:num w:numId="33">
    <w:abstractNumId w:val="22"/>
  </w:num>
  <w:num w:numId="34">
    <w:abstractNumId w:val="8"/>
  </w:num>
  <w:num w:numId="35">
    <w:abstractNumId w:val="29"/>
  </w:num>
  <w:num w:numId="36">
    <w:abstractNumId w:val="28"/>
  </w:num>
  <w:num w:numId="37">
    <w:abstractNumId w:val="27"/>
  </w:num>
  <w:num w:numId="38">
    <w:abstractNumId w:val="35"/>
  </w:num>
  <w:num w:numId="39">
    <w:abstractNumId w:val="40"/>
  </w:num>
  <w:num w:numId="40">
    <w:abstractNumId w:val="23"/>
  </w:num>
  <w:num w:numId="41">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9B"/>
    <w:rsid w:val="00000136"/>
    <w:rsid w:val="000003AB"/>
    <w:rsid w:val="0000054D"/>
    <w:rsid w:val="00000FAD"/>
    <w:rsid w:val="00001359"/>
    <w:rsid w:val="0000166B"/>
    <w:rsid w:val="00001E28"/>
    <w:rsid w:val="000023D6"/>
    <w:rsid w:val="00002790"/>
    <w:rsid w:val="00003440"/>
    <w:rsid w:val="000034A0"/>
    <w:rsid w:val="00004C1D"/>
    <w:rsid w:val="00004C8B"/>
    <w:rsid w:val="00004E8D"/>
    <w:rsid w:val="00004FC6"/>
    <w:rsid w:val="000056E7"/>
    <w:rsid w:val="0000644F"/>
    <w:rsid w:val="00006DE2"/>
    <w:rsid w:val="00006FD2"/>
    <w:rsid w:val="000079EF"/>
    <w:rsid w:val="00007DC2"/>
    <w:rsid w:val="00010F04"/>
    <w:rsid w:val="0001110E"/>
    <w:rsid w:val="0001151F"/>
    <w:rsid w:val="00012441"/>
    <w:rsid w:val="000131B8"/>
    <w:rsid w:val="000143B3"/>
    <w:rsid w:val="00014698"/>
    <w:rsid w:val="00014722"/>
    <w:rsid w:val="000149E6"/>
    <w:rsid w:val="00014E9A"/>
    <w:rsid w:val="00015099"/>
    <w:rsid w:val="000150B7"/>
    <w:rsid w:val="00015323"/>
    <w:rsid w:val="000160E6"/>
    <w:rsid w:val="00016FDA"/>
    <w:rsid w:val="000177D0"/>
    <w:rsid w:val="00020DB2"/>
    <w:rsid w:val="00021142"/>
    <w:rsid w:val="00021773"/>
    <w:rsid w:val="00021FA3"/>
    <w:rsid w:val="00022427"/>
    <w:rsid w:val="00022B8E"/>
    <w:rsid w:val="00023E2D"/>
    <w:rsid w:val="00023FF2"/>
    <w:rsid w:val="0002451D"/>
    <w:rsid w:val="00024F66"/>
    <w:rsid w:val="0002506B"/>
    <w:rsid w:val="000253CC"/>
    <w:rsid w:val="000266F6"/>
    <w:rsid w:val="00026C6A"/>
    <w:rsid w:val="00027901"/>
    <w:rsid w:val="00031E3F"/>
    <w:rsid w:val="0003250B"/>
    <w:rsid w:val="00032FCE"/>
    <w:rsid w:val="0003396E"/>
    <w:rsid w:val="00034CF5"/>
    <w:rsid w:val="00035288"/>
    <w:rsid w:val="000359C0"/>
    <w:rsid w:val="00035F4D"/>
    <w:rsid w:val="00036837"/>
    <w:rsid w:val="0003698A"/>
    <w:rsid w:val="00036E33"/>
    <w:rsid w:val="000373C6"/>
    <w:rsid w:val="00037F2A"/>
    <w:rsid w:val="00041D6F"/>
    <w:rsid w:val="00041D9B"/>
    <w:rsid w:val="00042572"/>
    <w:rsid w:val="00042FE4"/>
    <w:rsid w:val="00043939"/>
    <w:rsid w:val="00044129"/>
    <w:rsid w:val="00044918"/>
    <w:rsid w:val="000449A3"/>
    <w:rsid w:val="00044C16"/>
    <w:rsid w:val="00044C91"/>
    <w:rsid w:val="00045092"/>
    <w:rsid w:val="000452C6"/>
    <w:rsid w:val="000452D3"/>
    <w:rsid w:val="00045436"/>
    <w:rsid w:val="0004584A"/>
    <w:rsid w:val="00046300"/>
    <w:rsid w:val="00046305"/>
    <w:rsid w:val="00046A52"/>
    <w:rsid w:val="00047A31"/>
    <w:rsid w:val="00047E2E"/>
    <w:rsid w:val="00050FA1"/>
    <w:rsid w:val="00051066"/>
    <w:rsid w:val="00051D22"/>
    <w:rsid w:val="000524C4"/>
    <w:rsid w:val="00052619"/>
    <w:rsid w:val="00052910"/>
    <w:rsid w:val="00052AC8"/>
    <w:rsid w:val="00052AE0"/>
    <w:rsid w:val="00052FF2"/>
    <w:rsid w:val="0005300E"/>
    <w:rsid w:val="0005354E"/>
    <w:rsid w:val="000538AE"/>
    <w:rsid w:val="000539D3"/>
    <w:rsid w:val="000541D3"/>
    <w:rsid w:val="00054244"/>
    <w:rsid w:val="0005432E"/>
    <w:rsid w:val="0005534F"/>
    <w:rsid w:val="00055BD2"/>
    <w:rsid w:val="00055DC5"/>
    <w:rsid w:val="000568B1"/>
    <w:rsid w:val="00056961"/>
    <w:rsid w:val="00056E17"/>
    <w:rsid w:val="00057081"/>
    <w:rsid w:val="00057E88"/>
    <w:rsid w:val="00060390"/>
    <w:rsid w:val="00061198"/>
    <w:rsid w:val="0006263B"/>
    <w:rsid w:val="00062CAE"/>
    <w:rsid w:val="000632DC"/>
    <w:rsid w:val="00063771"/>
    <w:rsid w:val="000647AA"/>
    <w:rsid w:val="000648B2"/>
    <w:rsid w:val="00064A9C"/>
    <w:rsid w:val="00065033"/>
    <w:rsid w:val="00065A0A"/>
    <w:rsid w:val="00065FE4"/>
    <w:rsid w:val="0006616F"/>
    <w:rsid w:val="00066D90"/>
    <w:rsid w:val="00066F2C"/>
    <w:rsid w:val="00066F59"/>
    <w:rsid w:val="000673CA"/>
    <w:rsid w:val="000678D9"/>
    <w:rsid w:val="00070C78"/>
    <w:rsid w:val="00070F2F"/>
    <w:rsid w:val="0007129A"/>
    <w:rsid w:val="00072233"/>
    <w:rsid w:val="00072842"/>
    <w:rsid w:val="00072CCB"/>
    <w:rsid w:val="0007311C"/>
    <w:rsid w:val="00074EF3"/>
    <w:rsid w:val="00076421"/>
    <w:rsid w:val="000765DF"/>
    <w:rsid w:val="00077427"/>
    <w:rsid w:val="00080032"/>
    <w:rsid w:val="0008222B"/>
    <w:rsid w:val="00082CAC"/>
    <w:rsid w:val="00082E4B"/>
    <w:rsid w:val="000846A4"/>
    <w:rsid w:val="00084A4C"/>
    <w:rsid w:val="00084BD9"/>
    <w:rsid w:val="00087C8F"/>
    <w:rsid w:val="00090CCD"/>
    <w:rsid w:val="00090F51"/>
    <w:rsid w:val="000911D7"/>
    <w:rsid w:val="00091622"/>
    <w:rsid w:val="00091930"/>
    <w:rsid w:val="0009231B"/>
    <w:rsid w:val="000927DE"/>
    <w:rsid w:val="00092A4E"/>
    <w:rsid w:val="00092CED"/>
    <w:rsid w:val="00092D31"/>
    <w:rsid w:val="00092F89"/>
    <w:rsid w:val="000932CB"/>
    <w:rsid w:val="0009454E"/>
    <w:rsid w:val="00094620"/>
    <w:rsid w:val="00096559"/>
    <w:rsid w:val="00096B0C"/>
    <w:rsid w:val="00096CD2"/>
    <w:rsid w:val="000971F0"/>
    <w:rsid w:val="000978D9"/>
    <w:rsid w:val="00097F96"/>
    <w:rsid w:val="000A014A"/>
    <w:rsid w:val="000A0179"/>
    <w:rsid w:val="000A0260"/>
    <w:rsid w:val="000A0271"/>
    <w:rsid w:val="000A1155"/>
    <w:rsid w:val="000A1368"/>
    <w:rsid w:val="000A14B9"/>
    <w:rsid w:val="000A14EC"/>
    <w:rsid w:val="000A1DAE"/>
    <w:rsid w:val="000A238A"/>
    <w:rsid w:val="000A35BC"/>
    <w:rsid w:val="000A4154"/>
    <w:rsid w:val="000A4322"/>
    <w:rsid w:val="000A4482"/>
    <w:rsid w:val="000A4A4B"/>
    <w:rsid w:val="000A4A68"/>
    <w:rsid w:val="000A571D"/>
    <w:rsid w:val="000A5B2B"/>
    <w:rsid w:val="000A5C85"/>
    <w:rsid w:val="000A6549"/>
    <w:rsid w:val="000A65E1"/>
    <w:rsid w:val="000A6A61"/>
    <w:rsid w:val="000A75DE"/>
    <w:rsid w:val="000A7F2D"/>
    <w:rsid w:val="000B0855"/>
    <w:rsid w:val="000B11D5"/>
    <w:rsid w:val="000B1955"/>
    <w:rsid w:val="000B1DFF"/>
    <w:rsid w:val="000B2528"/>
    <w:rsid w:val="000B2A1C"/>
    <w:rsid w:val="000B3583"/>
    <w:rsid w:val="000B36A9"/>
    <w:rsid w:val="000B3E51"/>
    <w:rsid w:val="000B3F8D"/>
    <w:rsid w:val="000B41DA"/>
    <w:rsid w:val="000B5647"/>
    <w:rsid w:val="000B6E44"/>
    <w:rsid w:val="000B779D"/>
    <w:rsid w:val="000C040D"/>
    <w:rsid w:val="000C085A"/>
    <w:rsid w:val="000C13D4"/>
    <w:rsid w:val="000C13DC"/>
    <w:rsid w:val="000C18BE"/>
    <w:rsid w:val="000C22E2"/>
    <w:rsid w:val="000C3137"/>
    <w:rsid w:val="000C36E5"/>
    <w:rsid w:val="000C51F2"/>
    <w:rsid w:val="000C5294"/>
    <w:rsid w:val="000C5BC6"/>
    <w:rsid w:val="000C7285"/>
    <w:rsid w:val="000C7675"/>
    <w:rsid w:val="000C7917"/>
    <w:rsid w:val="000D11EF"/>
    <w:rsid w:val="000D1885"/>
    <w:rsid w:val="000D1A5D"/>
    <w:rsid w:val="000D2558"/>
    <w:rsid w:val="000D26D1"/>
    <w:rsid w:val="000D286B"/>
    <w:rsid w:val="000D29BC"/>
    <w:rsid w:val="000D2A86"/>
    <w:rsid w:val="000D30A7"/>
    <w:rsid w:val="000D31AA"/>
    <w:rsid w:val="000D343F"/>
    <w:rsid w:val="000D354D"/>
    <w:rsid w:val="000D37B8"/>
    <w:rsid w:val="000D3A6D"/>
    <w:rsid w:val="000D453B"/>
    <w:rsid w:val="000D52E7"/>
    <w:rsid w:val="000D5360"/>
    <w:rsid w:val="000D56CA"/>
    <w:rsid w:val="000D6FB3"/>
    <w:rsid w:val="000E017C"/>
    <w:rsid w:val="000E0961"/>
    <w:rsid w:val="000E318D"/>
    <w:rsid w:val="000E4B12"/>
    <w:rsid w:val="000E50F0"/>
    <w:rsid w:val="000E5199"/>
    <w:rsid w:val="000E5409"/>
    <w:rsid w:val="000E7036"/>
    <w:rsid w:val="000E72AD"/>
    <w:rsid w:val="000E79C4"/>
    <w:rsid w:val="000E7AFE"/>
    <w:rsid w:val="000F015E"/>
    <w:rsid w:val="000F0AAB"/>
    <w:rsid w:val="000F1032"/>
    <w:rsid w:val="000F15DE"/>
    <w:rsid w:val="000F1BA3"/>
    <w:rsid w:val="000F1CB2"/>
    <w:rsid w:val="000F1ECF"/>
    <w:rsid w:val="000F208D"/>
    <w:rsid w:val="000F312A"/>
    <w:rsid w:val="000F36D2"/>
    <w:rsid w:val="000F3C5D"/>
    <w:rsid w:val="000F47DB"/>
    <w:rsid w:val="000F4F52"/>
    <w:rsid w:val="000F513D"/>
    <w:rsid w:val="000F53C5"/>
    <w:rsid w:val="000F5F4E"/>
    <w:rsid w:val="000F726F"/>
    <w:rsid w:val="000F7BB7"/>
    <w:rsid w:val="000F7C33"/>
    <w:rsid w:val="000F7DA8"/>
    <w:rsid w:val="000F7EA2"/>
    <w:rsid w:val="00100692"/>
    <w:rsid w:val="00100932"/>
    <w:rsid w:val="0010111B"/>
    <w:rsid w:val="00101662"/>
    <w:rsid w:val="00101CC3"/>
    <w:rsid w:val="00101D1B"/>
    <w:rsid w:val="001021EB"/>
    <w:rsid w:val="00102817"/>
    <w:rsid w:val="00102892"/>
    <w:rsid w:val="00102BEA"/>
    <w:rsid w:val="001030C4"/>
    <w:rsid w:val="001031AB"/>
    <w:rsid w:val="00104EA3"/>
    <w:rsid w:val="00105830"/>
    <w:rsid w:val="0010604F"/>
    <w:rsid w:val="00106212"/>
    <w:rsid w:val="001063BC"/>
    <w:rsid w:val="00106C99"/>
    <w:rsid w:val="00106F04"/>
    <w:rsid w:val="00106F13"/>
    <w:rsid w:val="001072A2"/>
    <w:rsid w:val="00110283"/>
    <w:rsid w:val="0011053A"/>
    <w:rsid w:val="00110BDC"/>
    <w:rsid w:val="00111265"/>
    <w:rsid w:val="001120BA"/>
    <w:rsid w:val="00112989"/>
    <w:rsid w:val="00112B90"/>
    <w:rsid w:val="00113244"/>
    <w:rsid w:val="00115AC5"/>
    <w:rsid w:val="00115C92"/>
    <w:rsid w:val="00116F74"/>
    <w:rsid w:val="00120156"/>
    <w:rsid w:val="001210E3"/>
    <w:rsid w:val="00121F83"/>
    <w:rsid w:val="00122322"/>
    <w:rsid w:val="0012261E"/>
    <w:rsid w:val="00123C97"/>
    <w:rsid w:val="001247AB"/>
    <w:rsid w:val="00125F58"/>
    <w:rsid w:val="00126FAC"/>
    <w:rsid w:val="00127207"/>
    <w:rsid w:val="00127844"/>
    <w:rsid w:val="0012797E"/>
    <w:rsid w:val="00127D65"/>
    <w:rsid w:val="001307C8"/>
    <w:rsid w:val="00130ABC"/>
    <w:rsid w:val="00130C4B"/>
    <w:rsid w:val="00131263"/>
    <w:rsid w:val="00131422"/>
    <w:rsid w:val="00132BF0"/>
    <w:rsid w:val="00132D3E"/>
    <w:rsid w:val="00133A46"/>
    <w:rsid w:val="00134B57"/>
    <w:rsid w:val="00134B70"/>
    <w:rsid w:val="00134C29"/>
    <w:rsid w:val="0013594B"/>
    <w:rsid w:val="0013596A"/>
    <w:rsid w:val="00135C65"/>
    <w:rsid w:val="00135E1D"/>
    <w:rsid w:val="00136008"/>
    <w:rsid w:val="00136117"/>
    <w:rsid w:val="00136629"/>
    <w:rsid w:val="00136810"/>
    <w:rsid w:val="00136E6B"/>
    <w:rsid w:val="0013747B"/>
    <w:rsid w:val="001377ED"/>
    <w:rsid w:val="00137E38"/>
    <w:rsid w:val="001408B8"/>
    <w:rsid w:val="00141527"/>
    <w:rsid w:val="00141ABC"/>
    <w:rsid w:val="00141C90"/>
    <w:rsid w:val="001425AF"/>
    <w:rsid w:val="001428BC"/>
    <w:rsid w:val="00142A01"/>
    <w:rsid w:val="00142F39"/>
    <w:rsid w:val="00143522"/>
    <w:rsid w:val="00143A8D"/>
    <w:rsid w:val="00143FA7"/>
    <w:rsid w:val="00143FD5"/>
    <w:rsid w:val="00144EEB"/>
    <w:rsid w:val="00145587"/>
    <w:rsid w:val="001461CE"/>
    <w:rsid w:val="00146720"/>
    <w:rsid w:val="00147F86"/>
    <w:rsid w:val="001508EC"/>
    <w:rsid w:val="00151063"/>
    <w:rsid w:val="001517BC"/>
    <w:rsid w:val="00151B49"/>
    <w:rsid w:val="00152384"/>
    <w:rsid w:val="00152CCF"/>
    <w:rsid w:val="00152D17"/>
    <w:rsid w:val="00153DB5"/>
    <w:rsid w:val="00153FB9"/>
    <w:rsid w:val="001542C4"/>
    <w:rsid w:val="00154DFB"/>
    <w:rsid w:val="00155C92"/>
    <w:rsid w:val="0015646C"/>
    <w:rsid w:val="0015653B"/>
    <w:rsid w:val="0015653C"/>
    <w:rsid w:val="001577B7"/>
    <w:rsid w:val="001605BB"/>
    <w:rsid w:val="00161265"/>
    <w:rsid w:val="001615CC"/>
    <w:rsid w:val="001626F4"/>
    <w:rsid w:val="00163007"/>
    <w:rsid w:val="0016353C"/>
    <w:rsid w:val="001636F7"/>
    <w:rsid w:val="00163963"/>
    <w:rsid w:val="00163B77"/>
    <w:rsid w:val="00163C1D"/>
    <w:rsid w:val="00164C6E"/>
    <w:rsid w:val="00164ECE"/>
    <w:rsid w:val="00164EFF"/>
    <w:rsid w:val="00166632"/>
    <w:rsid w:val="00167189"/>
    <w:rsid w:val="00167CF3"/>
    <w:rsid w:val="00170C16"/>
    <w:rsid w:val="00170DF5"/>
    <w:rsid w:val="00171182"/>
    <w:rsid w:val="00171964"/>
    <w:rsid w:val="00172CEA"/>
    <w:rsid w:val="00172F6B"/>
    <w:rsid w:val="00174617"/>
    <w:rsid w:val="001749E9"/>
    <w:rsid w:val="00175BAC"/>
    <w:rsid w:val="00175BE2"/>
    <w:rsid w:val="001762E3"/>
    <w:rsid w:val="0017683B"/>
    <w:rsid w:val="00177378"/>
    <w:rsid w:val="00177BAD"/>
    <w:rsid w:val="00177C31"/>
    <w:rsid w:val="00177E62"/>
    <w:rsid w:val="001804EC"/>
    <w:rsid w:val="00180A11"/>
    <w:rsid w:val="001818DD"/>
    <w:rsid w:val="00181BFE"/>
    <w:rsid w:val="00181D53"/>
    <w:rsid w:val="00182006"/>
    <w:rsid w:val="0018257B"/>
    <w:rsid w:val="001828C9"/>
    <w:rsid w:val="00184334"/>
    <w:rsid w:val="0018450F"/>
    <w:rsid w:val="001854AF"/>
    <w:rsid w:val="001855DD"/>
    <w:rsid w:val="00185691"/>
    <w:rsid w:val="00185A07"/>
    <w:rsid w:val="00186963"/>
    <w:rsid w:val="0019123A"/>
    <w:rsid w:val="001913F0"/>
    <w:rsid w:val="00191524"/>
    <w:rsid w:val="0019199B"/>
    <w:rsid w:val="001929F9"/>
    <w:rsid w:val="0019310F"/>
    <w:rsid w:val="0019332E"/>
    <w:rsid w:val="001938A9"/>
    <w:rsid w:val="00193A69"/>
    <w:rsid w:val="00194BE1"/>
    <w:rsid w:val="00194D9C"/>
    <w:rsid w:val="00195301"/>
    <w:rsid w:val="001967B1"/>
    <w:rsid w:val="00196C3D"/>
    <w:rsid w:val="00197066"/>
    <w:rsid w:val="0019718B"/>
    <w:rsid w:val="00197711"/>
    <w:rsid w:val="00197FA2"/>
    <w:rsid w:val="001A06C3"/>
    <w:rsid w:val="001A107A"/>
    <w:rsid w:val="001A122F"/>
    <w:rsid w:val="001A2191"/>
    <w:rsid w:val="001A27E5"/>
    <w:rsid w:val="001A2A7F"/>
    <w:rsid w:val="001A3790"/>
    <w:rsid w:val="001A394E"/>
    <w:rsid w:val="001A44B3"/>
    <w:rsid w:val="001A472B"/>
    <w:rsid w:val="001A54B2"/>
    <w:rsid w:val="001A6267"/>
    <w:rsid w:val="001A632D"/>
    <w:rsid w:val="001A6E8E"/>
    <w:rsid w:val="001A734C"/>
    <w:rsid w:val="001A75EE"/>
    <w:rsid w:val="001B05F9"/>
    <w:rsid w:val="001B07F9"/>
    <w:rsid w:val="001B09E3"/>
    <w:rsid w:val="001B0F5B"/>
    <w:rsid w:val="001B1573"/>
    <w:rsid w:val="001B1EF2"/>
    <w:rsid w:val="001B2825"/>
    <w:rsid w:val="001B2938"/>
    <w:rsid w:val="001B3670"/>
    <w:rsid w:val="001B3D19"/>
    <w:rsid w:val="001B4A7B"/>
    <w:rsid w:val="001B4A81"/>
    <w:rsid w:val="001B506D"/>
    <w:rsid w:val="001B516B"/>
    <w:rsid w:val="001B5D23"/>
    <w:rsid w:val="001B6007"/>
    <w:rsid w:val="001B69D4"/>
    <w:rsid w:val="001B6E30"/>
    <w:rsid w:val="001B78D7"/>
    <w:rsid w:val="001C0623"/>
    <w:rsid w:val="001C0ED2"/>
    <w:rsid w:val="001C1650"/>
    <w:rsid w:val="001C1D3C"/>
    <w:rsid w:val="001C2021"/>
    <w:rsid w:val="001C2A3C"/>
    <w:rsid w:val="001C2B90"/>
    <w:rsid w:val="001C2BE4"/>
    <w:rsid w:val="001C2CB5"/>
    <w:rsid w:val="001C2E98"/>
    <w:rsid w:val="001C3027"/>
    <w:rsid w:val="001C3114"/>
    <w:rsid w:val="001C408B"/>
    <w:rsid w:val="001C46F8"/>
    <w:rsid w:val="001C4A1C"/>
    <w:rsid w:val="001C4D7F"/>
    <w:rsid w:val="001C5127"/>
    <w:rsid w:val="001C5D7E"/>
    <w:rsid w:val="001C622E"/>
    <w:rsid w:val="001C6283"/>
    <w:rsid w:val="001C62DB"/>
    <w:rsid w:val="001C6365"/>
    <w:rsid w:val="001C73CF"/>
    <w:rsid w:val="001D01A7"/>
    <w:rsid w:val="001D0256"/>
    <w:rsid w:val="001D04C3"/>
    <w:rsid w:val="001D069E"/>
    <w:rsid w:val="001D09BE"/>
    <w:rsid w:val="001D0C74"/>
    <w:rsid w:val="001D0F40"/>
    <w:rsid w:val="001D170D"/>
    <w:rsid w:val="001D21A1"/>
    <w:rsid w:val="001D22DA"/>
    <w:rsid w:val="001D2AAE"/>
    <w:rsid w:val="001D2BEA"/>
    <w:rsid w:val="001D3030"/>
    <w:rsid w:val="001D3B08"/>
    <w:rsid w:val="001D4366"/>
    <w:rsid w:val="001D4420"/>
    <w:rsid w:val="001D4ED2"/>
    <w:rsid w:val="001D4FA0"/>
    <w:rsid w:val="001D52E4"/>
    <w:rsid w:val="001D58A4"/>
    <w:rsid w:val="001D6B05"/>
    <w:rsid w:val="001D7673"/>
    <w:rsid w:val="001E0800"/>
    <w:rsid w:val="001E09F7"/>
    <w:rsid w:val="001E0A83"/>
    <w:rsid w:val="001E12E1"/>
    <w:rsid w:val="001E1806"/>
    <w:rsid w:val="001E2022"/>
    <w:rsid w:val="001E23A6"/>
    <w:rsid w:val="001E27F4"/>
    <w:rsid w:val="001E2B16"/>
    <w:rsid w:val="001E46B0"/>
    <w:rsid w:val="001E537C"/>
    <w:rsid w:val="001E58CF"/>
    <w:rsid w:val="001E5F7E"/>
    <w:rsid w:val="001E5FC1"/>
    <w:rsid w:val="001E6BCF"/>
    <w:rsid w:val="001E7441"/>
    <w:rsid w:val="001F0682"/>
    <w:rsid w:val="001F0725"/>
    <w:rsid w:val="001F0986"/>
    <w:rsid w:val="001F0E77"/>
    <w:rsid w:val="001F11C2"/>
    <w:rsid w:val="001F120E"/>
    <w:rsid w:val="001F18AC"/>
    <w:rsid w:val="001F1929"/>
    <w:rsid w:val="001F1C79"/>
    <w:rsid w:val="001F20BA"/>
    <w:rsid w:val="001F2693"/>
    <w:rsid w:val="001F3243"/>
    <w:rsid w:val="001F36F0"/>
    <w:rsid w:val="001F3A83"/>
    <w:rsid w:val="001F537D"/>
    <w:rsid w:val="001F5640"/>
    <w:rsid w:val="001F5756"/>
    <w:rsid w:val="001F5BF5"/>
    <w:rsid w:val="001F74A4"/>
    <w:rsid w:val="002009EE"/>
    <w:rsid w:val="00200DAD"/>
    <w:rsid w:val="00201051"/>
    <w:rsid w:val="00201AEA"/>
    <w:rsid w:val="00201B72"/>
    <w:rsid w:val="00201B9A"/>
    <w:rsid w:val="00201C5A"/>
    <w:rsid w:val="00202510"/>
    <w:rsid w:val="00202591"/>
    <w:rsid w:val="00202CF8"/>
    <w:rsid w:val="00202E85"/>
    <w:rsid w:val="00203989"/>
    <w:rsid w:val="00204285"/>
    <w:rsid w:val="0020451D"/>
    <w:rsid w:val="00204802"/>
    <w:rsid w:val="0020512B"/>
    <w:rsid w:val="00205A2C"/>
    <w:rsid w:val="00205AC2"/>
    <w:rsid w:val="00206B00"/>
    <w:rsid w:val="00207499"/>
    <w:rsid w:val="00207E73"/>
    <w:rsid w:val="00210014"/>
    <w:rsid w:val="00210FAC"/>
    <w:rsid w:val="002127D2"/>
    <w:rsid w:val="0021317E"/>
    <w:rsid w:val="0021334A"/>
    <w:rsid w:val="0021444F"/>
    <w:rsid w:val="0021466F"/>
    <w:rsid w:val="00214B77"/>
    <w:rsid w:val="002155F6"/>
    <w:rsid w:val="0021567B"/>
    <w:rsid w:val="00215B61"/>
    <w:rsid w:val="00215ED6"/>
    <w:rsid w:val="0021611C"/>
    <w:rsid w:val="00216B20"/>
    <w:rsid w:val="00216E0A"/>
    <w:rsid w:val="0021733E"/>
    <w:rsid w:val="002174A6"/>
    <w:rsid w:val="00217A57"/>
    <w:rsid w:val="00217D10"/>
    <w:rsid w:val="00217E7B"/>
    <w:rsid w:val="00220919"/>
    <w:rsid w:val="00220946"/>
    <w:rsid w:val="00220CE6"/>
    <w:rsid w:val="00220D70"/>
    <w:rsid w:val="00221734"/>
    <w:rsid w:val="0022173E"/>
    <w:rsid w:val="00222566"/>
    <w:rsid w:val="0022263B"/>
    <w:rsid w:val="0022274B"/>
    <w:rsid w:val="00222D3A"/>
    <w:rsid w:val="00222E22"/>
    <w:rsid w:val="002238D7"/>
    <w:rsid w:val="0022439C"/>
    <w:rsid w:val="00224FDC"/>
    <w:rsid w:val="002254C3"/>
    <w:rsid w:val="00225836"/>
    <w:rsid w:val="00225B27"/>
    <w:rsid w:val="002275D0"/>
    <w:rsid w:val="0022777A"/>
    <w:rsid w:val="00227916"/>
    <w:rsid w:val="002301BD"/>
    <w:rsid w:val="002302FB"/>
    <w:rsid w:val="00231941"/>
    <w:rsid w:val="00231B41"/>
    <w:rsid w:val="00231CDE"/>
    <w:rsid w:val="00231EFF"/>
    <w:rsid w:val="00231F63"/>
    <w:rsid w:val="00232321"/>
    <w:rsid w:val="002329E5"/>
    <w:rsid w:val="00232ADE"/>
    <w:rsid w:val="002330AC"/>
    <w:rsid w:val="00233AAD"/>
    <w:rsid w:val="00233E0D"/>
    <w:rsid w:val="002354F2"/>
    <w:rsid w:val="00235610"/>
    <w:rsid w:val="002363E5"/>
    <w:rsid w:val="00236B23"/>
    <w:rsid w:val="002374F5"/>
    <w:rsid w:val="00237CF3"/>
    <w:rsid w:val="00237F52"/>
    <w:rsid w:val="00240000"/>
    <w:rsid w:val="002401C4"/>
    <w:rsid w:val="002404F1"/>
    <w:rsid w:val="002405FD"/>
    <w:rsid w:val="00240AC7"/>
    <w:rsid w:val="002427F4"/>
    <w:rsid w:val="00242A12"/>
    <w:rsid w:val="0024473B"/>
    <w:rsid w:val="002447B7"/>
    <w:rsid w:val="0024583A"/>
    <w:rsid w:val="00245E7E"/>
    <w:rsid w:val="00246472"/>
    <w:rsid w:val="002465F1"/>
    <w:rsid w:val="002465FE"/>
    <w:rsid w:val="00246B3A"/>
    <w:rsid w:val="00246C4E"/>
    <w:rsid w:val="002478C4"/>
    <w:rsid w:val="00247AC3"/>
    <w:rsid w:val="002506CB"/>
    <w:rsid w:val="00250EB3"/>
    <w:rsid w:val="00251166"/>
    <w:rsid w:val="00252014"/>
    <w:rsid w:val="002520A5"/>
    <w:rsid w:val="0025250C"/>
    <w:rsid w:val="00252957"/>
    <w:rsid w:val="002529DC"/>
    <w:rsid w:val="00252C9D"/>
    <w:rsid w:val="002548AC"/>
    <w:rsid w:val="00254EC5"/>
    <w:rsid w:val="00254FDD"/>
    <w:rsid w:val="00255527"/>
    <w:rsid w:val="0025561E"/>
    <w:rsid w:val="00255C4C"/>
    <w:rsid w:val="002561E6"/>
    <w:rsid w:val="002567A0"/>
    <w:rsid w:val="002576A1"/>
    <w:rsid w:val="0025772D"/>
    <w:rsid w:val="00257D82"/>
    <w:rsid w:val="00260372"/>
    <w:rsid w:val="002606C5"/>
    <w:rsid w:val="00260DCC"/>
    <w:rsid w:val="002611B7"/>
    <w:rsid w:val="0026141B"/>
    <w:rsid w:val="00261634"/>
    <w:rsid w:val="00261C09"/>
    <w:rsid w:val="0026213E"/>
    <w:rsid w:val="00263CE0"/>
    <w:rsid w:val="00264E7B"/>
    <w:rsid w:val="00265006"/>
    <w:rsid w:val="0026521C"/>
    <w:rsid w:val="0026564B"/>
    <w:rsid w:val="002667B4"/>
    <w:rsid w:val="002669FC"/>
    <w:rsid w:val="00267032"/>
    <w:rsid w:val="00270398"/>
    <w:rsid w:val="00270AE9"/>
    <w:rsid w:val="00270AF2"/>
    <w:rsid w:val="00270C14"/>
    <w:rsid w:val="00270F92"/>
    <w:rsid w:val="00270FC0"/>
    <w:rsid w:val="0027123A"/>
    <w:rsid w:val="00271AE9"/>
    <w:rsid w:val="00272882"/>
    <w:rsid w:val="002729F1"/>
    <w:rsid w:val="00272E0E"/>
    <w:rsid w:val="002732BC"/>
    <w:rsid w:val="00273448"/>
    <w:rsid w:val="0027364E"/>
    <w:rsid w:val="002740F7"/>
    <w:rsid w:val="00275AAD"/>
    <w:rsid w:val="0027633E"/>
    <w:rsid w:val="00276757"/>
    <w:rsid w:val="00276CA8"/>
    <w:rsid w:val="002770AA"/>
    <w:rsid w:val="002778C3"/>
    <w:rsid w:val="00277F92"/>
    <w:rsid w:val="00280093"/>
    <w:rsid w:val="00280A01"/>
    <w:rsid w:val="002817DF"/>
    <w:rsid w:val="00281E9B"/>
    <w:rsid w:val="00283486"/>
    <w:rsid w:val="002836D0"/>
    <w:rsid w:val="002843B3"/>
    <w:rsid w:val="002848D2"/>
    <w:rsid w:val="00284CFD"/>
    <w:rsid w:val="00285091"/>
    <w:rsid w:val="00285219"/>
    <w:rsid w:val="002852B1"/>
    <w:rsid w:val="002853C3"/>
    <w:rsid w:val="0028567B"/>
    <w:rsid w:val="00285A8D"/>
    <w:rsid w:val="00285B6F"/>
    <w:rsid w:val="00286150"/>
    <w:rsid w:val="0028615E"/>
    <w:rsid w:val="002867D3"/>
    <w:rsid w:val="002867DB"/>
    <w:rsid w:val="002871B3"/>
    <w:rsid w:val="002905FA"/>
    <w:rsid w:val="00291104"/>
    <w:rsid w:val="0029153A"/>
    <w:rsid w:val="00291C16"/>
    <w:rsid w:val="002928F7"/>
    <w:rsid w:val="002931A6"/>
    <w:rsid w:val="002933E5"/>
    <w:rsid w:val="00293616"/>
    <w:rsid w:val="002945AB"/>
    <w:rsid w:val="002947A7"/>
    <w:rsid w:val="00294913"/>
    <w:rsid w:val="00294B9E"/>
    <w:rsid w:val="00294BC3"/>
    <w:rsid w:val="00295147"/>
    <w:rsid w:val="00295280"/>
    <w:rsid w:val="00295915"/>
    <w:rsid w:val="0029658D"/>
    <w:rsid w:val="00296D93"/>
    <w:rsid w:val="002970B7"/>
    <w:rsid w:val="002972BE"/>
    <w:rsid w:val="002978E3"/>
    <w:rsid w:val="002A118A"/>
    <w:rsid w:val="002A119A"/>
    <w:rsid w:val="002A172C"/>
    <w:rsid w:val="002A1AC7"/>
    <w:rsid w:val="002A2554"/>
    <w:rsid w:val="002A2A1E"/>
    <w:rsid w:val="002A2BDF"/>
    <w:rsid w:val="002A462D"/>
    <w:rsid w:val="002A547F"/>
    <w:rsid w:val="002A5B69"/>
    <w:rsid w:val="002A60A9"/>
    <w:rsid w:val="002A68B5"/>
    <w:rsid w:val="002A69FE"/>
    <w:rsid w:val="002A6A28"/>
    <w:rsid w:val="002A76DE"/>
    <w:rsid w:val="002B066C"/>
    <w:rsid w:val="002B1697"/>
    <w:rsid w:val="002B217B"/>
    <w:rsid w:val="002B2725"/>
    <w:rsid w:val="002B2EA6"/>
    <w:rsid w:val="002B3AB0"/>
    <w:rsid w:val="002B3E3D"/>
    <w:rsid w:val="002B3FFF"/>
    <w:rsid w:val="002B4084"/>
    <w:rsid w:val="002B5BA9"/>
    <w:rsid w:val="002B6353"/>
    <w:rsid w:val="002B6723"/>
    <w:rsid w:val="002B69B6"/>
    <w:rsid w:val="002B69B9"/>
    <w:rsid w:val="002B7634"/>
    <w:rsid w:val="002B7A41"/>
    <w:rsid w:val="002B7CFF"/>
    <w:rsid w:val="002B7DC2"/>
    <w:rsid w:val="002B7EF2"/>
    <w:rsid w:val="002C0054"/>
    <w:rsid w:val="002C0475"/>
    <w:rsid w:val="002C0878"/>
    <w:rsid w:val="002C096F"/>
    <w:rsid w:val="002C1324"/>
    <w:rsid w:val="002C221A"/>
    <w:rsid w:val="002C304B"/>
    <w:rsid w:val="002C334D"/>
    <w:rsid w:val="002C3B4F"/>
    <w:rsid w:val="002C3BB9"/>
    <w:rsid w:val="002C4363"/>
    <w:rsid w:val="002C5138"/>
    <w:rsid w:val="002C5318"/>
    <w:rsid w:val="002C5462"/>
    <w:rsid w:val="002C5569"/>
    <w:rsid w:val="002C5C80"/>
    <w:rsid w:val="002C6222"/>
    <w:rsid w:val="002C6E6B"/>
    <w:rsid w:val="002C7588"/>
    <w:rsid w:val="002C7DA2"/>
    <w:rsid w:val="002D1DE6"/>
    <w:rsid w:val="002D206D"/>
    <w:rsid w:val="002D231E"/>
    <w:rsid w:val="002D4A91"/>
    <w:rsid w:val="002D4AA2"/>
    <w:rsid w:val="002D4D91"/>
    <w:rsid w:val="002D554C"/>
    <w:rsid w:val="002D5FE7"/>
    <w:rsid w:val="002D6107"/>
    <w:rsid w:val="002D6722"/>
    <w:rsid w:val="002D687D"/>
    <w:rsid w:val="002D68DD"/>
    <w:rsid w:val="002D6B9C"/>
    <w:rsid w:val="002D7003"/>
    <w:rsid w:val="002D7084"/>
    <w:rsid w:val="002D72C6"/>
    <w:rsid w:val="002D7891"/>
    <w:rsid w:val="002E0AAC"/>
    <w:rsid w:val="002E19FD"/>
    <w:rsid w:val="002E2FD5"/>
    <w:rsid w:val="002E2FD7"/>
    <w:rsid w:val="002E3B6D"/>
    <w:rsid w:val="002E3C55"/>
    <w:rsid w:val="002E44D8"/>
    <w:rsid w:val="002E46BA"/>
    <w:rsid w:val="002E494B"/>
    <w:rsid w:val="002E4A54"/>
    <w:rsid w:val="002E50C0"/>
    <w:rsid w:val="002E56A7"/>
    <w:rsid w:val="002E58F5"/>
    <w:rsid w:val="002E621F"/>
    <w:rsid w:val="002E7DD9"/>
    <w:rsid w:val="002E7E67"/>
    <w:rsid w:val="002F0415"/>
    <w:rsid w:val="002F0E27"/>
    <w:rsid w:val="002F12FE"/>
    <w:rsid w:val="002F15CA"/>
    <w:rsid w:val="002F1B60"/>
    <w:rsid w:val="002F1C02"/>
    <w:rsid w:val="002F227F"/>
    <w:rsid w:val="002F25C6"/>
    <w:rsid w:val="002F34C4"/>
    <w:rsid w:val="002F4AAB"/>
    <w:rsid w:val="002F4EA9"/>
    <w:rsid w:val="002F5965"/>
    <w:rsid w:val="002F5D98"/>
    <w:rsid w:val="002F6669"/>
    <w:rsid w:val="002F6994"/>
    <w:rsid w:val="002F6A13"/>
    <w:rsid w:val="002F6BEC"/>
    <w:rsid w:val="002F79E5"/>
    <w:rsid w:val="002F7AC0"/>
    <w:rsid w:val="003010DB"/>
    <w:rsid w:val="00301745"/>
    <w:rsid w:val="003022BB"/>
    <w:rsid w:val="00302508"/>
    <w:rsid w:val="0030284E"/>
    <w:rsid w:val="00302D25"/>
    <w:rsid w:val="00303480"/>
    <w:rsid w:val="003036D9"/>
    <w:rsid w:val="00304F93"/>
    <w:rsid w:val="00305098"/>
    <w:rsid w:val="003051D6"/>
    <w:rsid w:val="00305C77"/>
    <w:rsid w:val="0030617D"/>
    <w:rsid w:val="0030747D"/>
    <w:rsid w:val="00307541"/>
    <w:rsid w:val="00307601"/>
    <w:rsid w:val="00307C38"/>
    <w:rsid w:val="00307D74"/>
    <w:rsid w:val="003110FF"/>
    <w:rsid w:val="00311451"/>
    <w:rsid w:val="00312A6A"/>
    <w:rsid w:val="00312A6C"/>
    <w:rsid w:val="00312D27"/>
    <w:rsid w:val="00313457"/>
    <w:rsid w:val="0031358B"/>
    <w:rsid w:val="00313BD3"/>
    <w:rsid w:val="003142A0"/>
    <w:rsid w:val="00314C5E"/>
    <w:rsid w:val="00314DE2"/>
    <w:rsid w:val="0031517A"/>
    <w:rsid w:val="0031564E"/>
    <w:rsid w:val="00315829"/>
    <w:rsid w:val="00315A3A"/>
    <w:rsid w:val="0031619A"/>
    <w:rsid w:val="003167B9"/>
    <w:rsid w:val="00316988"/>
    <w:rsid w:val="00316FAD"/>
    <w:rsid w:val="00317C39"/>
    <w:rsid w:val="0032001B"/>
    <w:rsid w:val="003200F8"/>
    <w:rsid w:val="0032167D"/>
    <w:rsid w:val="003219B9"/>
    <w:rsid w:val="0032285F"/>
    <w:rsid w:val="0032294B"/>
    <w:rsid w:val="00322B3F"/>
    <w:rsid w:val="003232AE"/>
    <w:rsid w:val="00323CD2"/>
    <w:rsid w:val="00323CE8"/>
    <w:rsid w:val="0032403B"/>
    <w:rsid w:val="003245F1"/>
    <w:rsid w:val="00324A15"/>
    <w:rsid w:val="00324CC2"/>
    <w:rsid w:val="003251B7"/>
    <w:rsid w:val="0032523C"/>
    <w:rsid w:val="00326324"/>
    <w:rsid w:val="003263A8"/>
    <w:rsid w:val="00326A12"/>
    <w:rsid w:val="00326A57"/>
    <w:rsid w:val="00326A80"/>
    <w:rsid w:val="0032709B"/>
    <w:rsid w:val="00327A2E"/>
    <w:rsid w:val="00327ACA"/>
    <w:rsid w:val="00327D74"/>
    <w:rsid w:val="0033006C"/>
    <w:rsid w:val="0033079F"/>
    <w:rsid w:val="00330C65"/>
    <w:rsid w:val="0033189D"/>
    <w:rsid w:val="00331C11"/>
    <w:rsid w:val="00332188"/>
    <w:rsid w:val="00332DE4"/>
    <w:rsid w:val="00333259"/>
    <w:rsid w:val="00333338"/>
    <w:rsid w:val="00333BB1"/>
    <w:rsid w:val="003347B6"/>
    <w:rsid w:val="003347BD"/>
    <w:rsid w:val="00335553"/>
    <w:rsid w:val="00335A3A"/>
    <w:rsid w:val="00336E9A"/>
    <w:rsid w:val="003372D2"/>
    <w:rsid w:val="00337629"/>
    <w:rsid w:val="0033794E"/>
    <w:rsid w:val="0034054F"/>
    <w:rsid w:val="00340D82"/>
    <w:rsid w:val="00341083"/>
    <w:rsid w:val="00341B24"/>
    <w:rsid w:val="003425B0"/>
    <w:rsid w:val="003437A5"/>
    <w:rsid w:val="00343B20"/>
    <w:rsid w:val="00343F35"/>
    <w:rsid w:val="003443DC"/>
    <w:rsid w:val="003445D9"/>
    <w:rsid w:val="00344723"/>
    <w:rsid w:val="00344F7F"/>
    <w:rsid w:val="00345791"/>
    <w:rsid w:val="00345D00"/>
    <w:rsid w:val="0034665B"/>
    <w:rsid w:val="003466C2"/>
    <w:rsid w:val="0034688C"/>
    <w:rsid w:val="003469E0"/>
    <w:rsid w:val="00347424"/>
    <w:rsid w:val="003477AC"/>
    <w:rsid w:val="00347DF5"/>
    <w:rsid w:val="00347EBB"/>
    <w:rsid w:val="00350723"/>
    <w:rsid w:val="00350F87"/>
    <w:rsid w:val="00351281"/>
    <w:rsid w:val="003512CD"/>
    <w:rsid w:val="00351C89"/>
    <w:rsid w:val="00352DD1"/>
    <w:rsid w:val="003536D7"/>
    <w:rsid w:val="00353A7D"/>
    <w:rsid w:val="00353F87"/>
    <w:rsid w:val="003547B2"/>
    <w:rsid w:val="00354EEC"/>
    <w:rsid w:val="003555A3"/>
    <w:rsid w:val="00355F1F"/>
    <w:rsid w:val="003562AD"/>
    <w:rsid w:val="0035663E"/>
    <w:rsid w:val="0035677F"/>
    <w:rsid w:val="00356D98"/>
    <w:rsid w:val="003570C5"/>
    <w:rsid w:val="003572BB"/>
    <w:rsid w:val="00357AC9"/>
    <w:rsid w:val="00357B7F"/>
    <w:rsid w:val="00360EE0"/>
    <w:rsid w:val="00360FE0"/>
    <w:rsid w:val="00361FD0"/>
    <w:rsid w:val="0036241E"/>
    <w:rsid w:val="00362B62"/>
    <w:rsid w:val="00363064"/>
    <w:rsid w:val="00363CF5"/>
    <w:rsid w:val="00363D9E"/>
    <w:rsid w:val="00366470"/>
    <w:rsid w:val="003664F5"/>
    <w:rsid w:val="00366641"/>
    <w:rsid w:val="00366D98"/>
    <w:rsid w:val="0036704B"/>
    <w:rsid w:val="00367422"/>
    <w:rsid w:val="00367973"/>
    <w:rsid w:val="0037087F"/>
    <w:rsid w:val="00370B51"/>
    <w:rsid w:val="00371A50"/>
    <w:rsid w:val="00371C41"/>
    <w:rsid w:val="003721CD"/>
    <w:rsid w:val="003736B6"/>
    <w:rsid w:val="003738EF"/>
    <w:rsid w:val="00374968"/>
    <w:rsid w:val="00374972"/>
    <w:rsid w:val="003750B8"/>
    <w:rsid w:val="0037541E"/>
    <w:rsid w:val="00375B1A"/>
    <w:rsid w:val="00375D96"/>
    <w:rsid w:val="00377082"/>
    <w:rsid w:val="00377C23"/>
    <w:rsid w:val="00377D85"/>
    <w:rsid w:val="003804BD"/>
    <w:rsid w:val="00381518"/>
    <w:rsid w:val="00381671"/>
    <w:rsid w:val="00381917"/>
    <w:rsid w:val="00382317"/>
    <w:rsid w:val="00382354"/>
    <w:rsid w:val="003825F0"/>
    <w:rsid w:val="00382A5B"/>
    <w:rsid w:val="00382FC4"/>
    <w:rsid w:val="003837F4"/>
    <w:rsid w:val="00383883"/>
    <w:rsid w:val="0038397D"/>
    <w:rsid w:val="00383C05"/>
    <w:rsid w:val="00384454"/>
    <w:rsid w:val="0038501D"/>
    <w:rsid w:val="003852B7"/>
    <w:rsid w:val="003854FA"/>
    <w:rsid w:val="00386E09"/>
    <w:rsid w:val="00386F2D"/>
    <w:rsid w:val="00386F72"/>
    <w:rsid w:val="003877BD"/>
    <w:rsid w:val="00387B2E"/>
    <w:rsid w:val="0039009C"/>
    <w:rsid w:val="0039039D"/>
    <w:rsid w:val="00390983"/>
    <w:rsid w:val="00390F98"/>
    <w:rsid w:val="00390FFC"/>
    <w:rsid w:val="003911E6"/>
    <w:rsid w:val="00391AA3"/>
    <w:rsid w:val="003926AF"/>
    <w:rsid w:val="003926C8"/>
    <w:rsid w:val="00392C0A"/>
    <w:rsid w:val="00392D1C"/>
    <w:rsid w:val="00393A8C"/>
    <w:rsid w:val="00393CEB"/>
    <w:rsid w:val="00393E8F"/>
    <w:rsid w:val="003946F2"/>
    <w:rsid w:val="00394760"/>
    <w:rsid w:val="003955E1"/>
    <w:rsid w:val="003959FE"/>
    <w:rsid w:val="00396AEB"/>
    <w:rsid w:val="00396C51"/>
    <w:rsid w:val="003A0549"/>
    <w:rsid w:val="003A2A0D"/>
    <w:rsid w:val="003A5534"/>
    <w:rsid w:val="003A6674"/>
    <w:rsid w:val="003A67A1"/>
    <w:rsid w:val="003A6DC6"/>
    <w:rsid w:val="003A6F6B"/>
    <w:rsid w:val="003A79B0"/>
    <w:rsid w:val="003A7FF1"/>
    <w:rsid w:val="003B160E"/>
    <w:rsid w:val="003B1611"/>
    <w:rsid w:val="003B165D"/>
    <w:rsid w:val="003B1AEB"/>
    <w:rsid w:val="003B1B51"/>
    <w:rsid w:val="003B26DB"/>
    <w:rsid w:val="003B3094"/>
    <w:rsid w:val="003B34B4"/>
    <w:rsid w:val="003B3645"/>
    <w:rsid w:val="003B4021"/>
    <w:rsid w:val="003B42F9"/>
    <w:rsid w:val="003B45F0"/>
    <w:rsid w:val="003B4713"/>
    <w:rsid w:val="003B58ED"/>
    <w:rsid w:val="003B5B20"/>
    <w:rsid w:val="003B636C"/>
    <w:rsid w:val="003B65A5"/>
    <w:rsid w:val="003B6770"/>
    <w:rsid w:val="003B7353"/>
    <w:rsid w:val="003C0078"/>
    <w:rsid w:val="003C0EBA"/>
    <w:rsid w:val="003C2C79"/>
    <w:rsid w:val="003C2EB2"/>
    <w:rsid w:val="003C34D1"/>
    <w:rsid w:val="003C3D8E"/>
    <w:rsid w:val="003C58C7"/>
    <w:rsid w:val="003C5E60"/>
    <w:rsid w:val="003C647C"/>
    <w:rsid w:val="003C694E"/>
    <w:rsid w:val="003C6EEB"/>
    <w:rsid w:val="003C6FD0"/>
    <w:rsid w:val="003C7607"/>
    <w:rsid w:val="003C7903"/>
    <w:rsid w:val="003D08FA"/>
    <w:rsid w:val="003D0F43"/>
    <w:rsid w:val="003D1151"/>
    <w:rsid w:val="003D1498"/>
    <w:rsid w:val="003D22F0"/>
    <w:rsid w:val="003D24C2"/>
    <w:rsid w:val="003D25B0"/>
    <w:rsid w:val="003D2EE8"/>
    <w:rsid w:val="003D367B"/>
    <w:rsid w:val="003D38A7"/>
    <w:rsid w:val="003D3B26"/>
    <w:rsid w:val="003D3D3C"/>
    <w:rsid w:val="003D473F"/>
    <w:rsid w:val="003D48A6"/>
    <w:rsid w:val="003D5844"/>
    <w:rsid w:val="003D59E9"/>
    <w:rsid w:val="003D5DC0"/>
    <w:rsid w:val="003D5EE2"/>
    <w:rsid w:val="003D626E"/>
    <w:rsid w:val="003D7278"/>
    <w:rsid w:val="003D7A0F"/>
    <w:rsid w:val="003D7D64"/>
    <w:rsid w:val="003D7DC5"/>
    <w:rsid w:val="003D7FCB"/>
    <w:rsid w:val="003E084A"/>
    <w:rsid w:val="003E0C0E"/>
    <w:rsid w:val="003E147C"/>
    <w:rsid w:val="003E1B17"/>
    <w:rsid w:val="003E1CD3"/>
    <w:rsid w:val="003E1E48"/>
    <w:rsid w:val="003E294F"/>
    <w:rsid w:val="003E2AB8"/>
    <w:rsid w:val="003E303C"/>
    <w:rsid w:val="003E3272"/>
    <w:rsid w:val="003E3C3C"/>
    <w:rsid w:val="003E401F"/>
    <w:rsid w:val="003E45BD"/>
    <w:rsid w:val="003E52F4"/>
    <w:rsid w:val="003E5369"/>
    <w:rsid w:val="003E53C5"/>
    <w:rsid w:val="003E5F8C"/>
    <w:rsid w:val="003E67AA"/>
    <w:rsid w:val="003E6B34"/>
    <w:rsid w:val="003E6CA2"/>
    <w:rsid w:val="003E7445"/>
    <w:rsid w:val="003F0083"/>
    <w:rsid w:val="003F02CB"/>
    <w:rsid w:val="003F0AD6"/>
    <w:rsid w:val="003F15F2"/>
    <w:rsid w:val="003F17E4"/>
    <w:rsid w:val="003F197C"/>
    <w:rsid w:val="003F20BB"/>
    <w:rsid w:val="003F2D08"/>
    <w:rsid w:val="003F306A"/>
    <w:rsid w:val="003F3248"/>
    <w:rsid w:val="003F33CC"/>
    <w:rsid w:val="003F34E6"/>
    <w:rsid w:val="003F4AEA"/>
    <w:rsid w:val="003F4CC8"/>
    <w:rsid w:val="003F5900"/>
    <w:rsid w:val="003F596C"/>
    <w:rsid w:val="003F5C22"/>
    <w:rsid w:val="003F5EC6"/>
    <w:rsid w:val="003F6D8F"/>
    <w:rsid w:val="003F6E0D"/>
    <w:rsid w:val="003F71A0"/>
    <w:rsid w:val="003F7D57"/>
    <w:rsid w:val="00402018"/>
    <w:rsid w:val="00402192"/>
    <w:rsid w:val="0040298C"/>
    <w:rsid w:val="00402A02"/>
    <w:rsid w:val="00402E82"/>
    <w:rsid w:val="004034F1"/>
    <w:rsid w:val="00403A17"/>
    <w:rsid w:val="004041F1"/>
    <w:rsid w:val="00404364"/>
    <w:rsid w:val="00405065"/>
    <w:rsid w:val="00405567"/>
    <w:rsid w:val="00406577"/>
    <w:rsid w:val="0040666A"/>
    <w:rsid w:val="00406BEB"/>
    <w:rsid w:val="00406C3F"/>
    <w:rsid w:val="00406C9E"/>
    <w:rsid w:val="00406CC6"/>
    <w:rsid w:val="00407321"/>
    <w:rsid w:val="00411265"/>
    <w:rsid w:val="004113BA"/>
    <w:rsid w:val="00412025"/>
    <w:rsid w:val="004126F5"/>
    <w:rsid w:val="004130C1"/>
    <w:rsid w:val="00413959"/>
    <w:rsid w:val="00413E87"/>
    <w:rsid w:val="00414CC3"/>
    <w:rsid w:val="00414FEF"/>
    <w:rsid w:val="00415307"/>
    <w:rsid w:val="004158FC"/>
    <w:rsid w:val="00415CEF"/>
    <w:rsid w:val="00416A95"/>
    <w:rsid w:val="00416E8A"/>
    <w:rsid w:val="00416ECE"/>
    <w:rsid w:val="0041742D"/>
    <w:rsid w:val="004176E0"/>
    <w:rsid w:val="0042079F"/>
    <w:rsid w:val="004207E7"/>
    <w:rsid w:val="00420B04"/>
    <w:rsid w:val="00420DF6"/>
    <w:rsid w:val="004226DC"/>
    <w:rsid w:val="00422BDB"/>
    <w:rsid w:val="0042331F"/>
    <w:rsid w:val="00424121"/>
    <w:rsid w:val="004259FB"/>
    <w:rsid w:val="0042618C"/>
    <w:rsid w:val="00426686"/>
    <w:rsid w:val="00426A16"/>
    <w:rsid w:val="00426CF9"/>
    <w:rsid w:val="00426FC3"/>
    <w:rsid w:val="00427568"/>
    <w:rsid w:val="004276BA"/>
    <w:rsid w:val="0042772D"/>
    <w:rsid w:val="00427A52"/>
    <w:rsid w:val="0043021C"/>
    <w:rsid w:val="0043030F"/>
    <w:rsid w:val="00430A04"/>
    <w:rsid w:val="004311BC"/>
    <w:rsid w:val="0043149D"/>
    <w:rsid w:val="00432A6E"/>
    <w:rsid w:val="00432C89"/>
    <w:rsid w:val="0043418E"/>
    <w:rsid w:val="00434440"/>
    <w:rsid w:val="00434535"/>
    <w:rsid w:val="00435379"/>
    <w:rsid w:val="004367C4"/>
    <w:rsid w:val="004369A3"/>
    <w:rsid w:val="00440FF2"/>
    <w:rsid w:val="00441429"/>
    <w:rsid w:val="00441949"/>
    <w:rsid w:val="00441A0B"/>
    <w:rsid w:val="00441C9E"/>
    <w:rsid w:val="00441E78"/>
    <w:rsid w:val="0044347B"/>
    <w:rsid w:val="0044399A"/>
    <w:rsid w:val="00445F6A"/>
    <w:rsid w:val="004460DB"/>
    <w:rsid w:val="004467AD"/>
    <w:rsid w:val="0044694D"/>
    <w:rsid w:val="00446CA2"/>
    <w:rsid w:val="0044744B"/>
    <w:rsid w:val="00447E26"/>
    <w:rsid w:val="00447F7B"/>
    <w:rsid w:val="00450F2D"/>
    <w:rsid w:val="0045118B"/>
    <w:rsid w:val="00451C31"/>
    <w:rsid w:val="00451CD8"/>
    <w:rsid w:val="00452420"/>
    <w:rsid w:val="00453ADD"/>
    <w:rsid w:val="00453DAF"/>
    <w:rsid w:val="00454CDE"/>
    <w:rsid w:val="00455FFB"/>
    <w:rsid w:val="004568FC"/>
    <w:rsid w:val="00456D4D"/>
    <w:rsid w:val="004573DB"/>
    <w:rsid w:val="004579C6"/>
    <w:rsid w:val="0046078C"/>
    <w:rsid w:val="00461106"/>
    <w:rsid w:val="004628A1"/>
    <w:rsid w:val="00462D30"/>
    <w:rsid w:val="00462D42"/>
    <w:rsid w:val="0046329D"/>
    <w:rsid w:val="004637CA"/>
    <w:rsid w:val="00463EED"/>
    <w:rsid w:val="0046406C"/>
    <w:rsid w:val="00464C18"/>
    <w:rsid w:val="0046532F"/>
    <w:rsid w:val="00465387"/>
    <w:rsid w:val="004664C2"/>
    <w:rsid w:val="004668BE"/>
    <w:rsid w:val="00466F3A"/>
    <w:rsid w:val="00467239"/>
    <w:rsid w:val="00467648"/>
    <w:rsid w:val="00467672"/>
    <w:rsid w:val="00470434"/>
    <w:rsid w:val="004708AA"/>
    <w:rsid w:val="00470A08"/>
    <w:rsid w:val="00470E54"/>
    <w:rsid w:val="00472519"/>
    <w:rsid w:val="0047265F"/>
    <w:rsid w:val="004728FE"/>
    <w:rsid w:val="00472AE6"/>
    <w:rsid w:val="00472CE1"/>
    <w:rsid w:val="00472D32"/>
    <w:rsid w:val="004731B7"/>
    <w:rsid w:val="00473740"/>
    <w:rsid w:val="00473B4A"/>
    <w:rsid w:val="00473F4D"/>
    <w:rsid w:val="004760D4"/>
    <w:rsid w:val="00476253"/>
    <w:rsid w:val="004771A8"/>
    <w:rsid w:val="004773F6"/>
    <w:rsid w:val="004775B2"/>
    <w:rsid w:val="00477F2C"/>
    <w:rsid w:val="00480728"/>
    <w:rsid w:val="004807C0"/>
    <w:rsid w:val="00481274"/>
    <w:rsid w:val="004817BD"/>
    <w:rsid w:val="004817C0"/>
    <w:rsid w:val="00483EA3"/>
    <w:rsid w:val="00485170"/>
    <w:rsid w:val="00485A4D"/>
    <w:rsid w:val="00485B3E"/>
    <w:rsid w:val="00485E7F"/>
    <w:rsid w:val="00486447"/>
    <w:rsid w:val="00486B19"/>
    <w:rsid w:val="00487D68"/>
    <w:rsid w:val="00490805"/>
    <w:rsid w:val="00490A65"/>
    <w:rsid w:val="004912E5"/>
    <w:rsid w:val="00491C09"/>
    <w:rsid w:val="00492494"/>
    <w:rsid w:val="00492974"/>
    <w:rsid w:val="00494B54"/>
    <w:rsid w:val="00494CD8"/>
    <w:rsid w:val="00494DC3"/>
    <w:rsid w:val="00494E65"/>
    <w:rsid w:val="004950AC"/>
    <w:rsid w:val="004951F1"/>
    <w:rsid w:val="004952FD"/>
    <w:rsid w:val="00496329"/>
    <w:rsid w:val="00496631"/>
    <w:rsid w:val="00496908"/>
    <w:rsid w:val="00496B9E"/>
    <w:rsid w:val="00497649"/>
    <w:rsid w:val="004977B3"/>
    <w:rsid w:val="004A00EE"/>
    <w:rsid w:val="004A0213"/>
    <w:rsid w:val="004A0900"/>
    <w:rsid w:val="004A11D1"/>
    <w:rsid w:val="004A149C"/>
    <w:rsid w:val="004A159F"/>
    <w:rsid w:val="004A1672"/>
    <w:rsid w:val="004A21E9"/>
    <w:rsid w:val="004A236C"/>
    <w:rsid w:val="004A2A72"/>
    <w:rsid w:val="004A2E53"/>
    <w:rsid w:val="004A2F07"/>
    <w:rsid w:val="004A36FA"/>
    <w:rsid w:val="004A3D04"/>
    <w:rsid w:val="004A43C9"/>
    <w:rsid w:val="004A5819"/>
    <w:rsid w:val="004A5CB2"/>
    <w:rsid w:val="004A6E26"/>
    <w:rsid w:val="004A7540"/>
    <w:rsid w:val="004A7E39"/>
    <w:rsid w:val="004B0935"/>
    <w:rsid w:val="004B1D22"/>
    <w:rsid w:val="004B2090"/>
    <w:rsid w:val="004B278E"/>
    <w:rsid w:val="004B2FD5"/>
    <w:rsid w:val="004B3997"/>
    <w:rsid w:val="004B3AB0"/>
    <w:rsid w:val="004B411A"/>
    <w:rsid w:val="004B4345"/>
    <w:rsid w:val="004B4AC6"/>
    <w:rsid w:val="004B4CF2"/>
    <w:rsid w:val="004B530E"/>
    <w:rsid w:val="004B5B47"/>
    <w:rsid w:val="004B5B5B"/>
    <w:rsid w:val="004B6096"/>
    <w:rsid w:val="004B63CC"/>
    <w:rsid w:val="004B667E"/>
    <w:rsid w:val="004B69BD"/>
    <w:rsid w:val="004B6B47"/>
    <w:rsid w:val="004B6E95"/>
    <w:rsid w:val="004B7512"/>
    <w:rsid w:val="004C0147"/>
    <w:rsid w:val="004C0A4A"/>
    <w:rsid w:val="004C126A"/>
    <w:rsid w:val="004C1A3C"/>
    <w:rsid w:val="004C1ABB"/>
    <w:rsid w:val="004C1BC3"/>
    <w:rsid w:val="004C1C1D"/>
    <w:rsid w:val="004C2660"/>
    <w:rsid w:val="004C2D22"/>
    <w:rsid w:val="004C2FDC"/>
    <w:rsid w:val="004C37E8"/>
    <w:rsid w:val="004C4128"/>
    <w:rsid w:val="004C4C25"/>
    <w:rsid w:val="004C4E3C"/>
    <w:rsid w:val="004C517F"/>
    <w:rsid w:val="004C58E5"/>
    <w:rsid w:val="004C5E94"/>
    <w:rsid w:val="004C5F77"/>
    <w:rsid w:val="004C67D9"/>
    <w:rsid w:val="004C7269"/>
    <w:rsid w:val="004C72B9"/>
    <w:rsid w:val="004C72D1"/>
    <w:rsid w:val="004C7901"/>
    <w:rsid w:val="004D04FE"/>
    <w:rsid w:val="004D054F"/>
    <w:rsid w:val="004D0564"/>
    <w:rsid w:val="004D101E"/>
    <w:rsid w:val="004D1B1B"/>
    <w:rsid w:val="004D207B"/>
    <w:rsid w:val="004D25CF"/>
    <w:rsid w:val="004D42D3"/>
    <w:rsid w:val="004D433C"/>
    <w:rsid w:val="004D506C"/>
    <w:rsid w:val="004D56A6"/>
    <w:rsid w:val="004D56E6"/>
    <w:rsid w:val="004D5ECD"/>
    <w:rsid w:val="004D6605"/>
    <w:rsid w:val="004D6763"/>
    <w:rsid w:val="004D6A0C"/>
    <w:rsid w:val="004D6A53"/>
    <w:rsid w:val="004D7CE6"/>
    <w:rsid w:val="004D7D8B"/>
    <w:rsid w:val="004E01AA"/>
    <w:rsid w:val="004E0770"/>
    <w:rsid w:val="004E1E89"/>
    <w:rsid w:val="004E1F81"/>
    <w:rsid w:val="004E1F88"/>
    <w:rsid w:val="004E2494"/>
    <w:rsid w:val="004E2495"/>
    <w:rsid w:val="004E25E5"/>
    <w:rsid w:val="004E2613"/>
    <w:rsid w:val="004E2AF4"/>
    <w:rsid w:val="004E31FF"/>
    <w:rsid w:val="004E348D"/>
    <w:rsid w:val="004E37F4"/>
    <w:rsid w:val="004E41BC"/>
    <w:rsid w:val="004E46C1"/>
    <w:rsid w:val="004E482E"/>
    <w:rsid w:val="004E4D83"/>
    <w:rsid w:val="004E54B4"/>
    <w:rsid w:val="004E561F"/>
    <w:rsid w:val="004E5DBC"/>
    <w:rsid w:val="004E688A"/>
    <w:rsid w:val="004E6921"/>
    <w:rsid w:val="004E6D74"/>
    <w:rsid w:val="004E6E55"/>
    <w:rsid w:val="004E707E"/>
    <w:rsid w:val="004E7764"/>
    <w:rsid w:val="004E7872"/>
    <w:rsid w:val="004E7CE3"/>
    <w:rsid w:val="004E7FF7"/>
    <w:rsid w:val="004F021C"/>
    <w:rsid w:val="004F0356"/>
    <w:rsid w:val="004F0D3B"/>
    <w:rsid w:val="004F0E0A"/>
    <w:rsid w:val="004F0F88"/>
    <w:rsid w:val="004F0FDF"/>
    <w:rsid w:val="004F1041"/>
    <w:rsid w:val="004F1396"/>
    <w:rsid w:val="004F17A3"/>
    <w:rsid w:val="004F3B14"/>
    <w:rsid w:val="004F3B15"/>
    <w:rsid w:val="004F42D7"/>
    <w:rsid w:val="004F4444"/>
    <w:rsid w:val="004F44E1"/>
    <w:rsid w:val="004F4589"/>
    <w:rsid w:val="004F4E1A"/>
    <w:rsid w:val="004F5017"/>
    <w:rsid w:val="004F53F3"/>
    <w:rsid w:val="004F67DF"/>
    <w:rsid w:val="004F721D"/>
    <w:rsid w:val="004F7734"/>
    <w:rsid w:val="0050035A"/>
    <w:rsid w:val="0050040F"/>
    <w:rsid w:val="00500732"/>
    <w:rsid w:val="005012B3"/>
    <w:rsid w:val="005019A6"/>
    <w:rsid w:val="0050236D"/>
    <w:rsid w:val="00502A25"/>
    <w:rsid w:val="005045CD"/>
    <w:rsid w:val="00504E7D"/>
    <w:rsid w:val="00504F23"/>
    <w:rsid w:val="00505404"/>
    <w:rsid w:val="005061AF"/>
    <w:rsid w:val="00506760"/>
    <w:rsid w:val="005069C9"/>
    <w:rsid w:val="00506ED3"/>
    <w:rsid w:val="005073BF"/>
    <w:rsid w:val="00507556"/>
    <w:rsid w:val="00507DBD"/>
    <w:rsid w:val="00510454"/>
    <w:rsid w:val="005104FC"/>
    <w:rsid w:val="0051075B"/>
    <w:rsid w:val="00510B1E"/>
    <w:rsid w:val="00510CBA"/>
    <w:rsid w:val="005111F8"/>
    <w:rsid w:val="0051192B"/>
    <w:rsid w:val="00511995"/>
    <w:rsid w:val="00511C5C"/>
    <w:rsid w:val="00511C9F"/>
    <w:rsid w:val="00512490"/>
    <w:rsid w:val="00512DAE"/>
    <w:rsid w:val="00512DC7"/>
    <w:rsid w:val="005131D6"/>
    <w:rsid w:val="0051398E"/>
    <w:rsid w:val="00513B04"/>
    <w:rsid w:val="00514B24"/>
    <w:rsid w:val="00514D7C"/>
    <w:rsid w:val="00515C4D"/>
    <w:rsid w:val="00516672"/>
    <w:rsid w:val="0051686C"/>
    <w:rsid w:val="00516B6B"/>
    <w:rsid w:val="00516CAC"/>
    <w:rsid w:val="00516ED7"/>
    <w:rsid w:val="005170B7"/>
    <w:rsid w:val="005170EB"/>
    <w:rsid w:val="005176B0"/>
    <w:rsid w:val="00520CEB"/>
    <w:rsid w:val="0052187D"/>
    <w:rsid w:val="00521B24"/>
    <w:rsid w:val="0052207E"/>
    <w:rsid w:val="00522E6B"/>
    <w:rsid w:val="00523AE8"/>
    <w:rsid w:val="005241FA"/>
    <w:rsid w:val="00524CBD"/>
    <w:rsid w:val="00524D8A"/>
    <w:rsid w:val="00524D95"/>
    <w:rsid w:val="005258E2"/>
    <w:rsid w:val="00525B79"/>
    <w:rsid w:val="0052693F"/>
    <w:rsid w:val="00526CA5"/>
    <w:rsid w:val="0052748A"/>
    <w:rsid w:val="00527BD0"/>
    <w:rsid w:val="00530DE6"/>
    <w:rsid w:val="0053100C"/>
    <w:rsid w:val="00531685"/>
    <w:rsid w:val="00532B48"/>
    <w:rsid w:val="00532C04"/>
    <w:rsid w:val="00532D98"/>
    <w:rsid w:val="005330B0"/>
    <w:rsid w:val="00533682"/>
    <w:rsid w:val="00533D9B"/>
    <w:rsid w:val="005345C6"/>
    <w:rsid w:val="0053464B"/>
    <w:rsid w:val="005353D0"/>
    <w:rsid w:val="0053545B"/>
    <w:rsid w:val="0053562F"/>
    <w:rsid w:val="005362FE"/>
    <w:rsid w:val="0053651B"/>
    <w:rsid w:val="00536D79"/>
    <w:rsid w:val="0053752C"/>
    <w:rsid w:val="00537EAE"/>
    <w:rsid w:val="005401B5"/>
    <w:rsid w:val="005402F4"/>
    <w:rsid w:val="00541228"/>
    <w:rsid w:val="00541D6D"/>
    <w:rsid w:val="005420A0"/>
    <w:rsid w:val="00542CA7"/>
    <w:rsid w:val="005443DA"/>
    <w:rsid w:val="005451D3"/>
    <w:rsid w:val="00545257"/>
    <w:rsid w:val="00545F22"/>
    <w:rsid w:val="0055130D"/>
    <w:rsid w:val="00551CF2"/>
    <w:rsid w:val="005522E2"/>
    <w:rsid w:val="005524D3"/>
    <w:rsid w:val="005530A3"/>
    <w:rsid w:val="00553BE4"/>
    <w:rsid w:val="0055460E"/>
    <w:rsid w:val="00554FC7"/>
    <w:rsid w:val="00555566"/>
    <w:rsid w:val="0055557F"/>
    <w:rsid w:val="00556935"/>
    <w:rsid w:val="00556B03"/>
    <w:rsid w:val="00557204"/>
    <w:rsid w:val="005574B4"/>
    <w:rsid w:val="005606A8"/>
    <w:rsid w:val="00560ED2"/>
    <w:rsid w:val="005619C9"/>
    <w:rsid w:val="005620A8"/>
    <w:rsid w:val="00562529"/>
    <w:rsid w:val="005625CD"/>
    <w:rsid w:val="00563B57"/>
    <w:rsid w:val="00563F48"/>
    <w:rsid w:val="005644CC"/>
    <w:rsid w:val="00564822"/>
    <w:rsid w:val="00564F62"/>
    <w:rsid w:val="005650E8"/>
    <w:rsid w:val="00566534"/>
    <w:rsid w:val="0056655F"/>
    <w:rsid w:val="005668CF"/>
    <w:rsid w:val="00566B97"/>
    <w:rsid w:val="0056715E"/>
    <w:rsid w:val="00567517"/>
    <w:rsid w:val="005676DD"/>
    <w:rsid w:val="00567BA0"/>
    <w:rsid w:val="0057092E"/>
    <w:rsid w:val="00570C2C"/>
    <w:rsid w:val="00570E11"/>
    <w:rsid w:val="005723E3"/>
    <w:rsid w:val="00572625"/>
    <w:rsid w:val="005734D5"/>
    <w:rsid w:val="0057390E"/>
    <w:rsid w:val="005744BA"/>
    <w:rsid w:val="00574CFE"/>
    <w:rsid w:val="00574D21"/>
    <w:rsid w:val="00575D66"/>
    <w:rsid w:val="0057617B"/>
    <w:rsid w:val="00576280"/>
    <w:rsid w:val="00576586"/>
    <w:rsid w:val="00577270"/>
    <w:rsid w:val="00580575"/>
    <w:rsid w:val="005807EB"/>
    <w:rsid w:val="005821FA"/>
    <w:rsid w:val="00582D0B"/>
    <w:rsid w:val="00583161"/>
    <w:rsid w:val="00583236"/>
    <w:rsid w:val="00583A74"/>
    <w:rsid w:val="0058462B"/>
    <w:rsid w:val="0058554B"/>
    <w:rsid w:val="0058576F"/>
    <w:rsid w:val="00587234"/>
    <w:rsid w:val="0058750D"/>
    <w:rsid w:val="00587C76"/>
    <w:rsid w:val="005909D9"/>
    <w:rsid w:val="00590C85"/>
    <w:rsid w:val="00591213"/>
    <w:rsid w:val="00591800"/>
    <w:rsid w:val="00591BC6"/>
    <w:rsid w:val="005923B7"/>
    <w:rsid w:val="0059250F"/>
    <w:rsid w:val="00592619"/>
    <w:rsid w:val="00592790"/>
    <w:rsid w:val="00592B1D"/>
    <w:rsid w:val="00592D5B"/>
    <w:rsid w:val="005932FD"/>
    <w:rsid w:val="005935BA"/>
    <w:rsid w:val="005939FC"/>
    <w:rsid w:val="0059401F"/>
    <w:rsid w:val="00594A2F"/>
    <w:rsid w:val="00594CFD"/>
    <w:rsid w:val="0059513B"/>
    <w:rsid w:val="0059544B"/>
    <w:rsid w:val="005955C7"/>
    <w:rsid w:val="00595875"/>
    <w:rsid w:val="00595CC8"/>
    <w:rsid w:val="00595FA1"/>
    <w:rsid w:val="0059702A"/>
    <w:rsid w:val="005A0357"/>
    <w:rsid w:val="005A1B25"/>
    <w:rsid w:val="005A1B56"/>
    <w:rsid w:val="005A2119"/>
    <w:rsid w:val="005A3116"/>
    <w:rsid w:val="005A33B6"/>
    <w:rsid w:val="005A3607"/>
    <w:rsid w:val="005A3788"/>
    <w:rsid w:val="005A5318"/>
    <w:rsid w:val="005A65A4"/>
    <w:rsid w:val="005A6CC2"/>
    <w:rsid w:val="005A6E3C"/>
    <w:rsid w:val="005A700D"/>
    <w:rsid w:val="005A72BF"/>
    <w:rsid w:val="005A7C03"/>
    <w:rsid w:val="005A7CE2"/>
    <w:rsid w:val="005A7E1D"/>
    <w:rsid w:val="005B0633"/>
    <w:rsid w:val="005B122C"/>
    <w:rsid w:val="005B1451"/>
    <w:rsid w:val="005B286A"/>
    <w:rsid w:val="005B2D81"/>
    <w:rsid w:val="005B2FE8"/>
    <w:rsid w:val="005B461B"/>
    <w:rsid w:val="005B46A1"/>
    <w:rsid w:val="005B4703"/>
    <w:rsid w:val="005B475A"/>
    <w:rsid w:val="005B493A"/>
    <w:rsid w:val="005B4991"/>
    <w:rsid w:val="005B4FE5"/>
    <w:rsid w:val="005B518C"/>
    <w:rsid w:val="005B53AD"/>
    <w:rsid w:val="005B542B"/>
    <w:rsid w:val="005B551D"/>
    <w:rsid w:val="005B5C4F"/>
    <w:rsid w:val="005B637E"/>
    <w:rsid w:val="005B71EA"/>
    <w:rsid w:val="005B74FA"/>
    <w:rsid w:val="005B77C0"/>
    <w:rsid w:val="005C1289"/>
    <w:rsid w:val="005C19B2"/>
    <w:rsid w:val="005C1C23"/>
    <w:rsid w:val="005C1F2D"/>
    <w:rsid w:val="005C1F46"/>
    <w:rsid w:val="005C34F3"/>
    <w:rsid w:val="005C4111"/>
    <w:rsid w:val="005C4748"/>
    <w:rsid w:val="005C4A1F"/>
    <w:rsid w:val="005C4C6E"/>
    <w:rsid w:val="005C5709"/>
    <w:rsid w:val="005C667D"/>
    <w:rsid w:val="005C7689"/>
    <w:rsid w:val="005D0150"/>
    <w:rsid w:val="005D2A2E"/>
    <w:rsid w:val="005D3191"/>
    <w:rsid w:val="005D369D"/>
    <w:rsid w:val="005D3AA3"/>
    <w:rsid w:val="005D3BE6"/>
    <w:rsid w:val="005D41E0"/>
    <w:rsid w:val="005D4B0B"/>
    <w:rsid w:val="005D5AD1"/>
    <w:rsid w:val="005D6001"/>
    <w:rsid w:val="005D6401"/>
    <w:rsid w:val="005D664D"/>
    <w:rsid w:val="005D6936"/>
    <w:rsid w:val="005D6B7B"/>
    <w:rsid w:val="005D6E74"/>
    <w:rsid w:val="005D769B"/>
    <w:rsid w:val="005E1431"/>
    <w:rsid w:val="005E147C"/>
    <w:rsid w:val="005E188B"/>
    <w:rsid w:val="005E1B7A"/>
    <w:rsid w:val="005E1CD1"/>
    <w:rsid w:val="005E1EA8"/>
    <w:rsid w:val="005E3587"/>
    <w:rsid w:val="005E3766"/>
    <w:rsid w:val="005E3B40"/>
    <w:rsid w:val="005E57C9"/>
    <w:rsid w:val="005E5847"/>
    <w:rsid w:val="005E5B8A"/>
    <w:rsid w:val="005E667C"/>
    <w:rsid w:val="005E6A2F"/>
    <w:rsid w:val="005E6F17"/>
    <w:rsid w:val="005E72E9"/>
    <w:rsid w:val="005E740E"/>
    <w:rsid w:val="005E7850"/>
    <w:rsid w:val="005E7B92"/>
    <w:rsid w:val="005F1261"/>
    <w:rsid w:val="005F3080"/>
    <w:rsid w:val="005F3AD9"/>
    <w:rsid w:val="005F3AF3"/>
    <w:rsid w:val="005F3D8B"/>
    <w:rsid w:val="005F3D9B"/>
    <w:rsid w:val="005F4397"/>
    <w:rsid w:val="005F44B3"/>
    <w:rsid w:val="005F48E7"/>
    <w:rsid w:val="005F5104"/>
    <w:rsid w:val="005F51A4"/>
    <w:rsid w:val="005F7672"/>
    <w:rsid w:val="00600BEF"/>
    <w:rsid w:val="00600FE4"/>
    <w:rsid w:val="00601005"/>
    <w:rsid w:val="0060260E"/>
    <w:rsid w:val="00602877"/>
    <w:rsid w:val="0060356C"/>
    <w:rsid w:val="00603D29"/>
    <w:rsid w:val="00603FD0"/>
    <w:rsid w:val="00604CFE"/>
    <w:rsid w:val="00605806"/>
    <w:rsid w:val="00605E1A"/>
    <w:rsid w:val="00605E60"/>
    <w:rsid w:val="006060A7"/>
    <w:rsid w:val="00606158"/>
    <w:rsid w:val="006064BD"/>
    <w:rsid w:val="006064FF"/>
    <w:rsid w:val="006074B1"/>
    <w:rsid w:val="006102F8"/>
    <w:rsid w:val="00610DBF"/>
    <w:rsid w:val="00610F64"/>
    <w:rsid w:val="006110D6"/>
    <w:rsid w:val="00611FBB"/>
    <w:rsid w:val="006126D9"/>
    <w:rsid w:val="00613655"/>
    <w:rsid w:val="00613D04"/>
    <w:rsid w:val="006157F3"/>
    <w:rsid w:val="00617395"/>
    <w:rsid w:val="00620672"/>
    <w:rsid w:val="00620B74"/>
    <w:rsid w:val="0062157D"/>
    <w:rsid w:val="00621878"/>
    <w:rsid w:val="006227C5"/>
    <w:rsid w:val="0062295F"/>
    <w:rsid w:val="006237BB"/>
    <w:rsid w:val="00624087"/>
    <w:rsid w:val="0062415B"/>
    <w:rsid w:val="00624F2D"/>
    <w:rsid w:val="00627531"/>
    <w:rsid w:val="00627CF5"/>
    <w:rsid w:val="00630A64"/>
    <w:rsid w:val="00630A6B"/>
    <w:rsid w:val="00630DB9"/>
    <w:rsid w:val="006328D0"/>
    <w:rsid w:val="00632946"/>
    <w:rsid w:val="006344FE"/>
    <w:rsid w:val="0063453C"/>
    <w:rsid w:val="006348AB"/>
    <w:rsid w:val="00634921"/>
    <w:rsid w:val="0063525E"/>
    <w:rsid w:val="00635835"/>
    <w:rsid w:val="00636C19"/>
    <w:rsid w:val="0064034D"/>
    <w:rsid w:val="00640892"/>
    <w:rsid w:val="00641034"/>
    <w:rsid w:val="006414E2"/>
    <w:rsid w:val="00641F4A"/>
    <w:rsid w:val="006425D8"/>
    <w:rsid w:val="00642FB5"/>
    <w:rsid w:val="006433B4"/>
    <w:rsid w:val="0064408C"/>
    <w:rsid w:val="00644CDE"/>
    <w:rsid w:val="006450C9"/>
    <w:rsid w:val="00645D13"/>
    <w:rsid w:val="006464DF"/>
    <w:rsid w:val="006476E6"/>
    <w:rsid w:val="0065002F"/>
    <w:rsid w:val="00650366"/>
    <w:rsid w:val="00652A45"/>
    <w:rsid w:val="00654690"/>
    <w:rsid w:val="0065478A"/>
    <w:rsid w:val="00654A57"/>
    <w:rsid w:val="00654AE9"/>
    <w:rsid w:val="00654B11"/>
    <w:rsid w:val="00654D8C"/>
    <w:rsid w:val="00655284"/>
    <w:rsid w:val="00655291"/>
    <w:rsid w:val="00655AA9"/>
    <w:rsid w:val="00655DAF"/>
    <w:rsid w:val="00656064"/>
    <w:rsid w:val="00656173"/>
    <w:rsid w:val="006564E7"/>
    <w:rsid w:val="00656CCE"/>
    <w:rsid w:val="0065712A"/>
    <w:rsid w:val="00657A92"/>
    <w:rsid w:val="00657F23"/>
    <w:rsid w:val="0066097F"/>
    <w:rsid w:val="00661484"/>
    <w:rsid w:val="0066155E"/>
    <w:rsid w:val="006617A6"/>
    <w:rsid w:val="0066208E"/>
    <w:rsid w:val="006626FC"/>
    <w:rsid w:val="006631D7"/>
    <w:rsid w:val="00664328"/>
    <w:rsid w:val="0066449D"/>
    <w:rsid w:val="00664DFD"/>
    <w:rsid w:val="0066538D"/>
    <w:rsid w:val="00665547"/>
    <w:rsid w:val="006655B6"/>
    <w:rsid w:val="006657A5"/>
    <w:rsid w:val="00665CE1"/>
    <w:rsid w:val="00666038"/>
    <w:rsid w:val="006668F8"/>
    <w:rsid w:val="006676E0"/>
    <w:rsid w:val="006707F6"/>
    <w:rsid w:val="00670F5D"/>
    <w:rsid w:val="00671373"/>
    <w:rsid w:val="0067152C"/>
    <w:rsid w:val="00671AB1"/>
    <w:rsid w:val="0067213E"/>
    <w:rsid w:val="00673237"/>
    <w:rsid w:val="006742C9"/>
    <w:rsid w:val="00674869"/>
    <w:rsid w:val="00674BEB"/>
    <w:rsid w:val="006755FA"/>
    <w:rsid w:val="00675819"/>
    <w:rsid w:val="00676FBF"/>
    <w:rsid w:val="00677A1E"/>
    <w:rsid w:val="00680052"/>
    <w:rsid w:val="0068054D"/>
    <w:rsid w:val="00680699"/>
    <w:rsid w:val="0068076E"/>
    <w:rsid w:val="00680825"/>
    <w:rsid w:val="00681AF1"/>
    <w:rsid w:val="00682334"/>
    <w:rsid w:val="00682441"/>
    <w:rsid w:val="006826B6"/>
    <w:rsid w:val="006826E0"/>
    <w:rsid w:val="006828A0"/>
    <w:rsid w:val="006829FB"/>
    <w:rsid w:val="00683055"/>
    <w:rsid w:val="00684017"/>
    <w:rsid w:val="0068435D"/>
    <w:rsid w:val="0068564F"/>
    <w:rsid w:val="006858CB"/>
    <w:rsid w:val="00685B78"/>
    <w:rsid w:val="00685D27"/>
    <w:rsid w:val="00686095"/>
    <w:rsid w:val="0068616A"/>
    <w:rsid w:val="006861CE"/>
    <w:rsid w:val="00686D03"/>
    <w:rsid w:val="0068728F"/>
    <w:rsid w:val="00687363"/>
    <w:rsid w:val="0069065D"/>
    <w:rsid w:val="00691941"/>
    <w:rsid w:val="00691C13"/>
    <w:rsid w:val="00692F96"/>
    <w:rsid w:val="0069395F"/>
    <w:rsid w:val="00694DE3"/>
    <w:rsid w:val="006957EA"/>
    <w:rsid w:val="00695B4B"/>
    <w:rsid w:val="00695F8F"/>
    <w:rsid w:val="00696608"/>
    <w:rsid w:val="00696B3D"/>
    <w:rsid w:val="006A074F"/>
    <w:rsid w:val="006A0D53"/>
    <w:rsid w:val="006A1C07"/>
    <w:rsid w:val="006A2704"/>
    <w:rsid w:val="006A3040"/>
    <w:rsid w:val="006A4218"/>
    <w:rsid w:val="006A5213"/>
    <w:rsid w:val="006A5605"/>
    <w:rsid w:val="006A58BA"/>
    <w:rsid w:val="006A5B22"/>
    <w:rsid w:val="006A5C49"/>
    <w:rsid w:val="006A6644"/>
    <w:rsid w:val="006A6E71"/>
    <w:rsid w:val="006A71CD"/>
    <w:rsid w:val="006A71E8"/>
    <w:rsid w:val="006B042D"/>
    <w:rsid w:val="006B0770"/>
    <w:rsid w:val="006B1113"/>
    <w:rsid w:val="006B120B"/>
    <w:rsid w:val="006B18F0"/>
    <w:rsid w:val="006B1C1E"/>
    <w:rsid w:val="006B2309"/>
    <w:rsid w:val="006B29FA"/>
    <w:rsid w:val="006B2EEC"/>
    <w:rsid w:val="006B2FCA"/>
    <w:rsid w:val="006B3197"/>
    <w:rsid w:val="006B38AA"/>
    <w:rsid w:val="006B3FDD"/>
    <w:rsid w:val="006B4041"/>
    <w:rsid w:val="006B4662"/>
    <w:rsid w:val="006B48FD"/>
    <w:rsid w:val="006B563A"/>
    <w:rsid w:val="006B56BE"/>
    <w:rsid w:val="006B64ED"/>
    <w:rsid w:val="006B6B78"/>
    <w:rsid w:val="006B6F4B"/>
    <w:rsid w:val="006B7B1F"/>
    <w:rsid w:val="006B7FC5"/>
    <w:rsid w:val="006C02FF"/>
    <w:rsid w:val="006C1D42"/>
    <w:rsid w:val="006C21F0"/>
    <w:rsid w:val="006C34A6"/>
    <w:rsid w:val="006C34AD"/>
    <w:rsid w:val="006C3FDA"/>
    <w:rsid w:val="006C4016"/>
    <w:rsid w:val="006C427F"/>
    <w:rsid w:val="006C541D"/>
    <w:rsid w:val="006C603E"/>
    <w:rsid w:val="006C6284"/>
    <w:rsid w:val="006C63A9"/>
    <w:rsid w:val="006C6F04"/>
    <w:rsid w:val="006C7010"/>
    <w:rsid w:val="006C703D"/>
    <w:rsid w:val="006C724C"/>
    <w:rsid w:val="006D002D"/>
    <w:rsid w:val="006D0450"/>
    <w:rsid w:val="006D06D7"/>
    <w:rsid w:val="006D076F"/>
    <w:rsid w:val="006D08A2"/>
    <w:rsid w:val="006D16D9"/>
    <w:rsid w:val="006D3CC1"/>
    <w:rsid w:val="006D3D68"/>
    <w:rsid w:val="006D46F1"/>
    <w:rsid w:val="006D4718"/>
    <w:rsid w:val="006D483D"/>
    <w:rsid w:val="006D48FF"/>
    <w:rsid w:val="006D4EA8"/>
    <w:rsid w:val="006D4F6E"/>
    <w:rsid w:val="006D5DD5"/>
    <w:rsid w:val="006D5FAB"/>
    <w:rsid w:val="006D628E"/>
    <w:rsid w:val="006D7DAF"/>
    <w:rsid w:val="006E0662"/>
    <w:rsid w:val="006E081B"/>
    <w:rsid w:val="006E0870"/>
    <w:rsid w:val="006E1145"/>
    <w:rsid w:val="006E1374"/>
    <w:rsid w:val="006E1DF2"/>
    <w:rsid w:val="006E33F4"/>
    <w:rsid w:val="006E37AC"/>
    <w:rsid w:val="006E43E2"/>
    <w:rsid w:val="006E4494"/>
    <w:rsid w:val="006E4CE5"/>
    <w:rsid w:val="006E650B"/>
    <w:rsid w:val="006E71E9"/>
    <w:rsid w:val="006E7380"/>
    <w:rsid w:val="006E7658"/>
    <w:rsid w:val="006E776B"/>
    <w:rsid w:val="006F04A5"/>
    <w:rsid w:val="006F1264"/>
    <w:rsid w:val="006F1378"/>
    <w:rsid w:val="006F2253"/>
    <w:rsid w:val="006F2A2C"/>
    <w:rsid w:val="006F3455"/>
    <w:rsid w:val="006F35B9"/>
    <w:rsid w:val="006F4BA5"/>
    <w:rsid w:val="006F4C32"/>
    <w:rsid w:val="006F529B"/>
    <w:rsid w:val="00700E1F"/>
    <w:rsid w:val="0070196C"/>
    <w:rsid w:val="00701E11"/>
    <w:rsid w:val="0070274D"/>
    <w:rsid w:val="00702F83"/>
    <w:rsid w:val="007032C8"/>
    <w:rsid w:val="007034BF"/>
    <w:rsid w:val="00703E15"/>
    <w:rsid w:val="00703ED6"/>
    <w:rsid w:val="00704DF7"/>
    <w:rsid w:val="0070520B"/>
    <w:rsid w:val="0070537A"/>
    <w:rsid w:val="007062B1"/>
    <w:rsid w:val="00706756"/>
    <w:rsid w:val="00707077"/>
    <w:rsid w:val="007106A6"/>
    <w:rsid w:val="00710EB4"/>
    <w:rsid w:val="00711654"/>
    <w:rsid w:val="00711B65"/>
    <w:rsid w:val="00712DD3"/>
    <w:rsid w:val="007134D8"/>
    <w:rsid w:val="00713725"/>
    <w:rsid w:val="00713900"/>
    <w:rsid w:val="00714F00"/>
    <w:rsid w:val="007151D6"/>
    <w:rsid w:val="00715A43"/>
    <w:rsid w:val="007163FE"/>
    <w:rsid w:val="0071712D"/>
    <w:rsid w:val="00717AE8"/>
    <w:rsid w:val="00717D62"/>
    <w:rsid w:val="00717EAE"/>
    <w:rsid w:val="0072087B"/>
    <w:rsid w:val="0072219C"/>
    <w:rsid w:val="007224E1"/>
    <w:rsid w:val="007228BC"/>
    <w:rsid w:val="00722B59"/>
    <w:rsid w:val="00723282"/>
    <w:rsid w:val="00724996"/>
    <w:rsid w:val="00725009"/>
    <w:rsid w:val="00725782"/>
    <w:rsid w:val="00725813"/>
    <w:rsid w:val="00725D44"/>
    <w:rsid w:val="00725DD7"/>
    <w:rsid w:val="00726A71"/>
    <w:rsid w:val="00726ACA"/>
    <w:rsid w:val="00726F9F"/>
    <w:rsid w:val="00727426"/>
    <w:rsid w:val="0073017B"/>
    <w:rsid w:val="0073143F"/>
    <w:rsid w:val="007318CE"/>
    <w:rsid w:val="00731CF5"/>
    <w:rsid w:val="0073221F"/>
    <w:rsid w:val="00732402"/>
    <w:rsid w:val="00732EC4"/>
    <w:rsid w:val="0073302F"/>
    <w:rsid w:val="0073394E"/>
    <w:rsid w:val="00734045"/>
    <w:rsid w:val="007344CC"/>
    <w:rsid w:val="007345D6"/>
    <w:rsid w:val="00734E5E"/>
    <w:rsid w:val="007351E0"/>
    <w:rsid w:val="007359E2"/>
    <w:rsid w:val="0073646F"/>
    <w:rsid w:val="007368CA"/>
    <w:rsid w:val="00736A29"/>
    <w:rsid w:val="00736C41"/>
    <w:rsid w:val="00736F23"/>
    <w:rsid w:val="00737745"/>
    <w:rsid w:val="00740805"/>
    <w:rsid w:val="00741188"/>
    <w:rsid w:val="007414A3"/>
    <w:rsid w:val="007414C4"/>
    <w:rsid w:val="00741702"/>
    <w:rsid w:val="00742089"/>
    <w:rsid w:val="0074277D"/>
    <w:rsid w:val="007434DF"/>
    <w:rsid w:val="00743A37"/>
    <w:rsid w:val="00744545"/>
    <w:rsid w:val="0074497F"/>
    <w:rsid w:val="00747B4E"/>
    <w:rsid w:val="0075039E"/>
    <w:rsid w:val="00750870"/>
    <w:rsid w:val="00751545"/>
    <w:rsid w:val="00751C96"/>
    <w:rsid w:val="00751D38"/>
    <w:rsid w:val="00752074"/>
    <w:rsid w:val="00752158"/>
    <w:rsid w:val="00752256"/>
    <w:rsid w:val="00752459"/>
    <w:rsid w:val="0075259E"/>
    <w:rsid w:val="007528FE"/>
    <w:rsid w:val="00752D51"/>
    <w:rsid w:val="00752E21"/>
    <w:rsid w:val="00753723"/>
    <w:rsid w:val="00753D58"/>
    <w:rsid w:val="0075401B"/>
    <w:rsid w:val="0075403C"/>
    <w:rsid w:val="007551DB"/>
    <w:rsid w:val="007555B2"/>
    <w:rsid w:val="00755913"/>
    <w:rsid w:val="007561A6"/>
    <w:rsid w:val="00756F6C"/>
    <w:rsid w:val="007570AB"/>
    <w:rsid w:val="0076040C"/>
    <w:rsid w:val="00760898"/>
    <w:rsid w:val="00761841"/>
    <w:rsid w:val="00762BA7"/>
    <w:rsid w:val="00763BA4"/>
    <w:rsid w:val="00764857"/>
    <w:rsid w:val="00764A16"/>
    <w:rsid w:val="00765062"/>
    <w:rsid w:val="007654A7"/>
    <w:rsid w:val="007659B3"/>
    <w:rsid w:val="007660D6"/>
    <w:rsid w:val="007661FA"/>
    <w:rsid w:val="00767B86"/>
    <w:rsid w:val="007709F2"/>
    <w:rsid w:val="00770C2D"/>
    <w:rsid w:val="00770E5F"/>
    <w:rsid w:val="00771207"/>
    <w:rsid w:val="007713B6"/>
    <w:rsid w:val="00771590"/>
    <w:rsid w:val="007716C6"/>
    <w:rsid w:val="00772161"/>
    <w:rsid w:val="00772230"/>
    <w:rsid w:val="0077249C"/>
    <w:rsid w:val="0077286F"/>
    <w:rsid w:val="007749AA"/>
    <w:rsid w:val="007749FF"/>
    <w:rsid w:val="00774B93"/>
    <w:rsid w:val="00775378"/>
    <w:rsid w:val="00775A7B"/>
    <w:rsid w:val="00776018"/>
    <w:rsid w:val="00776FC6"/>
    <w:rsid w:val="00777690"/>
    <w:rsid w:val="00777B98"/>
    <w:rsid w:val="00777CA3"/>
    <w:rsid w:val="00780195"/>
    <w:rsid w:val="0078188B"/>
    <w:rsid w:val="00781B14"/>
    <w:rsid w:val="0078239A"/>
    <w:rsid w:val="007823B4"/>
    <w:rsid w:val="00782866"/>
    <w:rsid w:val="00782B97"/>
    <w:rsid w:val="00782CE0"/>
    <w:rsid w:val="00784DB7"/>
    <w:rsid w:val="0078563A"/>
    <w:rsid w:val="00785BE7"/>
    <w:rsid w:val="0078600D"/>
    <w:rsid w:val="00786A61"/>
    <w:rsid w:val="0078733F"/>
    <w:rsid w:val="00787914"/>
    <w:rsid w:val="007879BD"/>
    <w:rsid w:val="00790B2B"/>
    <w:rsid w:val="00790C6F"/>
    <w:rsid w:val="00791984"/>
    <w:rsid w:val="00793010"/>
    <w:rsid w:val="0079351F"/>
    <w:rsid w:val="007936BF"/>
    <w:rsid w:val="00793734"/>
    <w:rsid w:val="00793A9F"/>
    <w:rsid w:val="00795881"/>
    <w:rsid w:val="007965BE"/>
    <w:rsid w:val="00797181"/>
    <w:rsid w:val="007973DF"/>
    <w:rsid w:val="007973E3"/>
    <w:rsid w:val="0079764B"/>
    <w:rsid w:val="007A0C20"/>
    <w:rsid w:val="007A0F72"/>
    <w:rsid w:val="007A1C99"/>
    <w:rsid w:val="007A2985"/>
    <w:rsid w:val="007A33F1"/>
    <w:rsid w:val="007A3419"/>
    <w:rsid w:val="007A4573"/>
    <w:rsid w:val="007A4C3E"/>
    <w:rsid w:val="007A508B"/>
    <w:rsid w:val="007A7343"/>
    <w:rsid w:val="007A79D2"/>
    <w:rsid w:val="007B016D"/>
    <w:rsid w:val="007B0DEB"/>
    <w:rsid w:val="007B1CD9"/>
    <w:rsid w:val="007B2451"/>
    <w:rsid w:val="007B2DD6"/>
    <w:rsid w:val="007B3650"/>
    <w:rsid w:val="007B492B"/>
    <w:rsid w:val="007B5CC5"/>
    <w:rsid w:val="007B623C"/>
    <w:rsid w:val="007B62B9"/>
    <w:rsid w:val="007B656C"/>
    <w:rsid w:val="007B66E3"/>
    <w:rsid w:val="007B7E74"/>
    <w:rsid w:val="007B7F8F"/>
    <w:rsid w:val="007C0027"/>
    <w:rsid w:val="007C0693"/>
    <w:rsid w:val="007C0877"/>
    <w:rsid w:val="007C0B78"/>
    <w:rsid w:val="007C0C84"/>
    <w:rsid w:val="007C1047"/>
    <w:rsid w:val="007C146A"/>
    <w:rsid w:val="007C1766"/>
    <w:rsid w:val="007C180A"/>
    <w:rsid w:val="007C2531"/>
    <w:rsid w:val="007C2939"/>
    <w:rsid w:val="007C388A"/>
    <w:rsid w:val="007C3CE2"/>
    <w:rsid w:val="007C4C5C"/>
    <w:rsid w:val="007C4C86"/>
    <w:rsid w:val="007C53A7"/>
    <w:rsid w:val="007C78FE"/>
    <w:rsid w:val="007C7B9B"/>
    <w:rsid w:val="007D0103"/>
    <w:rsid w:val="007D0D24"/>
    <w:rsid w:val="007D187D"/>
    <w:rsid w:val="007D1BB7"/>
    <w:rsid w:val="007D2A2F"/>
    <w:rsid w:val="007D2BAC"/>
    <w:rsid w:val="007D36AF"/>
    <w:rsid w:val="007D4807"/>
    <w:rsid w:val="007D5244"/>
    <w:rsid w:val="007D5C0E"/>
    <w:rsid w:val="007D5D75"/>
    <w:rsid w:val="007D6666"/>
    <w:rsid w:val="007D7174"/>
    <w:rsid w:val="007D7217"/>
    <w:rsid w:val="007E0115"/>
    <w:rsid w:val="007E04E7"/>
    <w:rsid w:val="007E060E"/>
    <w:rsid w:val="007E11D5"/>
    <w:rsid w:val="007E14A6"/>
    <w:rsid w:val="007E19DB"/>
    <w:rsid w:val="007E35B1"/>
    <w:rsid w:val="007E3FCA"/>
    <w:rsid w:val="007E461E"/>
    <w:rsid w:val="007E58BA"/>
    <w:rsid w:val="007E6424"/>
    <w:rsid w:val="007E6A04"/>
    <w:rsid w:val="007E70A9"/>
    <w:rsid w:val="007E7871"/>
    <w:rsid w:val="007F04E2"/>
    <w:rsid w:val="007F04E9"/>
    <w:rsid w:val="007F0AE7"/>
    <w:rsid w:val="007F0F6B"/>
    <w:rsid w:val="007F21B3"/>
    <w:rsid w:val="007F256D"/>
    <w:rsid w:val="007F268A"/>
    <w:rsid w:val="007F2869"/>
    <w:rsid w:val="007F29E5"/>
    <w:rsid w:val="007F2BDA"/>
    <w:rsid w:val="007F2EF1"/>
    <w:rsid w:val="007F4412"/>
    <w:rsid w:val="007F46B3"/>
    <w:rsid w:val="007F4893"/>
    <w:rsid w:val="007F5B19"/>
    <w:rsid w:val="007F6047"/>
    <w:rsid w:val="007F7095"/>
    <w:rsid w:val="007F758F"/>
    <w:rsid w:val="007F7AEB"/>
    <w:rsid w:val="00800221"/>
    <w:rsid w:val="008002B6"/>
    <w:rsid w:val="008011A2"/>
    <w:rsid w:val="0080184F"/>
    <w:rsid w:val="00802466"/>
    <w:rsid w:val="00802D59"/>
    <w:rsid w:val="008032FA"/>
    <w:rsid w:val="00804932"/>
    <w:rsid w:val="00806910"/>
    <w:rsid w:val="008071B1"/>
    <w:rsid w:val="00807257"/>
    <w:rsid w:val="0080728A"/>
    <w:rsid w:val="008074B1"/>
    <w:rsid w:val="00807D49"/>
    <w:rsid w:val="00810258"/>
    <w:rsid w:val="008102D5"/>
    <w:rsid w:val="00810CA1"/>
    <w:rsid w:val="00811006"/>
    <w:rsid w:val="00811180"/>
    <w:rsid w:val="00811DFD"/>
    <w:rsid w:val="008121EE"/>
    <w:rsid w:val="00812591"/>
    <w:rsid w:val="0081297E"/>
    <w:rsid w:val="00812EAA"/>
    <w:rsid w:val="00813355"/>
    <w:rsid w:val="0081397E"/>
    <w:rsid w:val="008148EB"/>
    <w:rsid w:val="00814AD9"/>
    <w:rsid w:val="00815827"/>
    <w:rsid w:val="00815BE1"/>
    <w:rsid w:val="00816C62"/>
    <w:rsid w:val="008174CD"/>
    <w:rsid w:val="00817A99"/>
    <w:rsid w:val="00817CEE"/>
    <w:rsid w:val="00817DD6"/>
    <w:rsid w:val="00820561"/>
    <w:rsid w:val="008213C0"/>
    <w:rsid w:val="008225D9"/>
    <w:rsid w:val="00822B19"/>
    <w:rsid w:val="008236D1"/>
    <w:rsid w:val="008240A9"/>
    <w:rsid w:val="0082461D"/>
    <w:rsid w:val="0082469D"/>
    <w:rsid w:val="00824B16"/>
    <w:rsid w:val="00824C82"/>
    <w:rsid w:val="008250F9"/>
    <w:rsid w:val="00825ABC"/>
    <w:rsid w:val="00825F3B"/>
    <w:rsid w:val="00826039"/>
    <w:rsid w:val="008262E6"/>
    <w:rsid w:val="008266C2"/>
    <w:rsid w:val="00830270"/>
    <w:rsid w:val="008305C5"/>
    <w:rsid w:val="008329FE"/>
    <w:rsid w:val="0083320A"/>
    <w:rsid w:val="008334F4"/>
    <w:rsid w:val="00833B6E"/>
    <w:rsid w:val="00833C2D"/>
    <w:rsid w:val="008342DE"/>
    <w:rsid w:val="0083483A"/>
    <w:rsid w:val="00834E6A"/>
    <w:rsid w:val="00835D7F"/>
    <w:rsid w:val="00835F25"/>
    <w:rsid w:val="00836DFE"/>
    <w:rsid w:val="00837BBC"/>
    <w:rsid w:val="00837D01"/>
    <w:rsid w:val="00840983"/>
    <w:rsid w:val="00841240"/>
    <w:rsid w:val="0084220A"/>
    <w:rsid w:val="00842313"/>
    <w:rsid w:val="00842E4D"/>
    <w:rsid w:val="00843192"/>
    <w:rsid w:val="00843F11"/>
    <w:rsid w:val="00844232"/>
    <w:rsid w:val="00844678"/>
    <w:rsid w:val="00844704"/>
    <w:rsid w:val="008456E8"/>
    <w:rsid w:val="00845D8F"/>
    <w:rsid w:val="00845FB5"/>
    <w:rsid w:val="00846A5D"/>
    <w:rsid w:val="00847051"/>
    <w:rsid w:val="008475BD"/>
    <w:rsid w:val="0085069B"/>
    <w:rsid w:val="008506D5"/>
    <w:rsid w:val="008507B0"/>
    <w:rsid w:val="00850A8D"/>
    <w:rsid w:val="00850ED6"/>
    <w:rsid w:val="00851997"/>
    <w:rsid w:val="00852C1D"/>
    <w:rsid w:val="0085351D"/>
    <w:rsid w:val="00854375"/>
    <w:rsid w:val="008549C0"/>
    <w:rsid w:val="00854C57"/>
    <w:rsid w:val="00854EA6"/>
    <w:rsid w:val="00855E5B"/>
    <w:rsid w:val="00856872"/>
    <w:rsid w:val="00856A23"/>
    <w:rsid w:val="00856A68"/>
    <w:rsid w:val="00857C14"/>
    <w:rsid w:val="00857F9C"/>
    <w:rsid w:val="00860129"/>
    <w:rsid w:val="00861586"/>
    <w:rsid w:val="0086165C"/>
    <w:rsid w:val="008617BD"/>
    <w:rsid w:val="00863F95"/>
    <w:rsid w:val="00864002"/>
    <w:rsid w:val="00864036"/>
    <w:rsid w:val="0086414E"/>
    <w:rsid w:val="008648D5"/>
    <w:rsid w:val="00864A27"/>
    <w:rsid w:val="00864D8F"/>
    <w:rsid w:val="00864F4D"/>
    <w:rsid w:val="00865588"/>
    <w:rsid w:val="00865A26"/>
    <w:rsid w:val="00865F8B"/>
    <w:rsid w:val="00866383"/>
    <w:rsid w:val="00866FA1"/>
    <w:rsid w:val="0086748E"/>
    <w:rsid w:val="00867649"/>
    <w:rsid w:val="008708EC"/>
    <w:rsid w:val="00870B64"/>
    <w:rsid w:val="0087100B"/>
    <w:rsid w:val="00871BF7"/>
    <w:rsid w:val="0087294D"/>
    <w:rsid w:val="00873B4B"/>
    <w:rsid w:val="00873EA3"/>
    <w:rsid w:val="008741DB"/>
    <w:rsid w:val="00874216"/>
    <w:rsid w:val="00875444"/>
    <w:rsid w:val="00876112"/>
    <w:rsid w:val="00876B6A"/>
    <w:rsid w:val="00876DDE"/>
    <w:rsid w:val="00877051"/>
    <w:rsid w:val="008772D7"/>
    <w:rsid w:val="008802E0"/>
    <w:rsid w:val="00880A48"/>
    <w:rsid w:val="00880CE8"/>
    <w:rsid w:val="00880D94"/>
    <w:rsid w:val="0088176A"/>
    <w:rsid w:val="00881C3A"/>
    <w:rsid w:val="00881E4A"/>
    <w:rsid w:val="008827F7"/>
    <w:rsid w:val="00882BE2"/>
    <w:rsid w:val="0088391A"/>
    <w:rsid w:val="00883E3A"/>
    <w:rsid w:val="00884550"/>
    <w:rsid w:val="00884E25"/>
    <w:rsid w:val="00885698"/>
    <w:rsid w:val="00885FDA"/>
    <w:rsid w:val="00886353"/>
    <w:rsid w:val="00886665"/>
    <w:rsid w:val="00887561"/>
    <w:rsid w:val="00890F46"/>
    <w:rsid w:val="0089235B"/>
    <w:rsid w:val="00892807"/>
    <w:rsid w:val="008929DD"/>
    <w:rsid w:val="00892A4B"/>
    <w:rsid w:val="00892AD9"/>
    <w:rsid w:val="00892DC3"/>
    <w:rsid w:val="00893611"/>
    <w:rsid w:val="00893BC3"/>
    <w:rsid w:val="00894482"/>
    <w:rsid w:val="00895109"/>
    <w:rsid w:val="00895F19"/>
    <w:rsid w:val="008961F5"/>
    <w:rsid w:val="008970CF"/>
    <w:rsid w:val="00897294"/>
    <w:rsid w:val="008A0E41"/>
    <w:rsid w:val="008A1057"/>
    <w:rsid w:val="008A3982"/>
    <w:rsid w:val="008A3B43"/>
    <w:rsid w:val="008A3C6C"/>
    <w:rsid w:val="008A4AEF"/>
    <w:rsid w:val="008A4D6A"/>
    <w:rsid w:val="008A5C42"/>
    <w:rsid w:val="008A6092"/>
    <w:rsid w:val="008A6CCC"/>
    <w:rsid w:val="008A6FCC"/>
    <w:rsid w:val="008A77CF"/>
    <w:rsid w:val="008A78D8"/>
    <w:rsid w:val="008B087D"/>
    <w:rsid w:val="008B142F"/>
    <w:rsid w:val="008B1C55"/>
    <w:rsid w:val="008B245C"/>
    <w:rsid w:val="008B280F"/>
    <w:rsid w:val="008B2A8B"/>
    <w:rsid w:val="008B2DC2"/>
    <w:rsid w:val="008B492E"/>
    <w:rsid w:val="008B61B6"/>
    <w:rsid w:val="008B6823"/>
    <w:rsid w:val="008B698D"/>
    <w:rsid w:val="008B6BE7"/>
    <w:rsid w:val="008B76E9"/>
    <w:rsid w:val="008B7A7A"/>
    <w:rsid w:val="008C0099"/>
    <w:rsid w:val="008C0776"/>
    <w:rsid w:val="008C0857"/>
    <w:rsid w:val="008C09C8"/>
    <w:rsid w:val="008C0DC4"/>
    <w:rsid w:val="008C0EAB"/>
    <w:rsid w:val="008C1220"/>
    <w:rsid w:val="008C30A0"/>
    <w:rsid w:val="008C3702"/>
    <w:rsid w:val="008C401C"/>
    <w:rsid w:val="008C4AA5"/>
    <w:rsid w:val="008C556B"/>
    <w:rsid w:val="008C5E65"/>
    <w:rsid w:val="008C6762"/>
    <w:rsid w:val="008C683C"/>
    <w:rsid w:val="008C69E7"/>
    <w:rsid w:val="008C790D"/>
    <w:rsid w:val="008D0272"/>
    <w:rsid w:val="008D074F"/>
    <w:rsid w:val="008D0D36"/>
    <w:rsid w:val="008D140C"/>
    <w:rsid w:val="008D1B42"/>
    <w:rsid w:val="008D236F"/>
    <w:rsid w:val="008D24DF"/>
    <w:rsid w:val="008D2752"/>
    <w:rsid w:val="008D2981"/>
    <w:rsid w:val="008D39E4"/>
    <w:rsid w:val="008D400C"/>
    <w:rsid w:val="008D4761"/>
    <w:rsid w:val="008D4D5D"/>
    <w:rsid w:val="008D7156"/>
    <w:rsid w:val="008D7C8C"/>
    <w:rsid w:val="008E00C9"/>
    <w:rsid w:val="008E0364"/>
    <w:rsid w:val="008E041A"/>
    <w:rsid w:val="008E0DBB"/>
    <w:rsid w:val="008E2CBC"/>
    <w:rsid w:val="008E3619"/>
    <w:rsid w:val="008E3C38"/>
    <w:rsid w:val="008E3F0D"/>
    <w:rsid w:val="008E460E"/>
    <w:rsid w:val="008E4E17"/>
    <w:rsid w:val="008E5393"/>
    <w:rsid w:val="008E55C2"/>
    <w:rsid w:val="008E5BDE"/>
    <w:rsid w:val="008E7173"/>
    <w:rsid w:val="008E7937"/>
    <w:rsid w:val="008F0555"/>
    <w:rsid w:val="008F2AE6"/>
    <w:rsid w:val="008F38E3"/>
    <w:rsid w:val="008F42EF"/>
    <w:rsid w:val="008F550D"/>
    <w:rsid w:val="008F5F69"/>
    <w:rsid w:val="008F663C"/>
    <w:rsid w:val="008F6ED3"/>
    <w:rsid w:val="008F7669"/>
    <w:rsid w:val="008F78C4"/>
    <w:rsid w:val="008F7AAE"/>
    <w:rsid w:val="008F7D85"/>
    <w:rsid w:val="008F7DBA"/>
    <w:rsid w:val="0090074D"/>
    <w:rsid w:val="00900A4B"/>
    <w:rsid w:val="00900DC4"/>
    <w:rsid w:val="00900F88"/>
    <w:rsid w:val="00901996"/>
    <w:rsid w:val="00901B50"/>
    <w:rsid w:val="00901C4C"/>
    <w:rsid w:val="009021BB"/>
    <w:rsid w:val="00903263"/>
    <w:rsid w:val="00903C54"/>
    <w:rsid w:val="0090415F"/>
    <w:rsid w:val="00905C2D"/>
    <w:rsid w:val="00906297"/>
    <w:rsid w:val="00906312"/>
    <w:rsid w:val="00906721"/>
    <w:rsid w:val="00906C99"/>
    <w:rsid w:val="00907C19"/>
    <w:rsid w:val="009101D8"/>
    <w:rsid w:val="00910371"/>
    <w:rsid w:val="00911863"/>
    <w:rsid w:val="00912693"/>
    <w:rsid w:val="00912806"/>
    <w:rsid w:val="00914F52"/>
    <w:rsid w:val="009159D6"/>
    <w:rsid w:val="00915B48"/>
    <w:rsid w:val="00915FEA"/>
    <w:rsid w:val="00916065"/>
    <w:rsid w:val="00916C03"/>
    <w:rsid w:val="00917218"/>
    <w:rsid w:val="00917B2C"/>
    <w:rsid w:val="009205E6"/>
    <w:rsid w:val="00920B13"/>
    <w:rsid w:val="00920B74"/>
    <w:rsid w:val="009210EE"/>
    <w:rsid w:val="00922428"/>
    <w:rsid w:val="009227F8"/>
    <w:rsid w:val="0092350C"/>
    <w:rsid w:val="00923C5B"/>
    <w:rsid w:val="00923EE2"/>
    <w:rsid w:val="00924537"/>
    <w:rsid w:val="009254BB"/>
    <w:rsid w:val="00925786"/>
    <w:rsid w:val="00925897"/>
    <w:rsid w:val="00925EA3"/>
    <w:rsid w:val="00925ED1"/>
    <w:rsid w:val="009265EC"/>
    <w:rsid w:val="00927A58"/>
    <w:rsid w:val="00927A5D"/>
    <w:rsid w:val="00927AB8"/>
    <w:rsid w:val="00930466"/>
    <w:rsid w:val="00930844"/>
    <w:rsid w:val="00931286"/>
    <w:rsid w:val="00932E40"/>
    <w:rsid w:val="00932F19"/>
    <w:rsid w:val="009333F6"/>
    <w:rsid w:val="00933A84"/>
    <w:rsid w:val="00933D6E"/>
    <w:rsid w:val="009346EA"/>
    <w:rsid w:val="00935D83"/>
    <w:rsid w:val="00936473"/>
    <w:rsid w:val="00936C62"/>
    <w:rsid w:val="00936F91"/>
    <w:rsid w:val="00937591"/>
    <w:rsid w:val="00940A1B"/>
    <w:rsid w:val="00941433"/>
    <w:rsid w:val="00942232"/>
    <w:rsid w:val="00942438"/>
    <w:rsid w:val="009436F5"/>
    <w:rsid w:val="009437C5"/>
    <w:rsid w:val="009438F0"/>
    <w:rsid w:val="00943C17"/>
    <w:rsid w:val="00943C69"/>
    <w:rsid w:val="00943D74"/>
    <w:rsid w:val="00943E45"/>
    <w:rsid w:val="00943E61"/>
    <w:rsid w:val="00945198"/>
    <w:rsid w:val="00945F17"/>
    <w:rsid w:val="0094679B"/>
    <w:rsid w:val="00946C43"/>
    <w:rsid w:val="00946C44"/>
    <w:rsid w:val="00946DA3"/>
    <w:rsid w:val="00947E1A"/>
    <w:rsid w:val="00947E3E"/>
    <w:rsid w:val="00950303"/>
    <w:rsid w:val="00950EBD"/>
    <w:rsid w:val="00951900"/>
    <w:rsid w:val="00951BC6"/>
    <w:rsid w:val="00951F6A"/>
    <w:rsid w:val="009534E8"/>
    <w:rsid w:val="00953566"/>
    <w:rsid w:val="009539A4"/>
    <w:rsid w:val="00954CF0"/>
    <w:rsid w:val="00954F6D"/>
    <w:rsid w:val="00956125"/>
    <w:rsid w:val="0095614B"/>
    <w:rsid w:val="009567A6"/>
    <w:rsid w:val="009573AE"/>
    <w:rsid w:val="00957BDC"/>
    <w:rsid w:val="00957C3B"/>
    <w:rsid w:val="0096006C"/>
    <w:rsid w:val="009609D5"/>
    <w:rsid w:val="009613C6"/>
    <w:rsid w:val="00961611"/>
    <w:rsid w:val="0096168C"/>
    <w:rsid w:val="00961D6D"/>
    <w:rsid w:val="0096280B"/>
    <w:rsid w:val="00962849"/>
    <w:rsid w:val="00962AE6"/>
    <w:rsid w:val="009635B1"/>
    <w:rsid w:val="009635F2"/>
    <w:rsid w:val="00963674"/>
    <w:rsid w:val="00963BEC"/>
    <w:rsid w:val="00964409"/>
    <w:rsid w:val="0096445E"/>
    <w:rsid w:val="00965004"/>
    <w:rsid w:val="00965E63"/>
    <w:rsid w:val="0096624F"/>
    <w:rsid w:val="00966782"/>
    <w:rsid w:val="009700D4"/>
    <w:rsid w:val="009706DE"/>
    <w:rsid w:val="00971156"/>
    <w:rsid w:val="0097163B"/>
    <w:rsid w:val="00971C1E"/>
    <w:rsid w:val="00971CA7"/>
    <w:rsid w:val="0097271B"/>
    <w:rsid w:val="00973B5F"/>
    <w:rsid w:val="00973C63"/>
    <w:rsid w:val="00973D27"/>
    <w:rsid w:val="00973FDC"/>
    <w:rsid w:val="0097444C"/>
    <w:rsid w:val="00974B5D"/>
    <w:rsid w:val="00974C02"/>
    <w:rsid w:val="00974DF6"/>
    <w:rsid w:val="00974FB0"/>
    <w:rsid w:val="0097514F"/>
    <w:rsid w:val="00975258"/>
    <w:rsid w:val="00975E74"/>
    <w:rsid w:val="0097622D"/>
    <w:rsid w:val="009774B0"/>
    <w:rsid w:val="00977CA5"/>
    <w:rsid w:val="009800AB"/>
    <w:rsid w:val="00981665"/>
    <w:rsid w:val="00981C98"/>
    <w:rsid w:val="0098216F"/>
    <w:rsid w:val="009822C5"/>
    <w:rsid w:val="009825A3"/>
    <w:rsid w:val="0098277E"/>
    <w:rsid w:val="0098292D"/>
    <w:rsid w:val="00982BC8"/>
    <w:rsid w:val="00983817"/>
    <w:rsid w:val="00983ACA"/>
    <w:rsid w:val="009842B0"/>
    <w:rsid w:val="00984AC8"/>
    <w:rsid w:val="00984B63"/>
    <w:rsid w:val="00984B86"/>
    <w:rsid w:val="00985294"/>
    <w:rsid w:val="00985C9C"/>
    <w:rsid w:val="00985D54"/>
    <w:rsid w:val="00986425"/>
    <w:rsid w:val="009870A4"/>
    <w:rsid w:val="00990115"/>
    <w:rsid w:val="009901F6"/>
    <w:rsid w:val="00990772"/>
    <w:rsid w:val="00990FA7"/>
    <w:rsid w:val="009913E6"/>
    <w:rsid w:val="0099157B"/>
    <w:rsid w:val="009916D2"/>
    <w:rsid w:val="0099173C"/>
    <w:rsid w:val="009918EC"/>
    <w:rsid w:val="0099310F"/>
    <w:rsid w:val="009935C7"/>
    <w:rsid w:val="009936A2"/>
    <w:rsid w:val="00993E5D"/>
    <w:rsid w:val="00994892"/>
    <w:rsid w:val="009949CC"/>
    <w:rsid w:val="00994BDB"/>
    <w:rsid w:val="009951FF"/>
    <w:rsid w:val="00995520"/>
    <w:rsid w:val="00996059"/>
    <w:rsid w:val="009964EE"/>
    <w:rsid w:val="0099678F"/>
    <w:rsid w:val="00996E22"/>
    <w:rsid w:val="00997BC9"/>
    <w:rsid w:val="009A0284"/>
    <w:rsid w:val="009A07F4"/>
    <w:rsid w:val="009A0BAE"/>
    <w:rsid w:val="009A2A02"/>
    <w:rsid w:val="009A2A33"/>
    <w:rsid w:val="009A3C02"/>
    <w:rsid w:val="009A5001"/>
    <w:rsid w:val="009A5121"/>
    <w:rsid w:val="009A52D5"/>
    <w:rsid w:val="009A59D0"/>
    <w:rsid w:val="009A5FCB"/>
    <w:rsid w:val="009A79FB"/>
    <w:rsid w:val="009B096F"/>
    <w:rsid w:val="009B16B4"/>
    <w:rsid w:val="009B18DD"/>
    <w:rsid w:val="009B197B"/>
    <w:rsid w:val="009B19C7"/>
    <w:rsid w:val="009B1A8A"/>
    <w:rsid w:val="009B1D8F"/>
    <w:rsid w:val="009B2127"/>
    <w:rsid w:val="009B249C"/>
    <w:rsid w:val="009B2506"/>
    <w:rsid w:val="009B3440"/>
    <w:rsid w:val="009B3717"/>
    <w:rsid w:val="009B3A46"/>
    <w:rsid w:val="009B4AB9"/>
    <w:rsid w:val="009B4EFB"/>
    <w:rsid w:val="009B5468"/>
    <w:rsid w:val="009B5722"/>
    <w:rsid w:val="009B620B"/>
    <w:rsid w:val="009B7598"/>
    <w:rsid w:val="009B7960"/>
    <w:rsid w:val="009C0475"/>
    <w:rsid w:val="009C071D"/>
    <w:rsid w:val="009C0B6E"/>
    <w:rsid w:val="009C1658"/>
    <w:rsid w:val="009C1C9C"/>
    <w:rsid w:val="009C27F8"/>
    <w:rsid w:val="009C2C17"/>
    <w:rsid w:val="009C3D49"/>
    <w:rsid w:val="009C4B84"/>
    <w:rsid w:val="009C4D06"/>
    <w:rsid w:val="009C4E27"/>
    <w:rsid w:val="009C548C"/>
    <w:rsid w:val="009C5656"/>
    <w:rsid w:val="009C65AE"/>
    <w:rsid w:val="009C69E3"/>
    <w:rsid w:val="009C6DA3"/>
    <w:rsid w:val="009C7C61"/>
    <w:rsid w:val="009D09D1"/>
    <w:rsid w:val="009D0DE4"/>
    <w:rsid w:val="009D2876"/>
    <w:rsid w:val="009D2968"/>
    <w:rsid w:val="009D2BF2"/>
    <w:rsid w:val="009D2CE0"/>
    <w:rsid w:val="009D568A"/>
    <w:rsid w:val="009D5FC1"/>
    <w:rsid w:val="009D60CE"/>
    <w:rsid w:val="009D6884"/>
    <w:rsid w:val="009D7453"/>
    <w:rsid w:val="009D7A9F"/>
    <w:rsid w:val="009D7B26"/>
    <w:rsid w:val="009D7DB8"/>
    <w:rsid w:val="009E0333"/>
    <w:rsid w:val="009E057F"/>
    <w:rsid w:val="009E0EA1"/>
    <w:rsid w:val="009E127F"/>
    <w:rsid w:val="009E12FE"/>
    <w:rsid w:val="009E15E1"/>
    <w:rsid w:val="009E1F00"/>
    <w:rsid w:val="009E206E"/>
    <w:rsid w:val="009E2084"/>
    <w:rsid w:val="009E233E"/>
    <w:rsid w:val="009E2D20"/>
    <w:rsid w:val="009E32C8"/>
    <w:rsid w:val="009E3696"/>
    <w:rsid w:val="009E3701"/>
    <w:rsid w:val="009E3FEF"/>
    <w:rsid w:val="009E4031"/>
    <w:rsid w:val="009E4435"/>
    <w:rsid w:val="009E4D59"/>
    <w:rsid w:val="009E5CD4"/>
    <w:rsid w:val="009E5EF5"/>
    <w:rsid w:val="009E61D1"/>
    <w:rsid w:val="009E638B"/>
    <w:rsid w:val="009E6950"/>
    <w:rsid w:val="009E6A86"/>
    <w:rsid w:val="009E6C94"/>
    <w:rsid w:val="009E6F10"/>
    <w:rsid w:val="009F0139"/>
    <w:rsid w:val="009F0294"/>
    <w:rsid w:val="009F0C95"/>
    <w:rsid w:val="009F1161"/>
    <w:rsid w:val="009F122B"/>
    <w:rsid w:val="009F2184"/>
    <w:rsid w:val="009F2653"/>
    <w:rsid w:val="009F28D7"/>
    <w:rsid w:val="009F29AA"/>
    <w:rsid w:val="009F3F28"/>
    <w:rsid w:val="009F41BC"/>
    <w:rsid w:val="009F494A"/>
    <w:rsid w:val="009F5543"/>
    <w:rsid w:val="009F56C5"/>
    <w:rsid w:val="009F70EA"/>
    <w:rsid w:val="009F7466"/>
    <w:rsid w:val="009F7B1E"/>
    <w:rsid w:val="009F7EE3"/>
    <w:rsid w:val="00A00672"/>
    <w:rsid w:val="00A00BF5"/>
    <w:rsid w:val="00A00D13"/>
    <w:rsid w:val="00A0106E"/>
    <w:rsid w:val="00A01A1C"/>
    <w:rsid w:val="00A0206F"/>
    <w:rsid w:val="00A02242"/>
    <w:rsid w:val="00A026EF"/>
    <w:rsid w:val="00A0279C"/>
    <w:rsid w:val="00A029C3"/>
    <w:rsid w:val="00A02BFE"/>
    <w:rsid w:val="00A033DB"/>
    <w:rsid w:val="00A035A9"/>
    <w:rsid w:val="00A03DA6"/>
    <w:rsid w:val="00A040B2"/>
    <w:rsid w:val="00A04375"/>
    <w:rsid w:val="00A04956"/>
    <w:rsid w:val="00A04EEB"/>
    <w:rsid w:val="00A059D3"/>
    <w:rsid w:val="00A05B6E"/>
    <w:rsid w:val="00A06B17"/>
    <w:rsid w:val="00A06B2F"/>
    <w:rsid w:val="00A06DDD"/>
    <w:rsid w:val="00A0720C"/>
    <w:rsid w:val="00A07220"/>
    <w:rsid w:val="00A10440"/>
    <w:rsid w:val="00A106E9"/>
    <w:rsid w:val="00A10FA7"/>
    <w:rsid w:val="00A111CF"/>
    <w:rsid w:val="00A11BEA"/>
    <w:rsid w:val="00A13032"/>
    <w:rsid w:val="00A131A1"/>
    <w:rsid w:val="00A132C7"/>
    <w:rsid w:val="00A13725"/>
    <w:rsid w:val="00A1390B"/>
    <w:rsid w:val="00A13D9A"/>
    <w:rsid w:val="00A14AF0"/>
    <w:rsid w:val="00A14D84"/>
    <w:rsid w:val="00A1562F"/>
    <w:rsid w:val="00A15726"/>
    <w:rsid w:val="00A166C0"/>
    <w:rsid w:val="00A1688D"/>
    <w:rsid w:val="00A16DA8"/>
    <w:rsid w:val="00A17227"/>
    <w:rsid w:val="00A177E2"/>
    <w:rsid w:val="00A1792B"/>
    <w:rsid w:val="00A2084A"/>
    <w:rsid w:val="00A213D5"/>
    <w:rsid w:val="00A21C06"/>
    <w:rsid w:val="00A221F6"/>
    <w:rsid w:val="00A235FE"/>
    <w:rsid w:val="00A23D08"/>
    <w:rsid w:val="00A24398"/>
    <w:rsid w:val="00A24891"/>
    <w:rsid w:val="00A25937"/>
    <w:rsid w:val="00A2669D"/>
    <w:rsid w:val="00A26B13"/>
    <w:rsid w:val="00A279C1"/>
    <w:rsid w:val="00A27BAE"/>
    <w:rsid w:val="00A303F4"/>
    <w:rsid w:val="00A306E8"/>
    <w:rsid w:val="00A30C06"/>
    <w:rsid w:val="00A313A6"/>
    <w:rsid w:val="00A31B0E"/>
    <w:rsid w:val="00A33CA4"/>
    <w:rsid w:val="00A3458A"/>
    <w:rsid w:val="00A35710"/>
    <w:rsid w:val="00A35BDF"/>
    <w:rsid w:val="00A35DC0"/>
    <w:rsid w:val="00A35E2A"/>
    <w:rsid w:val="00A36928"/>
    <w:rsid w:val="00A36948"/>
    <w:rsid w:val="00A37219"/>
    <w:rsid w:val="00A37578"/>
    <w:rsid w:val="00A3774E"/>
    <w:rsid w:val="00A409D8"/>
    <w:rsid w:val="00A40DA6"/>
    <w:rsid w:val="00A41657"/>
    <w:rsid w:val="00A426CB"/>
    <w:rsid w:val="00A42A34"/>
    <w:rsid w:val="00A4366E"/>
    <w:rsid w:val="00A43C8D"/>
    <w:rsid w:val="00A43EDD"/>
    <w:rsid w:val="00A444C4"/>
    <w:rsid w:val="00A44DF9"/>
    <w:rsid w:val="00A44FDD"/>
    <w:rsid w:val="00A458C1"/>
    <w:rsid w:val="00A45F3C"/>
    <w:rsid w:val="00A46180"/>
    <w:rsid w:val="00A46D7D"/>
    <w:rsid w:val="00A5031D"/>
    <w:rsid w:val="00A50558"/>
    <w:rsid w:val="00A50A44"/>
    <w:rsid w:val="00A51B62"/>
    <w:rsid w:val="00A52D47"/>
    <w:rsid w:val="00A5326F"/>
    <w:rsid w:val="00A53AB0"/>
    <w:rsid w:val="00A53B9E"/>
    <w:rsid w:val="00A53CC2"/>
    <w:rsid w:val="00A53F7B"/>
    <w:rsid w:val="00A5536F"/>
    <w:rsid w:val="00A55A0F"/>
    <w:rsid w:val="00A55B41"/>
    <w:rsid w:val="00A5680C"/>
    <w:rsid w:val="00A56E2D"/>
    <w:rsid w:val="00A60204"/>
    <w:rsid w:val="00A602F6"/>
    <w:rsid w:val="00A60506"/>
    <w:rsid w:val="00A60DAB"/>
    <w:rsid w:val="00A61227"/>
    <w:rsid w:val="00A626D2"/>
    <w:rsid w:val="00A62D54"/>
    <w:rsid w:val="00A63275"/>
    <w:rsid w:val="00A63E29"/>
    <w:rsid w:val="00A63FC6"/>
    <w:rsid w:val="00A64521"/>
    <w:rsid w:val="00A65143"/>
    <w:rsid w:val="00A66C3E"/>
    <w:rsid w:val="00A67A35"/>
    <w:rsid w:val="00A701FE"/>
    <w:rsid w:val="00A710BA"/>
    <w:rsid w:val="00A71408"/>
    <w:rsid w:val="00A71C4E"/>
    <w:rsid w:val="00A72D67"/>
    <w:rsid w:val="00A739BD"/>
    <w:rsid w:val="00A73A05"/>
    <w:rsid w:val="00A74957"/>
    <w:rsid w:val="00A76120"/>
    <w:rsid w:val="00A774CB"/>
    <w:rsid w:val="00A77FF2"/>
    <w:rsid w:val="00A8081C"/>
    <w:rsid w:val="00A80C30"/>
    <w:rsid w:val="00A80D66"/>
    <w:rsid w:val="00A80DB8"/>
    <w:rsid w:val="00A80E47"/>
    <w:rsid w:val="00A81254"/>
    <w:rsid w:val="00A81EC1"/>
    <w:rsid w:val="00A82250"/>
    <w:rsid w:val="00A83470"/>
    <w:rsid w:val="00A83EA0"/>
    <w:rsid w:val="00A84312"/>
    <w:rsid w:val="00A84D02"/>
    <w:rsid w:val="00A84EDD"/>
    <w:rsid w:val="00A84FF6"/>
    <w:rsid w:val="00A852C6"/>
    <w:rsid w:val="00A85412"/>
    <w:rsid w:val="00A868CD"/>
    <w:rsid w:val="00A86A90"/>
    <w:rsid w:val="00A86AA4"/>
    <w:rsid w:val="00A87577"/>
    <w:rsid w:val="00A87870"/>
    <w:rsid w:val="00A878FA"/>
    <w:rsid w:val="00A90592"/>
    <w:rsid w:val="00A906F0"/>
    <w:rsid w:val="00A907C1"/>
    <w:rsid w:val="00A9095C"/>
    <w:rsid w:val="00A90BE6"/>
    <w:rsid w:val="00A91322"/>
    <w:rsid w:val="00A9162D"/>
    <w:rsid w:val="00A921E6"/>
    <w:rsid w:val="00A9331E"/>
    <w:rsid w:val="00A93EF0"/>
    <w:rsid w:val="00A94B15"/>
    <w:rsid w:val="00A94D53"/>
    <w:rsid w:val="00A94E6C"/>
    <w:rsid w:val="00A96986"/>
    <w:rsid w:val="00A9798C"/>
    <w:rsid w:val="00A97E97"/>
    <w:rsid w:val="00AA002B"/>
    <w:rsid w:val="00AA04F7"/>
    <w:rsid w:val="00AA05D5"/>
    <w:rsid w:val="00AA0EEE"/>
    <w:rsid w:val="00AA0F8C"/>
    <w:rsid w:val="00AA10AE"/>
    <w:rsid w:val="00AA1200"/>
    <w:rsid w:val="00AA16FA"/>
    <w:rsid w:val="00AA1A2B"/>
    <w:rsid w:val="00AA2C81"/>
    <w:rsid w:val="00AA35C4"/>
    <w:rsid w:val="00AA4283"/>
    <w:rsid w:val="00AA46E5"/>
    <w:rsid w:val="00AA5016"/>
    <w:rsid w:val="00AA54C1"/>
    <w:rsid w:val="00AA5A7E"/>
    <w:rsid w:val="00AA5DD3"/>
    <w:rsid w:val="00AA6717"/>
    <w:rsid w:val="00AA6A85"/>
    <w:rsid w:val="00AA6EB7"/>
    <w:rsid w:val="00AA71F3"/>
    <w:rsid w:val="00AA7A7C"/>
    <w:rsid w:val="00AA7B6F"/>
    <w:rsid w:val="00AA7DEE"/>
    <w:rsid w:val="00AB02B6"/>
    <w:rsid w:val="00AB0A30"/>
    <w:rsid w:val="00AB0D2B"/>
    <w:rsid w:val="00AB1002"/>
    <w:rsid w:val="00AB14F4"/>
    <w:rsid w:val="00AB19ED"/>
    <w:rsid w:val="00AB1B4E"/>
    <w:rsid w:val="00AB2ABA"/>
    <w:rsid w:val="00AB2D3D"/>
    <w:rsid w:val="00AB3E33"/>
    <w:rsid w:val="00AB3FAC"/>
    <w:rsid w:val="00AB406B"/>
    <w:rsid w:val="00AB42EA"/>
    <w:rsid w:val="00AB43DB"/>
    <w:rsid w:val="00AB4A2E"/>
    <w:rsid w:val="00AB5C1E"/>
    <w:rsid w:val="00AB5D74"/>
    <w:rsid w:val="00AB70F7"/>
    <w:rsid w:val="00AB7860"/>
    <w:rsid w:val="00AC0CF0"/>
    <w:rsid w:val="00AC0F4C"/>
    <w:rsid w:val="00AC1044"/>
    <w:rsid w:val="00AC1AF0"/>
    <w:rsid w:val="00AC2720"/>
    <w:rsid w:val="00AC332B"/>
    <w:rsid w:val="00AC36FA"/>
    <w:rsid w:val="00AC3CC1"/>
    <w:rsid w:val="00AC3FFC"/>
    <w:rsid w:val="00AC4A68"/>
    <w:rsid w:val="00AC4AD7"/>
    <w:rsid w:val="00AC4C82"/>
    <w:rsid w:val="00AC5ACE"/>
    <w:rsid w:val="00AC64A0"/>
    <w:rsid w:val="00AC70FF"/>
    <w:rsid w:val="00AC73DF"/>
    <w:rsid w:val="00AD0607"/>
    <w:rsid w:val="00AD0994"/>
    <w:rsid w:val="00AD14B5"/>
    <w:rsid w:val="00AD14DA"/>
    <w:rsid w:val="00AD1DCB"/>
    <w:rsid w:val="00AD2699"/>
    <w:rsid w:val="00AD2E67"/>
    <w:rsid w:val="00AD34C1"/>
    <w:rsid w:val="00AD3BBD"/>
    <w:rsid w:val="00AD4ADC"/>
    <w:rsid w:val="00AD5060"/>
    <w:rsid w:val="00AD5DB9"/>
    <w:rsid w:val="00AD6155"/>
    <w:rsid w:val="00AD678E"/>
    <w:rsid w:val="00AD6899"/>
    <w:rsid w:val="00AD6D8B"/>
    <w:rsid w:val="00AD73C5"/>
    <w:rsid w:val="00AD78D3"/>
    <w:rsid w:val="00AD7BDC"/>
    <w:rsid w:val="00AE07A1"/>
    <w:rsid w:val="00AE15B4"/>
    <w:rsid w:val="00AE1605"/>
    <w:rsid w:val="00AE1779"/>
    <w:rsid w:val="00AE19F5"/>
    <w:rsid w:val="00AE364E"/>
    <w:rsid w:val="00AE3F4C"/>
    <w:rsid w:val="00AE433B"/>
    <w:rsid w:val="00AE48F9"/>
    <w:rsid w:val="00AE5613"/>
    <w:rsid w:val="00AE6133"/>
    <w:rsid w:val="00AE6BF0"/>
    <w:rsid w:val="00AE6FB5"/>
    <w:rsid w:val="00AF0C32"/>
    <w:rsid w:val="00AF0C90"/>
    <w:rsid w:val="00AF0DAF"/>
    <w:rsid w:val="00AF11A5"/>
    <w:rsid w:val="00AF19D6"/>
    <w:rsid w:val="00AF1DFE"/>
    <w:rsid w:val="00AF2130"/>
    <w:rsid w:val="00AF2173"/>
    <w:rsid w:val="00AF2341"/>
    <w:rsid w:val="00AF23ED"/>
    <w:rsid w:val="00AF2406"/>
    <w:rsid w:val="00AF3162"/>
    <w:rsid w:val="00AF3F94"/>
    <w:rsid w:val="00AF4417"/>
    <w:rsid w:val="00AF4597"/>
    <w:rsid w:val="00AF4D4A"/>
    <w:rsid w:val="00AF4FAD"/>
    <w:rsid w:val="00AF50C8"/>
    <w:rsid w:val="00AF57AF"/>
    <w:rsid w:val="00AF6E1A"/>
    <w:rsid w:val="00AF6FF7"/>
    <w:rsid w:val="00AF73C0"/>
    <w:rsid w:val="00B00760"/>
    <w:rsid w:val="00B013BA"/>
    <w:rsid w:val="00B01620"/>
    <w:rsid w:val="00B01A9F"/>
    <w:rsid w:val="00B01BD6"/>
    <w:rsid w:val="00B02A1D"/>
    <w:rsid w:val="00B02B3F"/>
    <w:rsid w:val="00B02BA5"/>
    <w:rsid w:val="00B02C37"/>
    <w:rsid w:val="00B0342E"/>
    <w:rsid w:val="00B0373A"/>
    <w:rsid w:val="00B0481D"/>
    <w:rsid w:val="00B04D50"/>
    <w:rsid w:val="00B05AF8"/>
    <w:rsid w:val="00B05B91"/>
    <w:rsid w:val="00B0751B"/>
    <w:rsid w:val="00B0774B"/>
    <w:rsid w:val="00B1047F"/>
    <w:rsid w:val="00B10C47"/>
    <w:rsid w:val="00B13086"/>
    <w:rsid w:val="00B1358B"/>
    <w:rsid w:val="00B1382A"/>
    <w:rsid w:val="00B13EE8"/>
    <w:rsid w:val="00B13F3F"/>
    <w:rsid w:val="00B14BEC"/>
    <w:rsid w:val="00B153CC"/>
    <w:rsid w:val="00B157BD"/>
    <w:rsid w:val="00B16443"/>
    <w:rsid w:val="00B17347"/>
    <w:rsid w:val="00B1782B"/>
    <w:rsid w:val="00B17A98"/>
    <w:rsid w:val="00B20598"/>
    <w:rsid w:val="00B20F3E"/>
    <w:rsid w:val="00B2167F"/>
    <w:rsid w:val="00B21A58"/>
    <w:rsid w:val="00B22E43"/>
    <w:rsid w:val="00B23741"/>
    <w:rsid w:val="00B23910"/>
    <w:rsid w:val="00B24AFF"/>
    <w:rsid w:val="00B257BC"/>
    <w:rsid w:val="00B26A4E"/>
    <w:rsid w:val="00B26BE8"/>
    <w:rsid w:val="00B271CA"/>
    <w:rsid w:val="00B27A30"/>
    <w:rsid w:val="00B30987"/>
    <w:rsid w:val="00B30D0D"/>
    <w:rsid w:val="00B30FF5"/>
    <w:rsid w:val="00B32251"/>
    <w:rsid w:val="00B3264B"/>
    <w:rsid w:val="00B32BD1"/>
    <w:rsid w:val="00B32C67"/>
    <w:rsid w:val="00B33304"/>
    <w:rsid w:val="00B34149"/>
    <w:rsid w:val="00B34429"/>
    <w:rsid w:val="00B34F60"/>
    <w:rsid w:val="00B35054"/>
    <w:rsid w:val="00B355A8"/>
    <w:rsid w:val="00B35E2A"/>
    <w:rsid w:val="00B4007C"/>
    <w:rsid w:val="00B407B8"/>
    <w:rsid w:val="00B415EF"/>
    <w:rsid w:val="00B42F12"/>
    <w:rsid w:val="00B43169"/>
    <w:rsid w:val="00B436AD"/>
    <w:rsid w:val="00B43C21"/>
    <w:rsid w:val="00B441DA"/>
    <w:rsid w:val="00B446D0"/>
    <w:rsid w:val="00B452C0"/>
    <w:rsid w:val="00B45590"/>
    <w:rsid w:val="00B456FC"/>
    <w:rsid w:val="00B45A3B"/>
    <w:rsid w:val="00B45AF7"/>
    <w:rsid w:val="00B466D8"/>
    <w:rsid w:val="00B4678F"/>
    <w:rsid w:val="00B46982"/>
    <w:rsid w:val="00B5085D"/>
    <w:rsid w:val="00B51738"/>
    <w:rsid w:val="00B52733"/>
    <w:rsid w:val="00B52B48"/>
    <w:rsid w:val="00B53970"/>
    <w:rsid w:val="00B53E97"/>
    <w:rsid w:val="00B545BD"/>
    <w:rsid w:val="00B5499F"/>
    <w:rsid w:val="00B554FA"/>
    <w:rsid w:val="00B570EB"/>
    <w:rsid w:val="00B571D0"/>
    <w:rsid w:val="00B57432"/>
    <w:rsid w:val="00B60216"/>
    <w:rsid w:val="00B60A22"/>
    <w:rsid w:val="00B6153C"/>
    <w:rsid w:val="00B61FEE"/>
    <w:rsid w:val="00B62527"/>
    <w:rsid w:val="00B62653"/>
    <w:rsid w:val="00B62978"/>
    <w:rsid w:val="00B62BB9"/>
    <w:rsid w:val="00B634AB"/>
    <w:rsid w:val="00B63C9F"/>
    <w:rsid w:val="00B63E59"/>
    <w:rsid w:val="00B644A7"/>
    <w:rsid w:val="00B651AA"/>
    <w:rsid w:val="00B65FF5"/>
    <w:rsid w:val="00B6623E"/>
    <w:rsid w:val="00B663AF"/>
    <w:rsid w:val="00B66A78"/>
    <w:rsid w:val="00B66C16"/>
    <w:rsid w:val="00B672A7"/>
    <w:rsid w:val="00B67639"/>
    <w:rsid w:val="00B677B2"/>
    <w:rsid w:val="00B7076F"/>
    <w:rsid w:val="00B707C5"/>
    <w:rsid w:val="00B72A3E"/>
    <w:rsid w:val="00B72A76"/>
    <w:rsid w:val="00B72E17"/>
    <w:rsid w:val="00B7320A"/>
    <w:rsid w:val="00B73AC2"/>
    <w:rsid w:val="00B746DA"/>
    <w:rsid w:val="00B7499A"/>
    <w:rsid w:val="00B753F8"/>
    <w:rsid w:val="00B75D4B"/>
    <w:rsid w:val="00B7634F"/>
    <w:rsid w:val="00B763D6"/>
    <w:rsid w:val="00B76C95"/>
    <w:rsid w:val="00B7767B"/>
    <w:rsid w:val="00B77B27"/>
    <w:rsid w:val="00B80026"/>
    <w:rsid w:val="00B815CA"/>
    <w:rsid w:val="00B82BA5"/>
    <w:rsid w:val="00B82E93"/>
    <w:rsid w:val="00B82EEE"/>
    <w:rsid w:val="00B83023"/>
    <w:rsid w:val="00B83CBE"/>
    <w:rsid w:val="00B83E9C"/>
    <w:rsid w:val="00B8411A"/>
    <w:rsid w:val="00B8610A"/>
    <w:rsid w:val="00B87B12"/>
    <w:rsid w:val="00B9182C"/>
    <w:rsid w:val="00B918CA"/>
    <w:rsid w:val="00B91C4A"/>
    <w:rsid w:val="00B91F1B"/>
    <w:rsid w:val="00B92D0B"/>
    <w:rsid w:val="00B92E62"/>
    <w:rsid w:val="00B935EA"/>
    <w:rsid w:val="00B936E1"/>
    <w:rsid w:val="00B941F5"/>
    <w:rsid w:val="00B94E74"/>
    <w:rsid w:val="00B95779"/>
    <w:rsid w:val="00B95D32"/>
    <w:rsid w:val="00B96009"/>
    <w:rsid w:val="00B96958"/>
    <w:rsid w:val="00B96B5C"/>
    <w:rsid w:val="00B97CF5"/>
    <w:rsid w:val="00B97EB5"/>
    <w:rsid w:val="00BA1244"/>
    <w:rsid w:val="00BA1469"/>
    <w:rsid w:val="00BA16ED"/>
    <w:rsid w:val="00BA1B87"/>
    <w:rsid w:val="00BA2481"/>
    <w:rsid w:val="00BA4DC0"/>
    <w:rsid w:val="00BA76AF"/>
    <w:rsid w:val="00BA7C31"/>
    <w:rsid w:val="00BA7C7A"/>
    <w:rsid w:val="00BB02B3"/>
    <w:rsid w:val="00BB1866"/>
    <w:rsid w:val="00BB1922"/>
    <w:rsid w:val="00BB2BBC"/>
    <w:rsid w:val="00BB303A"/>
    <w:rsid w:val="00BB37A1"/>
    <w:rsid w:val="00BB43D9"/>
    <w:rsid w:val="00BB5122"/>
    <w:rsid w:val="00BB524C"/>
    <w:rsid w:val="00BB52DD"/>
    <w:rsid w:val="00BB622A"/>
    <w:rsid w:val="00BB679B"/>
    <w:rsid w:val="00BB68F3"/>
    <w:rsid w:val="00BB6EC3"/>
    <w:rsid w:val="00BB6FDC"/>
    <w:rsid w:val="00BB72EA"/>
    <w:rsid w:val="00BB7512"/>
    <w:rsid w:val="00BB7FFC"/>
    <w:rsid w:val="00BC030A"/>
    <w:rsid w:val="00BC12F6"/>
    <w:rsid w:val="00BC1E83"/>
    <w:rsid w:val="00BC24D8"/>
    <w:rsid w:val="00BC4AA2"/>
    <w:rsid w:val="00BC5528"/>
    <w:rsid w:val="00BC5F29"/>
    <w:rsid w:val="00BC68EA"/>
    <w:rsid w:val="00BC6BFB"/>
    <w:rsid w:val="00BD0E74"/>
    <w:rsid w:val="00BD1176"/>
    <w:rsid w:val="00BD1582"/>
    <w:rsid w:val="00BD15BD"/>
    <w:rsid w:val="00BD1FEE"/>
    <w:rsid w:val="00BD23A1"/>
    <w:rsid w:val="00BD2B44"/>
    <w:rsid w:val="00BD3524"/>
    <w:rsid w:val="00BD41E1"/>
    <w:rsid w:val="00BD523B"/>
    <w:rsid w:val="00BD5515"/>
    <w:rsid w:val="00BD5711"/>
    <w:rsid w:val="00BD589A"/>
    <w:rsid w:val="00BD65D3"/>
    <w:rsid w:val="00BD699A"/>
    <w:rsid w:val="00BD6A67"/>
    <w:rsid w:val="00BD7617"/>
    <w:rsid w:val="00BD7695"/>
    <w:rsid w:val="00BD7E9E"/>
    <w:rsid w:val="00BE040C"/>
    <w:rsid w:val="00BE05A7"/>
    <w:rsid w:val="00BE0AA6"/>
    <w:rsid w:val="00BE11D4"/>
    <w:rsid w:val="00BE1493"/>
    <w:rsid w:val="00BE2089"/>
    <w:rsid w:val="00BE2169"/>
    <w:rsid w:val="00BE33F0"/>
    <w:rsid w:val="00BE36D0"/>
    <w:rsid w:val="00BE5025"/>
    <w:rsid w:val="00BE51AE"/>
    <w:rsid w:val="00BE5635"/>
    <w:rsid w:val="00BE568B"/>
    <w:rsid w:val="00BE5B05"/>
    <w:rsid w:val="00BE5F7F"/>
    <w:rsid w:val="00BE6399"/>
    <w:rsid w:val="00BE665A"/>
    <w:rsid w:val="00BE685F"/>
    <w:rsid w:val="00BE6992"/>
    <w:rsid w:val="00BE6F43"/>
    <w:rsid w:val="00BE7039"/>
    <w:rsid w:val="00BE7BBC"/>
    <w:rsid w:val="00BF03FE"/>
    <w:rsid w:val="00BF07CB"/>
    <w:rsid w:val="00BF0B9A"/>
    <w:rsid w:val="00BF1873"/>
    <w:rsid w:val="00BF1D75"/>
    <w:rsid w:val="00BF270F"/>
    <w:rsid w:val="00BF29B6"/>
    <w:rsid w:val="00BF373C"/>
    <w:rsid w:val="00BF3C0D"/>
    <w:rsid w:val="00BF3DE4"/>
    <w:rsid w:val="00BF3F46"/>
    <w:rsid w:val="00BF4C78"/>
    <w:rsid w:val="00BF4FE2"/>
    <w:rsid w:val="00BF5FD4"/>
    <w:rsid w:val="00BF63E3"/>
    <w:rsid w:val="00BF6642"/>
    <w:rsid w:val="00BF6ABC"/>
    <w:rsid w:val="00BF6E20"/>
    <w:rsid w:val="00BF7F1F"/>
    <w:rsid w:val="00C00270"/>
    <w:rsid w:val="00C003AB"/>
    <w:rsid w:val="00C004C6"/>
    <w:rsid w:val="00C00570"/>
    <w:rsid w:val="00C0062F"/>
    <w:rsid w:val="00C00830"/>
    <w:rsid w:val="00C00BF8"/>
    <w:rsid w:val="00C01715"/>
    <w:rsid w:val="00C01CE2"/>
    <w:rsid w:val="00C01F82"/>
    <w:rsid w:val="00C03775"/>
    <w:rsid w:val="00C0387B"/>
    <w:rsid w:val="00C03D49"/>
    <w:rsid w:val="00C03DDF"/>
    <w:rsid w:val="00C04573"/>
    <w:rsid w:val="00C05851"/>
    <w:rsid w:val="00C0590F"/>
    <w:rsid w:val="00C05969"/>
    <w:rsid w:val="00C05E88"/>
    <w:rsid w:val="00C06D18"/>
    <w:rsid w:val="00C07702"/>
    <w:rsid w:val="00C10F91"/>
    <w:rsid w:val="00C11393"/>
    <w:rsid w:val="00C1153D"/>
    <w:rsid w:val="00C11D93"/>
    <w:rsid w:val="00C120FB"/>
    <w:rsid w:val="00C1238A"/>
    <w:rsid w:val="00C132FF"/>
    <w:rsid w:val="00C14802"/>
    <w:rsid w:val="00C16875"/>
    <w:rsid w:val="00C16AB5"/>
    <w:rsid w:val="00C173D2"/>
    <w:rsid w:val="00C20113"/>
    <w:rsid w:val="00C2073D"/>
    <w:rsid w:val="00C220C9"/>
    <w:rsid w:val="00C2211D"/>
    <w:rsid w:val="00C22527"/>
    <w:rsid w:val="00C2263E"/>
    <w:rsid w:val="00C22952"/>
    <w:rsid w:val="00C23129"/>
    <w:rsid w:val="00C23B0A"/>
    <w:rsid w:val="00C23BFC"/>
    <w:rsid w:val="00C23D3E"/>
    <w:rsid w:val="00C24D07"/>
    <w:rsid w:val="00C24DD2"/>
    <w:rsid w:val="00C24E29"/>
    <w:rsid w:val="00C24EA4"/>
    <w:rsid w:val="00C25106"/>
    <w:rsid w:val="00C26A2A"/>
    <w:rsid w:val="00C27447"/>
    <w:rsid w:val="00C2747A"/>
    <w:rsid w:val="00C301B7"/>
    <w:rsid w:val="00C30F10"/>
    <w:rsid w:val="00C310C2"/>
    <w:rsid w:val="00C312BB"/>
    <w:rsid w:val="00C31C8C"/>
    <w:rsid w:val="00C31FEA"/>
    <w:rsid w:val="00C32CB2"/>
    <w:rsid w:val="00C33416"/>
    <w:rsid w:val="00C33431"/>
    <w:rsid w:val="00C336FB"/>
    <w:rsid w:val="00C3395E"/>
    <w:rsid w:val="00C358B7"/>
    <w:rsid w:val="00C36BCF"/>
    <w:rsid w:val="00C37288"/>
    <w:rsid w:val="00C37511"/>
    <w:rsid w:val="00C37608"/>
    <w:rsid w:val="00C37F84"/>
    <w:rsid w:val="00C40835"/>
    <w:rsid w:val="00C40BAE"/>
    <w:rsid w:val="00C40D4E"/>
    <w:rsid w:val="00C40FF8"/>
    <w:rsid w:val="00C42A26"/>
    <w:rsid w:val="00C445AB"/>
    <w:rsid w:val="00C44F1D"/>
    <w:rsid w:val="00C45106"/>
    <w:rsid w:val="00C455BD"/>
    <w:rsid w:val="00C45A0A"/>
    <w:rsid w:val="00C45E7C"/>
    <w:rsid w:val="00C46410"/>
    <w:rsid w:val="00C46A47"/>
    <w:rsid w:val="00C46CCA"/>
    <w:rsid w:val="00C472FE"/>
    <w:rsid w:val="00C4786E"/>
    <w:rsid w:val="00C478F3"/>
    <w:rsid w:val="00C50EC9"/>
    <w:rsid w:val="00C51021"/>
    <w:rsid w:val="00C5108F"/>
    <w:rsid w:val="00C52312"/>
    <w:rsid w:val="00C531EB"/>
    <w:rsid w:val="00C53E2E"/>
    <w:rsid w:val="00C54D95"/>
    <w:rsid w:val="00C568B9"/>
    <w:rsid w:val="00C56A11"/>
    <w:rsid w:val="00C57BE0"/>
    <w:rsid w:val="00C60136"/>
    <w:rsid w:val="00C6072D"/>
    <w:rsid w:val="00C607F9"/>
    <w:rsid w:val="00C60B67"/>
    <w:rsid w:val="00C613AD"/>
    <w:rsid w:val="00C61459"/>
    <w:rsid w:val="00C61D54"/>
    <w:rsid w:val="00C61D7E"/>
    <w:rsid w:val="00C62002"/>
    <w:rsid w:val="00C62CBE"/>
    <w:rsid w:val="00C6339B"/>
    <w:rsid w:val="00C63CD9"/>
    <w:rsid w:val="00C63D9B"/>
    <w:rsid w:val="00C64DC0"/>
    <w:rsid w:val="00C64F0E"/>
    <w:rsid w:val="00C65044"/>
    <w:rsid w:val="00C6518E"/>
    <w:rsid w:val="00C66355"/>
    <w:rsid w:val="00C66EF8"/>
    <w:rsid w:val="00C673E0"/>
    <w:rsid w:val="00C71501"/>
    <w:rsid w:val="00C718F0"/>
    <w:rsid w:val="00C719C6"/>
    <w:rsid w:val="00C71A50"/>
    <w:rsid w:val="00C71B23"/>
    <w:rsid w:val="00C7294D"/>
    <w:rsid w:val="00C72FA4"/>
    <w:rsid w:val="00C73012"/>
    <w:rsid w:val="00C7319F"/>
    <w:rsid w:val="00C733E7"/>
    <w:rsid w:val="00C740D2"/>
    <w:rsid w:val="00C74728"/>
    <w:rsid w:val="00C7483C"/>
    <w:rsid w:val="00C74D50"/>
    <w:rsid w:val="00C75604"/>
    <w:rsid w:val="00C76CF5"/>
    <w:rsid w:val="00C8028D"/>
    <w:rsid w:val="00C80645"/>
    <w:rsid w:val="00C80FC2"/>
    <w:rsid w:val="00C810B3"/>
    <w:rsid w:val="00C815E0"/>
    <w:rsid w:val="00C827B9"/>
    <w:rsid w:val="00C838C3"/>
    <w:rsid w:val="00C83CCC"/>
    <w:rsid w:val="00C83DDE"/>
    <w:rsid w:val="00C84128"/>
    <w:rsid w:val="00C84FB2"/>
    <w:rsid w:val="00C8516B"/>
    <w:rsid w:val="00C8594E"/>
    <w:rsid w:val="00C86AB6"/>
    <w:rsid w:val="00C876B7"/>
    <w:rsid w:val="00C87C00"/>
    <w:rsid w:val="00C87C88"/>
    <w:rsid w:val="00C87D61"/>
    <w:rsid w:val="00C90675"/>
    <w:rsid w:val="00C9085C"/>
    <w:rsid w:val="00C90BEE"/>
    <w:rsid w:val="00C91AA2"/>
    <w:rsid w:val="00C92433"/>
    <w:rsid w:val="00C93418"/>
    <w:rsid w:val="00C94671"/>
    <w:rsid w:val="00C950E7"/>
    <w:rsid w:val="00C95191"/>
    <w:rsid w:val="00C956A0"/>
    <w:rsid w:val="00C9606A"/>
    <w:rsid w:val="00C96098"/>
    <w:rsid w:val="00C965EE"/>
    <w:rsid w:val="00C96A52"/>
    <w:rsid w:val="00C96AA1"/>
    <w:rsid w:val="00C97C33"/>
    <w:rsid w:val="00CA116E"/>
    <w:rsid w:val="00CA11F1"/>
    <w:rsid w:val="00CA124B"/>
    <w:rsid w:val="00CA1516"/>
    <w:rsid w:val="00CA1649"/>
    <w:rsid w:val="00CA1C8D"/>
    <w:rsid w:val="00CA1E33"/>
    <w:rsid w:val="00CA20DD"/>
    <w:rsid w:val="00CA2516"/>
    <w:rsid w:val="00CA27E9"/>
    <w:rsid w:val="00CA283A"/>
    <w:rsid w:val="00CA37F5"/>
    <w:rsid w:val="00CA4E26"/>
    <w:rsid w:val="00CA4F2A"/>
    <w:rsid w:val="00CA5877"/>
    <w:rsid w:val="00CA5C81"/>
    <w:rsid w:val="00CA6E47"/>
    <w:rsid w:val="00CA6EE6"/>
    <w:rsid w:val="00CA72B3"/>
    <w:rsid w:val="00CA73AF"/>
    <w:rsid w:val="00CB016F"/>
    <w:rsid w:val="00CB0227"/>
    <w:rsid w:val="00CB0403"/>
    <w:rsid w:val="00CB0BDE"/>
    <w:rsid w:val="00CB0BF4"/>
    <w:rsid w:val="00CB1637"/>
    <w:rsid w:val="00CB2590"/>
    <w:rsid w:val="00CB25DD"/>
    <w:rsid w:val="00CB2BE1"/>
    <w:rsid w:val="00CB32FF"/>
    <w:rsid w:val="00CB344D"/>
    <w:rsid w:val="00CB35F5"/>
    <w:rsid w:val="00CB3ADE"/>
    <w:rsid w:val="00CB3CA9"/>
    <w:rsid w:val="00CB3EA7"/>
    <w:rsid w:val="00CB42FB"/>
    <w:rsid w:val="00CB539A"/>
    <w:rsid w:val="00CB5BF6"/>
    <w:rsid w:val="00CB5EAD"/>
    <w:rsid w:val="00CB653F"/>
    <w:rsid w:val="00CB6D1D"/>
    <w:rsid w:val="00CB72B0"/>
    <w:rsid w:val="00CB7394"/>
    <w:rsid w:val="00CB7738"/>
    <w:rsid w:val="00CB7837"/>
    <w:rsid w:val="00CB7D2D"/>
    <w:rsid w:val="00CC0129"/>
    <w:rsid w:val="00CC129C"/>
    <w:rsid w:val="00CC2446"/>
    <w:rsid w:val="00CC26C5"/>
    <w:rsid w:val="00CC2A4B"/>
    <w:rsid w:val="00CC2E3F"/>
    <w:rsid w:val="00CC3650"/>
    <w:rsid w:val="00CC3D93"/>
    <w:rsid w:val="00CC4CA0"/>
    <w:rsid w:val="00CC4E9B"/>
    <w:rsid w:val="00CC4F39"/>
    <w:rsid w:val="00CC4FF0"/>
    <w:rsid w:val="00CC586B"/>
    <w:rsid w:val="00CC6BEB"/>
    <w:rsid w:val="00CC6D0C"/>
    <w:rsid w:val="00CC70CA"/>
    <w:rsid w:val="00CC7BA9"/>
    <w:rsid w:val="00CC7CDE"/>
    <w:rsid w:val="00CD059C"/>
    <w:rsid w:val="00CD0710"/>
    <w:rsid w:val="00CD0D8F"/>
    <w:rsid w:val="00CD112C"/>
    <w:rsid w:val="00CD1B96"/>
    <w:rsid w:val="00CD248F"/>
    <w:rsid w:val="00CD2BD6"/>
    <w:rsid w:val="00CD33CB"/>
    <w:rsid w:val="00CD46BC"/>
    <w:rsid w:val="00CD4E6C"/>
    <w:rsid w:val="00CD5144"/>
    <w:rsid w:val="00CD533A"/>
    <w:rsid w:val="00CD5DCD"/>
    <w:rsid w:val="00CD5DF2"/>
    <w:rsid w:val="00CD63BE"/>
    <w:rsid w:val="00CD68F7"/>
    <w:rsid w:val="00CD6935"/>
    <w:rsid w:val="00CD7BE0"/>
    <w:rsid w:val="00CE0194"/>
    <w:rsid w:val="00CE0332"/>
    <w:rsid w:val="00CE0B53"/>
    <w:rsid w:val="00CE1071"/>
    <w:rsid w:val="00CE166C"/>
    <w:rsid w:val="00CE18D2"/>
    <w:rsid w:val="00CE1F83"/>
    <w:rsid w:val="00CE2177"/>
    <w:rsid w:val="00CE27EB"/>
    <w:rsid w:val="00CE2960"/>
    <w:rsid w:val="00CE2A20"/>
    <w:rsid w:val="00CE32FC"/>
    <w:rsid w:val="00CE4085"/>
    <w:rsid w:val="00CE41D6"/>
    <w:rsid w:val="00CE470A"/>
    <w:rsid w:val="00CE4CF9"/>
    <w:rsid w:val="00CE56F2"/>
    <w:rsid w:val="00CE5C3A"/>
    <w:rsid w:val="00CE5EBA"/>
    <w:rsid w:val="00CE6598"/>
    <w:rsid w:val="00CE769E"/>
    <w:rsid w:val="00CE7AA1"/>
    <w:rsid w:val="00CF0348"/>
    <w:rsid w:val="00CF09C6"/>
    <w:rsid w:val="00CF0D2B"/>
    <w:rsid w:val="00CF2F75"/>
    <w:rsid w:val="00CF37AF"/>
    <w:rsid w:val="00CF3C33"/>
    <w:rsid w:val="00CF4298"/>
    <w:rsid w:val="00CF5567"/>
    <w:rsid w:val="00CF5F68"/>
    <w:rsid w:val="00CF74DB"/>
    <w:rsid w:val="00CF78C3"/>
    <w:rsid w:val="00D003EB"/>
    <w:rsid w:val="00D013D4"/>
    <w:rsid w:val="00D01E42"/>
    <w:rsid w:val="00D01F27"/>
    <w:rsid w:val="00D0378F"/>
    <w:rsid w:val="00D04983"/>
    <w:rsid w:val="00D04C58"/>
    <w:rsid w:val="00D04CE7"/>
    <w:rsid w:val="00D04E3B"/>
    <w:rsid w:val="00D056FD"/>
    <w:rsid w:val="00D05AAA"/>
    <w:rsid w:val="00D061D3"/>
    <w:rsid w:val="00D06641"/>
    <w:rsid w:val="00D06AE4"/>
    <w:rsid w:val="00D073D3"/>
    <w:rsid w:val="00D07ECD"/>
    <w:rsid w:val="00D10C99"/>
    <w:rsid w:val="00D10CF8"/>
    <w:rsid w:val="00D11406"/>
    <w:rsid w:val="00D126C0"/>
    <w:rsid w:val="00D12C70"/>
    <w:rsid w:val="00D13340"/>
    <w:rsid w:val="00D1363A"/>
    <w:rsid w:val="00D13C07"/>
    <w:rsid w:val="00D13E07"/>
    <w:rsid w:val="00D1469D"/>
    <w:rsid w:val="00D14F35"/>
    <w:rsid w:val="00D153BE"/>
    <w:rsid w:val="00D1645B"/>
    <w:rsid w:val="00D1692D"/>
    <w:rsid w:val="00D20049"/>
    <w:rsid w:val="00D201E3"/>
    <w:rsid w:val="00D203E5"/>
    <w:rsid w:val="00D207A1"/>
    <w:rsid w:val="00D218DD"/>
    <w:rsid w:val="00D226A4"/>
    <w:rsid w:val="00D22D4B"/>
    <w:rsid w:val="00D237D4"/>
    <w:rsid w:val="00D23959"/>
    <w:rsid w:val="00D262AC"/>
    <w:rsid w:val="00D26E59"/>
    <w:rsid w:val="00D3035E"/>
    <w:rsid w:val="00D30375"/>
    <w:rsid w:val="00D303EE"/>
    <w:rsid w:val="00D304DF"/>
    <w:rsid w:val="00D30711"/>
    <w:rsid w:val="00D30712"/>
    <w:rsid w:val="00D3076B"/>
    <w:rsid w:val="00D307DF"/>
    <w:rsid w:val="00D30D81"/>
    <w:rsid w:val="00D317A4"/>
    <w:rsid w:val="00D31AB6"/>
    <w:rsid w:val="00D31DC2"/>
    <w:rsid w:val="00D320A2"/>
    <w:rsid w:val="00D320C0"/>
    <w:rsid w:val="00D3290F"/>
    <w:rsid w:val="00D32AE8"/>
    <w:rsid w:val="00D32C2E"/>
    <w:rsid w:val="00D337CC"/>
    <w:rsid w:val="00D3396A"/>
    <w:rsid w:val="00D34439"/>
    <w:rsid w:val="00D34EC1"/>
    <w:rsid w:val="00D34F0B"/>
    <w:rsid w:val="00D3571C"/>
    <w:rsid w:val="00D364B9"/>
    <w:rsid w:val="00D366FC"/>
    <w:rsid w:val="00D36C5C"/>
    <w:rsid w:val="00D36C77"/>
    <w:rsid w:val="00D37542"/>
    <w:rsid w:val="00D378BF"/>
    <w:rsid w:val="00D4026D"/>
    <w:rsid w:val="00D40B0C"/>
    <w:rsid w:val="00D422AB"/>
    <w:rsid w:val="00D424E1"/>
    <w:rsid w:val="00D42D2E"/>
    <w:rsid w:val="00D4314B"/>
    <w:rsid w:val="00D431F3"/>
    <w:rsid w:val="00D4384C"/>
    <w:rsid w:val="00D438C0"/>
    <w:rsid w:val="00D444E7"/>
    <w:rsid w:val="00D44AA2"/>
    <w:rsid w:val="00D44F75"/>
    <w:rsid w:val="00D455EF"/>
    <w:rsid w:val="00D45D8D"/>
    <w:rsid w:val="00D45E11"/>
    <w:rsid w:val="00D46349"/>
    <w:rsid w:val="00D46790"/>
    <w:rsid w:val="00D478A3"/>
    <w:rsid w:val="00D47A70"/>
    <w:rsid w:val="00D47D14"/>
    <w:rsid w:val="00D50A74"/>
    <w:rsid w:val="00D51547"/>
    <w:rsid w:val="00D525C8"/>
    <w:rsid w:val="00D53260"/>
    <w:rsid w:val="00D5368C"/>
    <w:rsid w:val="00D5374A"/>
    <w:rsid w:val="00D53EA0"/>
    <w:rsid w:val="00D54435"/>
    <w:rsid w:val="00D54992"/>
    <w:rsid w:val="00D54A7D"/>
    <w:rsid w:val="00D54FB8"/>
    <w:rsid w:val="00D56618"/>
    <w:rsid w:val="00D56886"/>
    <w:rsid w:val="00D56AD6"/>
    <w:rsid w:val="00D570B6"/>
    <w:rsid w:val="00D571D6"/>
    <w:rsid w:val="00D574AE"/>
    <w:rsid w:val="00D575AD"/>
    <w:rsid w:val="00D600DC"/>
    <w:rsid w:val="00D6038A"/>
    <w:rsid w:val="00D61532"/>
    <w:rsid w:val="00D61834"/>
    <w:rsid w:val="00D627F0"/>
    <w:rsid w:val="00D62815"/>
    <w:rsid w:val="00D630A9"/>
    <w:rsid w:val="00D6373D"/>
    <w:rsid w:val="00D647FE"/>
    <w:rsid w:val="00D6522D"/>
    <w:rsid w:val="00D65257"/>
    <w:rsid w:val="00D657F2"/>
    <w:rsid w:val="00D66354"/>
    <w:rsid w:val="00D66544"/>
    <w:rsid w:val="00D66D54"/>
    <w:rsid w:val="00D67827"/>
    <w:rsid w:val="00D712A6"/>
    <w:rsid w:val="00D72299"/>
    <w:rsid w:val="00D72CDA"/>
    <w:rsid w:val="00D72EB6"/>
    <w:rsid w:val="00D73449"/>
    <w:rsid w:val="00D7349B"/>
    <w:rsid w:val="00D7373F"/>
    <w:rsid w:val="00D73FE2"/>
    <w:rsid w:val="00D74179"/>
    <w:rsid w:val="00D74C9D"/>
    <w:rsid w:val="00D74ED9"/>
    <w:rsid w:val="00D76A20"/>
    <w:rsid w:val="00D76BF5"/>
    <w:rsid w:val="00D76D49"/>
    <w:rsid w:val="00D77C37"/>
    <w:rsid w:val="00D80669"/>
    <w:rsid w:val="00D80E2A"/>
    <w:rsid w:val="00D82701"/>
    <w:rsid w:val="00D8473E"/>
    <w:rsid w:val="00D84E71"/>
    <w:rsid w:val="00D84E9C"/>
    <w:rsid w:val="00D85544"/>
    <w:rsid w:val="00D85DE8"/>
    <w:rsid w:val="00D8609E"/>
    <w:rsid w:val="00D87399"/>
    <w:rsid w:val="00D873C1"/>
    <w:rsid w:val="00D90F6B"/>
    <w:rsid w:val="00D916D4"/>
    <w:rsid w:val="00D917D8"/>
    <w:rsid w:val="00D920D8"/>
    <w:rsid w:val="00D9273F"/>
    <w:rsid w:val="00D928BC"/>
    <w:rsid w:val="00D937B1"/>
    <w:rsid w:val="00D942BC"/>
    <w:rsid w:val="00D94EA1"/>
    <w:rsid w:val="00D95AF3"/>
    <w:rsid w:val="00D95E83"/>
    <w:rsid w:val="00D960F5"/>
    <w:rsid w:val="00D9648A"/>
    <w:rsid w:val="00D96627"/>
    <w:rsid w:val="00D96D7F"/>
    <w:rsid w:val="00D96DA2"/>
    <w:rsid w:val="00D9767C"/>
    <w:rsid w:val="00D978BD"/>
    <w:rsid w:val="00DA064A"/>
    <w:rsid w:val="00DA0F58"/>
    <w:rsid w:val="00DA1025"/>
    <w:rsid w:val="00DA1C2A"/>
    <w:rsid w:val="00DA1DF9"/>
    <w:rsid w:val="00DA2084"/>
    <w:rsid w:val="00DA2BF0"/>
    <w:rsid w:val="00DA3112"/>
    <w:rsid w:val="00DA4114"/>
    <w:rsid w:val="00DA4F27"/>
    <w:rsid w:val="00DA5240"/>
    <w:rsid w:val="00DA5A92"/>
    <w:rsid w:val="00DA60B7"/>
    <w:rsid w:val="00DA61DF"/>
    <w:rsid w:val="00DA7225"/>
    <w:rsid w:val="00DA7C5C"/>
    <w:rsid w:val="00DB0286"/>
    <w:rsid w:val="00DB03C6"/>
    <w:rsid w:val="00DB12D5"/>
    <w:rsid w:val="00DB1E43"/>
    <w:rsid w:val="00DB204B"/>
    <w:rsid w:val="00DB23A4"/>
    <w:rsid w:val="00DB24E5"/>
    <w:rsid w:val="00DB32AB"/>
    <w:rsid w:val="00DB3A3F"/>
    <w:rsid w:val="00DB3BB3"/>
    <w:rsid w:val="00DB441E"/>
    <w:rsid w:val="00DB46CD"/>
    <w:rsid w:val="00DB4C15"/>
    <w:rsid w:val="00DB516F"/>
    <w:rsid w:val="00DB52B3"/>
    <w:rsid w:val="00DB559E"/>
    <w:rsid w:val="00DB5639"/>
    <w:rsid w:val="00DB5DBF"/>
    <w:rsid w:val="00DB5F08"/>
    <w:rsid w:val="00DB5FAE"/>
    <w:rsid w:val="00DB6199"/>
    <w:rsid w:val="00DB74B7"/>
    <w:rsid w:val="00DB7E0C"/>
    <w:rsid w:val="00DC0760"/>
    <w:rsid w:val="00DC0939"/>
    <w:rsid w:val="00DC0973"/>
    <w:rsid w:val="00DC116F"/>
    <w:rsid w:val="00DC181F"/>
    <w:rsid w:val="00DC1C51"/>
    <w:rsid w:val="00DC232A"/>
    <w:rsid w:val="00DC2F5D"/>
    <w:rsid w:val="00DC338E"/>
    <w:rsid w:val="00DC4DA5"/>
    <w:rsid w:val="00DC4E5E"/>
    <w:rsid w:val="00DC5C29"/>
    <w:rsid w:val="00DC6008"/>
    <w:rsid w:val="00DC6732"/>
    <w:rsid w:val="00DC6BE0"/>
    <w:rsid w:val="00DC6DF9"/>
    <w:rsid w:val="00DD0361"/>
    <w:rsid w:val="00DD0A78"/>
    <w:rsid w:val="00DD1615"/>
    <w:rsid w:val="00DD2ADC"/>
    <w:rsid w:val="00DD2C24"/>
    <w:rsid w:val="00DD3860"/>
    <w:rsid w:val="00DD39C0"/>
    <w:rsid w:val="00DD3EDB"/>
    <w:rsid w:val="00DD45AF"/>
    <w:rsid w:val="00DD4DE4"/>
    <w:rsid w:val="00DD5653"/>
    <w:rsid w:val="00DD5F42"/>
    <w:rsid w:val="00DD667D"/>
    <w:rsid w:val="00DD6A5A"/>
    <w:rsid w:val="00DD6BD4"/>
    <w:rsid w:val="00DD70BC"/>
    <w:rsid w:val="00DD7191"/>
    <w:rsid w:val="00DE04DA"/>
    <w:rsid w:val="00DE0DC2"/>
    <w:rsid w:val="00DE1EE5"/>
    <w:rsid w:val="00DE2126"/>
    <w:rsid w:val="00DE2440"/>
    <w:rsid w:val="00DE30B0"/>
    <w:rsid w:val="00DE3369"/>
    <w:rsid w:val="00DE3CFD"/>
    <w:rsid w:val="00DE3F1B"/>
    <w:rsid w:val="00DE4705"/>
    <w:rsid w:val="00DE4BD9"/>
    <w:rsid w:val="00DE4C1B"/>
    <w:rsid w:val="00DE585E"/>
    <w:rsid w:val="00DE58B8"/>
    <w:rsid w:val="00DE59F8"/>
    <w:rsid w:val="00DE5E94"/>
    <w:rsid w:val="00DE5EEE"/>
    <w:rsid w:val="00DE70A5"/>
    <w:rsid w:val="00DE715D"/>
    <w:rsid w:val="00DE7565"/>
    <w:rsid w:val="00DE7610"/>
    <w:rsid w:val="00DE7769"/>
    <w:rsid w:val="00DE7818"/>
    <w:rsid w:val="00DE787E"/>
    <w:rsid w:val="00DF0BA9"/>
    <w:rsid w:val="00DF15B4"/>
    <w:rsid w:val="00DF1AB2"/>
    <w:rsid w:val="00DF259A"/>
    <w:rsid w:val="00DF2C4C"/>
    <w:rsid w:val="00DF3C4C"/>
    <w:rsid w:val="00DF4545"/>
    <w:rsid w:val="00DF4801"/>
    <w:rsid w:val="00DF4D3D"/>
    <w:rsid w:val="00DF509E"/>
    <w:rsid w:val="00DF58AC"/>
    <w:rsid w:val="00DF5ACE"/>
    <w:rsid w:val="00DF6CE8"/>
    <w:rsid w:val="00DF7C66"/>
    <w:rsid w:val="00E002B0"/>
    <w:rsid w:val="00E0032B"/>
    <w:rsid w:val="00E02283"/>
    <w:rsid w:val="00E02321"/>
    <w:rsid w:val="00E02426"/>
    <w:rsid w:val="00E027FF"/>
    <w:rsid w:val="00E02B7F"/>
    <w:rsid w:val="00E02BB3"/>
    <w:rsid w:val="00E02DE5"/>
    <w:rsid w:val="00E02ED2"/>
    <w:rsid w:val="00E0356B"/>
    <w:rsid w:val="00E04077"/>
    <w:rsid w:val="00E04958"/>
    <w:rsid w:val="00E051A0"/>
    <w:rsid w:val="00E0584D"/>
    <w:rsid w:val="00E06277"/>
    <w:rsid w:val="00E0655E"/>
    <w:rsid w:val="00E06D4C"/>
    <w:rsid w:val="00E06E80"/>
    <w:rsid w:val="00E07031"/>
    <w:rsid w:val="00E074EE"/>
    <w:rsid w:val="00E1009C"/>
    <w:rsid w:val="00E10D69"/>
    <w:rsid w:val="00E115D1"/>
    <w:rsid w:val="00E11676"/>
    <w:rsid w:val="00E11BA0"/>
    <w:rsid w:val="00E11D19"/>
    <w:rsid w:val="00E12089"/>
    <w:rsid w:val="00E128D0"/>
    <w:rsid w:val="00E12A27"/>
    <w:rsid w:val="00E12D6D"/>
    <w:rsid w:val="00E13774"/>
    <w:rsid w:val="00E142B3"/>
    <w:rsid w:val="00E14368"/>
    <w:rsid w:val="00E145ED"/>
    <w:rsid w:val="00E14842"/>
    <w:rsid w:val="00E15106"/>
    <w:rsid w:val="00E15ABC"/>
    <w:rsid w:val="00E16305"/>
    <w:rsid w:val="00E178F6"/>
    <w:rsid w:val="00E17DD3"/>
    <w:rsid w:val="00E20AD4"/>
    <w:rsid w:val="00E20FB2"/>
    <w:rsid w:val="00E2100E"/>
    <w:rsid w:val="00E21A61"/>
    <w:rsid w:val="00E222BA"/>
    <w:rsid w:val="00E2248D"/>
    <w:rsid w:val="00E2339C"/>
    <w:rsid w:val="00E23A26"/>
    <w:rsid w:val="00E2404E"/>
    <w:rsid w:val="00E242A0"/>
    <w:rsid w:val="00E245CF"/>
    <w:rsid w:val="00E25949"/>
    <w:rsid w:val="00E265B9"/>
    <w:rsid w:val="00E27142"/>
    <w:rsid w:val="00E27583"/>
    <w:rsid w:val="00E276C6"/>
    <w:rsid w:val="00E27729"/>
    <w:rsid w:val="00E27EAE"/>
    <w:rsid w:val="00E3096D"/>
    <w:rsid w:val="00E30D3C"/>
    <w:rsid w:val="00E3129F"/>
    <w:rsid w:val="00E31E34"/>
    <w:rsid w:val="00E33835"/>
    <w:rsid w:val="00E33857"/>
    <w:rsid w:val="00E338A4"/>
    <w:rsid w:val="00E33AB1"/>
    <w:rsid w:val="00E33DD7"/>
    <w:rsid w:val="00E341EE"/>
    <w:rsid w:val="00E34FF8"/>
    <w:rsid w:val="00E35114"/>
    <w:rsid w:val="00E35A8D"/>
    <w:rsid w:val="00E36A3D"/>
    <w:rsid w:val="00E36CFA"/>
    <w:rsid w:val="00E3764C"/>
    <w:rsid w:val="00E37908"/>
    <w:rsid w:val="00E41073"/>
    <w:rsid w:val="00E41B42"/>
    <w:rsid w:val="00E41F6D"/>
    <w:rsid w:val="00E421F3"/>
    <w:rsid w:val="00E42D8F"/>
    <w:rsid w:val="00E43247"/>
    <w:rsid w:val="00E44E31"/>
    <w:rsid w:val="00E457D8"/>
    <w:rsid w:val="00E45F16"/>
    <w:rsid w:val="00E45FBE"/>
    <w:rsid w:val="00E45FEF"/>
    <w:rsid w:val="00E470AC"/>
    <w:rsid w:val="00E4715D"/>
    <w:rsid w:val="00E4789C"/>
    <w:rsid w:val="00E478D2"/>
    <w:rsid w:val="00E5104A"/>
    <w:rsid w:val="00E51335"/>
    <w:rsid w:val="00E5163C"/>
    <w:rsid w:val="00E52652"/>
    <w:rsid w:val="00E53812"/>
    <w:rsid w:val="00E55636"/>
    <w:rsid w:val="00E55DC8"/>
    <w:rsid w:val="00E561F7"/>
    <w:rsid w:val="00E563FB"/>
    <w:rsid w:val="00E5703D"/>
    <w:rsid w:val="00E57706"/>
    <w:rsid w:val="00E57F1E"/>
    <w:rsid w:val="00E60BCB"/>
    <w:rsid w:val="00E61667"/>
    <w:rsid w:val="00E61D6B"/>
    <w:rsid w:val="00E6205B"/>
    <w:rsid w:val="00E6247B"/>
    <w:rsid w:val="00E6296A"/>
    <w:rsid w:val="00E62A48"/>
    <w:rsid w:val="00E62D5F"/>
    <w:rsid w:val="00E62F71"/>
    <w:rsid w:val="00E62F9D"/>
    <w:rsid w:val="00E62FDA"/>
    <w:rsid w:val="00E63574"/>
    <w:rsid w:val="00E6468C"/>
    <w:rsid w:val="00E64FD9"/>
    <w:rsid w:val="00E65176"/>
    <w:rsid w:val="00E6579F"/>
    <w:rsid w:val="00E65D62"/>
    <w:rsid w:val="00E6693A"/>
    <w:rsid w:val="00E66BB2"/>
    <w:rsid w:val="00E66F48"/>
    <w:rsid w:val="00E67481"/>
    <w:rsid w:val="00E67C8F"/>
    <w:rsid w:val="00E7124F"/>
    <w:rsid w:val="00E72F24"/>
    <w:rsid w:val="00E733A0"/>
    <w:rsid w:val="00E734E7"/>
    <w:rsid w:val="00E73751"/>
    <w:rsid w:val="00E73F61"/>
    <w:rsid w:val="00E74184"/>
    <w:rsid w:val="00E742D7"/>
    <w:rsid w:val="00E7456C"/>
    <w:rsid w:val="00E74AE1"/>
    <w:rsid w:val="00E74F7E"/>
    <w:rsid w:val="00E75AE7"/>
    <w:rsid w:val="00E76353"/>
    <w:rsid w:val="00E7646B"/>
    <w:rsid w:val="00E76F01"/>
    <w:rsid w:val="00E77E6E"/>
    <w:rsid w:val="00E80E46"/>
    <w:rsid w:val="00E81184"/>
    <w:rsid w:val="00E81479"/>
    <w:rsid w:val="00E8165A"/>
    <w:rsid w:val="00E81E11"/>
    <w:rsid w:val="00E82567"/>
    <w:rsid w:val="00E83315"/>
    <w:rsid w:val="00E83541"/>
    <w:rsid w:val="00E83772"/>
    <w:rsid w:val="00E83990"/>
    <w:rsid w:val="00E84597"/>
    <w:rsid w:val="00E849FD"/>
    <w:rsid w:val="00E84ED3"/>
    <w:rsid w:val="00E85DA4"/>
    <w:rsid w:val="00E860E3"/>
    <w:rsid w:val="00E8713E"/>
    <w:rsid w:val="00E9062F"/>
    <w:rsid w:val="00E91731"/>
    <w:rsid w:val="00E9347B"/>
    <w:rsid w:val="00E93FE4"/>
    <w:rsid w:val="00E943AC"/>
    <w:rsid w:val="00E950D2"/>
    <w:rsid w:val="00E95191"/>
    <w:rsid w:val="00E96F09"/>
    <w:rsid w:val="00E97F69"/>
    <w:rsid w:val="00EA07EE"/>
    <w:rsid w:val="00EA0F98"/>
    <w:rsid w:val="00EA132B"/>
    <w:rsid w:val="00EA2029"/>
    <w:rsid w:val="00EA28CA"/>
    <w:rsid w:val="00EA2E56"/>
    <w:rsid w:val="00EA3753"/>
    <w:rsid w:val="00EA4906"/>
    <w:rsid w:val="00EA537E"/>
    <w:rsid w:val="00EA5764"/>
    <w:rsid w:val="00EA5EED"/>
    <w:rsid w:val="00EA61B2"/>
    <w:rsid w:val="00EA70C1"/>
    <w:rsid w:val="00EA7B17"/>
    <w:rsid w:val="00EB08E0"/>
    <w:rsid w:val="00EB0C07"/>
    <w:rsid w:val="00EB24D9"/>
    <w:rsid w:val="00EB2A71"/>
    <w:rsid w:val="00EB2EDE"/>
    <w:rsid w:val="00EB3EC1"/>
    <w:rsid w:val="00EB3F50"/>
    <w:rsid w:val="00EB4365"/>
    <w:rsid w:val="00EB52EA"/>
    <w:rsid w:val="00EB55DF"/>
    <w:rsid w:val="00EB5720"/>
    <w:rsid w:val="00EB694C"/>
    <w:rsid w:val="00EB73B1"/>
    <w:rsid w:val="00EB7578"/>
    <w:rsid w:val="00EB769F"/>
    <w:rsid w:val="00EC08B5"/>
    <w:rsid w:val="00EC08E2"/>
    <w:rsid w:val="00EC0E09"/>
    <w:rsid w:val="00EC15BC"/>
    <w:rsid w:val="00EC2806"/>
    <w:rsid w:val="00EC2D12"/>
    <w:rsid w:val="00EC2E5B"/>
    <w:rsid w:val="00EC3330"/>
    <w:rsid w:val="00EC335A"/>
    <w:rsid w:val="00EC3B0C"/>
    <w:rsid w:val="00EC3C02"/>
    <w:rsid w:val="00EC3C11"/>
    <w:rsid w:val="00EC44AA"/>
    <w:rsid w:val="00EC4667"/>
    <w:rsid w:val="00EC46F9"/>
    <w:rsid w:val="00EC4C97"/>
    <w:rsid w:val="00EC6D56"/>
    <w:rsid w:val="00EC6D65"/>
    <w:rsid w:val="00EC7DB8"/>
    <w:rsid w:val="00ED009A"/>
    <w:rsid w:val="00ED0EA2"/>
    <w:rsid w:val="00ED1025"/>
    <w:rsid w:val="00ED15B0"/>
    <w:rsid w:val="00ED287C"/>
    <w:rsid w:val="00ED3366"/>
    <w:rsid w:val="00ED41A0"/>
    <w:rsid w:val="00ED4F08"/>
    <w:rsid w:val="00ED587E"/>
    <w:rsid w:val="00ED5A23"/>
    <w:rsid w:val="00ED6768"/>
    <w:rsid w:val="00ED6889"/>
    <w:rsid w:val="00ED7086"/>
    <w:rsid w:val="00ED7E83"/>
    <w:rsid w:val="00EE01FE"/>
    <w:rsid w:val="00EE0274"/>
    <w:rsid w:val="00EE0681"/>
    <w:rsid w:val="00EE0FAE"/>
    <w:rsid w:val="00EE196C"/>
    <w:rsid w:val="00EE198A"/>
    <w:rsid w:val="00EE1C63"/>
    <w:rsid w:val="00EE2CDC"/>
    <w:rsid w:val="00EE2E52"/>
    <w:rsid w:val="00EE2F81"/>
    <w:rsid w:val="00EE4C43"/>
    <w:rsid w:val="00EE4DE2"/>
    <w:rsid w:val="00EE4E37"/>
    <w:rsid w:val="00EE4EA3"/>
    <w:rsid w:val="00EE5236"/>
    <w:rsid w:val="00EE6053"/>
    <w:rsid w:val="00EE64A6"/>
    <w:rsid w:val="00EE66A4"/>
    <w:rsid w:val="00EE68FC"/>
    <w:rsid w:val="00EE6B8B"/>
    <w:rsid w:val="00EE6FCE"/>
    <w:rsid w:val="00EE7869"/>
    <w:rsid w:val="00EF00B6"/>
    <w:rsid w:val="00EF0697"/>
    <w:rsid w:val="00EF08CF"/>
    <w:rsid w:val="00EF0A49"/>
    <w:rsid w:val="00EF1261"/>
    <w:rsid w:val="00EF25D8"/>
    <w:rsid w:val="00EF27FB"/>
    <w:rsid w:val="00EF2A7A"/>
    <w:rsid w:val="00EF2AB2"/>
    <w:rsid w:val="00EF329D"/>
    <w:rsid w:val="00EF3D75"/>
    <w:rsid w:val="00EF4305"/>
    <w:rsid w:val="00EF45FC"/>
    <w:rsid w:val="00EF5174"/>
    <w:rsid w:val="00EF5B45"/>
    <w:rsid w:val="00EF65A7"/>
    <w:rsid w:val="00EF70B0"/>
    <w:rsid w:val="00EF7335"/>
    <w:rsid w:val="00EF7609"/>
    <w:rsid w:val="00EF7E9A"/>
    <w:rsid w:val="00F002F2"/>
    <w:rsid w:val="00F00883"/>
    <w:rsid w:val="00F00E5C"/>
    <w:rsid w:val="00F01472"/>
    <w:rsid w:val="00F01D63"/>
    <w:rsid w:val="00F0257C"/>
    <w:rsid w:val="00F03685"/>
    <w:rsid w:val="00F03EEE"/>
    <w:rsid w:val="00F03F56"/>
    <w:rsid w:val="00F045C0"/>
    <w:rsid w:val="00F04E52"/>
    <w:rsid w:val="00F0521A"/>
    <w:rsid w:val="00F05317"/>
    <w:rsid w:val="00F0644A"/>
    <w:rsid w:val="00F07298"/>
    <w:rsid w:val="00F07603"/>
    <w:rsid w:val="00F0780A"/>
    <w:rsid w:val="00F10293"/>
    <w:rsid w:val="00F10E15"/>
    <w:rsid w:val="00F113D2"/>
    <w:rsid w:val="00F11A81"/>
    <w:rsid w:val="00F11CEA"/>
    <w:rsid w:val="00F12DD5"/>
    <w:rsid w:val="00F1302D"/>
    <w:rsid w:val="00F13131"/>
    <w:rsid w:val="00F13316"/>
    <w:rsid w:val="00F137A5"/>
    <w:rsid w:val="00F13BC3"/>
    <w:rsid w:val="00F15154"/>
    <w:rsid w:val="00F154A2"/>
    <w:rsid w:val="00F165F7"/>
    <w:rsid w:val="00F171CB"/>
    <w:rsid w:val="00F17494"/>
    <w:rsid w:val="00F176E2"/>
    <w:rsid w:val="00F1789B"/>
    <w:rsid w:val="00F17BE9"/>
    <w:rsid w:val="00F2007E"/>
    <w:rsid w:val="00F20633"/>
    <w:rsid w:val="00F20CC3"/>
    <w:rsid w:val="00F20F5A"/>
    <w:rsid w:val="00F21845"/>
    <w:rsid w:val="00F218A5"/>
    <w:rsid w:val="00F22A2F"/>
    <w:rsid w:val="00F23364"/>
    <w:rsid w:val="00F23AB9"/>
    <w:rsid w:val="00F24748"/>
    <w:rsid w:val="00F24AC1"/>
    <w:rsid w:val="00F24B07"/>
    <w:rsid w:val="00F24DB0"/>
    <w:rsid w:val="00F24E71"/>
    <w:rsid w:val="00F26FFD"/>
    <w:rsid w:val="00F2712B"/>
    <w:rsid w:val="00F30197"/>
    <w:rsid w:val="00F303D2"/>
    <w:rsid w:val="00F304B0"/>
    <w:rsid w:val="00F3076F"/>
    <w:rsid w:val="00F310C9"/>
    <w:rsid w:val="00F31A55"/>
    <w:rsid w:val="00F32035"/>
    <w:rsid w:val="00F32161"/>
    <w:rsid w:val="00F32280"/>
    <w:rsid w:val="00F3287D"/>
    <w:rsid w:val="00F33A11"/>
    <w:rsid w:val="00F3442D"/>
    <w:rsid w:val="00F34D00"/>
    <w:rsid w:val="00F34E1B"/>
    <w:rsid w:val="00F351E1"/>
    <w:rsid w:val="00F35A3B"/>
    <w:rsid w:val="00F365A8"/>
    <w:rsid w:val="00F3687B"/>
    <w:rsid w:val="00F36CBF"/>
    <w:rsid w:val="00F36E9C"/>
    <w:rsid w:val="00F37243"/>
    <w:rsid w:val="00F3796A"/>
    <w:rsid w:val="00F37FA9"/>
    <w:rsid w:val="00F413B2"/>
    <w:rsid w:val="00F41BE4"/>
    <w:rsid w:val="00F4270B"/>
    <w:rsid w:val="00F42BB3"/>
    <w:rsid w:val="00F431B1"/>
    <w:rsid w:val="00F43725"/>
    <w:rsid w:val="00F440CD"/>
    <w:rsid w:val="00F44106"/>
    <w:rsid w:val="00F448A1"/>
    <w:rsid w:val="00F466D0"/>
    <w:rsid w:val="00F467F1"/>
    <w:rsid w:val="00F4689E"/>
    <w:rsid w:val="00F46E6C"/>
    <w:rsid w:val="00F46FBB"/>
    <w:rsid w:val="00F47695"/>
    <w:rsid w:val="00F47C5B"/>
    <w:rsid w:val="00F47DD3"/>
    <w:rsid w:val="00F50670"/>
    <w:rsid w:val="00F50B5E"/>
    <w:rsid w:val="00F52380"/>
    <w:rsid w:val="00F525AF"/>
    <w:rsid w:val="00F52F18"/>
    <w:rsid w:val="00F536AC"/>
    <w:rsid w:val="00F54218"/>
    <w:rsid w:val="00F5498B"/>
    <w:rsid w:val="00F5510D"/>
    <w:rsid w:val="00F556AD"/>
    <w:rsid w:val="00F55A9D"/>
    <w:rsid w:val="00F55BCD"/>
    <w:rsid w:val="00F55E46"/>
    <w:rsid w:val="00F5628B"/>
    <w:rsid w:val="00F5680C"/>
    <w:rsid w:val="00F56E1C"/>
    <w:rsid w:val="00F575AE"/>
    <w:rsid w:val="00F60D60"/>
    <w:rsid w:val="00F60E9C"/>
    <w:rsid w:val="00F61B84"/>
    <w:rsid w:val="00F6204B"/>
    <w:rsid w:val="00F62570"/>
    <w:rsid w:val="00F6279B"/>
    <w:rsid w:val="00F643E0"/>
    <w:rsid w:val="00F64863"/>
    <w:rsid w:val="00F64A58"/>
    <w:rsid w:val="00F656E8"/>
    <w:rsid w:val="00F65E54"/>
    <w:rsid w:val="00F6606C"/>
    <w:rsid w:val="00F6677E"/>
    <w:rsid w:val="00F6710F"/>
    <w:rsid w:val="00F672C8"/>
    <w:rsid w:val="00F678DC"/>
    <w:rsid w:val="00F711B4"/>
    <w:rsid w:val="00F726BF"/>
    <w:rsid w:val="00F72AEA"/>
    <w:rsid w:val="00F7496C"/>
    <w:rsid w:val="00F74CB2"/>
    <w:rsid w:val="00F74F74"/>
    <w:rsid w:val="00F75EC9"/>
    <w:rsid w:val="00F75ED8"/>
    <w:rsid w:val="00F8030B"/>
    <w:rsid w:val="00F805AA"/>
    <w:rsid w:val="00F81873"/>
    <w:rsid w:val="00F82128"/>
    <w:rsid w:val="00F82253"/>
    <w:rsid w:val="00F823C5"/>
    <w:rsid w:val="00F8282C"/>
    <w:rsid w:val="00F82B52"/>
    <w:rsid w:val="00F82C12"/>
    <w:rsid w:val="00F82FEB"/>
    <w:rsid w:val="00F833A6"/>
    <w:rsid w:val="00F83632"/>
    <w:rsid w:val="00F844A3"/>
    <w:rsid w:val="00F848F2"/>
    <w:rsid w:val="00F85C0D"/>
    <w:rsid w:val="00F8614B"/>
    <w:rsid w:val="00F8662E"/>
    <w:rsid w:val="00F86799"/>
    <w:rsid w:val="00F86BCA"/>
    <w:rsid w:val="00F871C6"/>
    <w:rsid w:val="00F90C0F"/>
    <w:rsid w:val="00F92F89"/>
    <w:rsid w:val="00F93CF4"/>
    <w:rsid w:val="00F9410F"/>
    <w:rsid w:val="00F94327"/>
    <w:rsid w:val="00F943B7"/>
    <w:rsid w:val="00F94809"/>
    <w:rsid w:val="00F94ED2"/>
    <w:rsid w:val="00F94FFC"/>
    <w:rsid w:val="00F95352"/>
    <w:rsid w:val="00F95C96"/>
    <w:rsid w:val="00F95CEC"/>
    <w:rsid w:val="00F95D48"/>
    <w:rsid w:val="00F95DEF"/>
    <w:rsid w:val="00F9645A"/>
    <w:rsid w:val="00F96467"/>
    <w:rsid w:val="00F966A6"/>
    <w:rsid w:val="00F96E6F"/>
    <w:rsid w:val="00F97727"/>
    <w:rsid w:val="00F9778A"/>
    <w:rsid w:val="00FA069E"/>
    <w:rsid w:val="00FA09FD"/>
    <w:rsid w:val="00FA1EEB"/>
    <w:rsid w:val="00FA21F3"/>
    <w:rsid w:val="00FA23A2"/>
    <w:rsid w:val="00FA3143"/>
    <w:rsid w:val="00FA31AB"/>
    <w:rsid w:val="00FA32F4"/>
    <w:rsid w:val="00FA3787"/>
    <w:rsid w:val="00FA3D93"/>
    <w:rsid w:val="00FA4006"/>
    <w:rsid w:val="00FA455F"/>
    <w:rsid w:val="00FA4879"/>
    <w:rsid w:val="00FA4BA7"/>
    <w:rsid w:val="00FA4D94"/>
    <w:rsid w:val="00FA5214"/>
    <w:rsid w:val="00FA5564"/>
    <w:rsid w:val="00FA69AB"/>
    <w:rsid w:val="00FA6D1B"/>
    <w:rsid w:val="00FA7BC3"/>
    <w:rsid w:val="00FB06A2"/>
    <w:rsid w:val="00FB1155"/>
    <w:rsid w:val="00FB13DC"/>
    <w:rsid w:val="00FB1C98"/>
    <w:rsid w:val="00FB26EC"/>
    <w:rsid w:val="00FB29E8"/>
    <w:rsid w:val="00FB2F01"/>
    <w:rsid w:val="00FB346B"/>
    <w:rsid w:val="00FB350B"/>
    <w:rsid w:val="00FB3AB4"/>
    <w:rsid w:val="00FB3AD3"/>
    <w:rsid w:val="00FB42E3"/>
    <w:rsid w:val="00FB44AD"/>
    <w:rsid w:val="00FB4954"/>
    <w:rsid w:val="00FB65A9"/>
    <w:rsid w:val="00FB6A9C"/>
    <w:rsid w:val="00FB6EE3"/>
    <w:rsid w:val="00FB7B5B"/>
    <w:rsid w:val="00FB7EDE"/>
    <w:rsid w:val="00FC10DF"/>
    <w:rsid w:val="00FC1490"/>
    <w:rsid w:val="00FC1B64"/>
    <w:rsid w:val="00FC1ECF"/>
    <w:rsid w:val="00FC27EB"/>
    <w:rsid w:val="00FC2ABF"/>
    <w:rsid w:val="00FC3127"/>
    <w:rsid w:val="00FC35C8"/>
    <w:rsid w:val="00FC3AB5"/>
    <w:rsid w:val="00FC3C62"/>
    <w:rsid w:val="00FC47B2"/>
    <w:rsid w:val="00FC630D"/>
    <w:rsid w:val="00FC6B3F"/>
    <w:rsid w:val="00FC746D"/>
    <w:rsid w:val="00FC7BFE"/>
    <w:rsid w:val="00FD04CE"/>
    <w:rsid w:val="00FD059F"/>
    <w:rsid w:val="00FD0C8C"/>
    <w:rsid w:val="00FD0D83"/>
    <w:rsid w:val="00FD38FC"/>
    <w:rsid w:val="00FD3EF5"/>
    <w:rsid w:val="00FD477F"/>
    <w:rsid w:val="00FD47C1"/>
    <w:rsid w:val="00FD584F"/>
    <w:rsid w:val="00FD595C"/>
    <w:rsid w:val="00FD5DD6"/>
    <w:rsid w:val="00FD6B07"/>
    <w:rsid w:val="00FD6DBA"/>
    <w:rsid w:val="00FD6DC4"/>
    <w:rsid w:val="00FD7A36"/>
    <w:rsid w:val="00FE0001"/>
    <w:rsid w:val="00FE0ACA"/>
    <w:rsid w:val="00FE0AD3"/>
    <w:rsid w:val="00FE1012"/>
    <w:rsid w:val="00FE11A8"/>
    <w:rsid w:val="00FE1E46"/>
    <w:rsid w:val="00FE2D30"/>
    <w:rsid w:val="00FE31C8"/>
    <w:rsid w:val="00FE3D4D"/>
    <w:rsid w:val="00FE419E"/>
    <w:rsid w:val="00FE4D07"/>
    <w:rsid w:val="00FE55B6"/>
    <w:rsid w:val="00FE6A55"/>
    <w:rsid w:val="00FE7B97"/>
    <w:rsid w:val="00FF0AF8"/>
    <w:rsid w:val="00FF1877"/>
    <w:rsid w:val="00FF279E"/>
    <w:rsid w:val="00FF2D5B"/>
    <w:rsid w:val="00FF2DCD"/>
    <w:rsid w:val="00FF308B"/>
    <w:rsid w:val="00FF35FA"/>
    <w:rsid w:val="00FF3B31"/>
    <w:rsid w:val="00FF3CD3"/>
    <w:rsid w:val="00FF4B8D"/>
    <w:rsid w:val="00FF4E4D"/>
    <w:rsid w:val="00FF4F1C"/>
    <w:rsid w:val="00FF52EA"/>
    <w:rsid w:val="00FF69F0"/>
    <w:rsid w:val="00FF78E6"/>
    <w:rsid w:val="00FF7E21"/>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E640"/>
  <w14:defaultImageDpi w14:val="32767"/>
  <w15:chartTrackingRefBased/>
  <w15:docId w15:val="{DAEC1EC3-F547-AA4B-815D-3DEE5307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232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89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1789B"/>
  </w:style>
  <w:style w:type="paragraph" w:styleId="Footer">
    <w:name w:val="footer"/>
    <w:basedOn w:val="Normal"/>
    <w:link w:val="FooterChar"/>
    <w:uiPriority w:val="99"/>
    <w:unhideWhenUsed/>
    <w:rsid w:val="00F178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789B"/>
  </w:style>
  <w:style w:type="paragraph" w:styleId="FootnoteText">
    <w:name w:val="footnote text"/>
    <w:basedOn w:val="Normal"/>
    <w:link w:val="FootnoteTextChar"/>
    <w:uiPriority w:val="99"/>
    <w:semiHidden/>
    <w:unhideWhenUsed/>
    <w:rsid w:val="003B34B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4B4"/>
    <w:rPr>
      <w:sz w:val="20"/>
      <w:szCs w:val="20"/>
    </w:rPr>
  </w:style>
  <w:style w:type="character" w:styleId="FootnoteReference">
    <w:name w:val="footnote reference"/>
    <w:basedOn w:val="DefaultParagraphFont"/>
    <w:uiPriority w:val="99"/>
    <w:semiHidden/>
    <w:unhideWhenUsed/>
    <w:rsid w:val="003B34B4"/>
    <w:rPr>
      <w:vertAlign w:val="superscript"/>
    </w:rPr>
  </w:style>
  <w:style w:type="paragraph" w:styleId="ListParagraph">
    <w:name w:val="List Paragraph"/>
    <w:basedOn w:val="Normal"/>
    <w:uiPriority w:val="34"/>
    <w:qFormat/>
    <w:rsid w:val="0029658D"/>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B61FEE"/>
  </w:style>
  <w:style w:type="paragraph" w:styleId="BalloonText">
    <w:name w:val="Balloon Text"/>
    <w:basedOn w:val="Normal"/>
    <w:link w:val="BalloonTextChar"/>
    <w:uiPriority w:val="99"/>
    <w:semiHidden/>
    <w:unhideWhenUsed/>
    <w:rsid w:val="00990772"/>
    <w:rPr>
      <w:rFonts w:eastAsiaTheme="minorHAnsi"/>
      <w:sz w:val="18"/>
      <w:szCs w:val="18"/>
    </w:rPr>
  </w:style>
  <w:style w:type="character" w:customStyle="1" w:styleId="BalloonTextChar">
    <w:name w:val="Balloon Text Char"/>
    <w:basedOn w:val="DefaultParagraphFont"/>
    <w:link w:val="BalloonText"/>
    <w:uiPriority w:val="99"/>
    <w:semiHidden/>
    <w:rsid w:val="00990772"/>
    <w:rPr>
      <w:rFonts w:ascii="Times New Roman" w:hAnsi="Times New Roman" w:cs="Times New Roman"/>
      <w:sz w:val="18"/>
      <w:szCs w:val="18"/>
    </w:rPr>
  </w:style>
  <w:style w:type="character" w:styleId="Hyperlink">
    <w:name w:val="Hyperlink"/>
    <w:basedOn w:val="DefaultParagraphFont"/>
    <w:uiPriority w:val="99"/>
    <w:unhideWhenUsed/>
    <w:rsid w:val="004C2660"/>
    <w:rPr>
      <w:color w:val="0563C1" w:themeColor="hyperlink"/>
      <w:u w:val="single"/>
    </w:rPr>
  </w:style>
  <w:style w:type="character" w:styleId="UnresolvedMention">
    <w:name w:val="Unresolved Mention"/>
    <w:basedOn w:val="DefaultParagraphFont"/>
    <w:uiPriority w:val="99"/>
    <w:rsid w:val="004C2660"/>
    <w:rPr>
      <w:color w:val="605E5C"/>
      <w:shd w:val="clear" w:color="auto" w:fill="E1DFDD"/>
    </w:rPr>
  </w:style>
  <w:style w:type="paragraph" w:customStyle="1" w:styleId="Normal1">
    <w:name w:val="Normal1"/>
    <w:rsid w:val="000D2558"/>
    <w:pPr>
      <w:spacing w:line="276" w:lineRule="auto"/>
    </w:pPr>
    <w:rPr>
      <w:rFonts w:ascii="Arial" w:eastAsia="Arial" w:hAnsi="Arial" w:cs="Arial"/>
      <w:sz w:val="22"/>
      <w:szCs w:val="22"/>
      <w:lang w:val="en"/>
    </w:rPr>
  </w:style>
  <w:style w:type="paragraph" w:styleId="EndnoteText">
    <w:name w:val="endnote text"/>
    <w:basedOn w:val="Normal"/>
    <w:link w:val="EndnoteTextChar"/>
    <w:uiPriority w:val="99"/>
    <w:semiHidden/>
    <w:unhideWhenUsed/>
    <w:rsid w:val="001913F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1913F0"/>
    <w:rPr>
      <w:sz w:val="20"/>
      <w:szCs w:val="20"/>
    </w:rPr>
  </w:style>
  <w:style w:type="character" w:styleId="EndnoteReference">
    <w:name w:val="endnote reference"/>
    <w:basedOn w:val="DefaultParagraphFont"/>
    <w:uiPriority w:val="99"/>
    <w:semiHidden/>
    <w:unhideWhenUsed/>
    <w:rsid w:val="001913F0"/>
    <w:rPr>
      <w:vertAlign w:val="superscript"/>
    </w:rPr>
  </w:style>
  <w:style w:type="character" w:styleId="FollowedHyperlink">
    <w:name w:val="FollowedHyperlink"/>
    <w:basedOn w:val="DefaultParagraphFont"/>
    <w:uiPriority w:val="99"/>
    <w:semiHidden/>
    <w:unhideWhenUsed/>
    <w:rsid w:val="00003440"/>
    <w:rPr>
      <w:color w:val="954F72" w:themeColor="followedHyperlink"/>
      <w:u w:val="single"/>
    </w:rPr>
  </w:style>
  <w:style w:type="character" w:styleId="CommentReference">
    <w:name w:val="annotation reference"/>
    <w:basedOn w:val="DefaultParagraphFont"/>
    <w:uiPriority w:val="99"/>
    <w:semiHidden/>
    <w:unhideWhenUsed/>
    <w:rsid w:val="00127207"/>
    <w:rPr>
      <w:sz w:val="16"/>
      <w:szCs w:val="16"/>
    </w:rPr>
  </w:style>
  <w:style w:type="paragraph" w:styleId="CommentText">
    <w:name w:val="annotation text"/>
    <w:basedOn w:val="Normal"/>
    <w:link w:val="CommentTextChar"/>
    <w:uiPriority w:val="99"/>
    <w:semiHidden/>
    <w:unhideWhenUsed/>
    <w:rsid w:val="0012720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7207"/>
    <w:rPr>
      <w:sz w:val="20"/>
      <w:szCs w:val="20"/>
    </w:rPr>
  </w:style>
  <w:style w:type="paragraph" w:styleId="CommentSubject">
    <w:name w:val="annotation subject"/>
    <w:basedOn w:val="CommentText"/>
    <w:next w:val="CommentText"/>
    <w:link w:val="CommentSubjectChar"/>
    <w:uiPriority w:val="99"/>
    <w:semiHidden/>
    <w:unhideWhenUsed/>
    <w:rsid w:val="00127207"/>
    <w:rPr>
      <w:b/>
      <w:bCs/>
    </w:rPr>
  </w:style>
  <w:style w:type="character" w:customStyle="1" w:styleId="CommentSubjectChar">
    <w:name w:val="Comment Subject Char"/>
    <w:basedOn w:val="CommentTextChar"/>
    <w:link w:val="CommentSubject"/>
    <w:uiPriority w:val="99"/>
    <w:semiHidden/>
    <w:rsid w:val="00127207"/>
    <w:rPr>
      <w:b/>
      <w:bCs/>
      <w:sz w:val="20"/>
      <w:szCs w:val="20"/>
    </w:rPr>
  </w:style>
  <w:style w:type="paragraph" w:customStyle="1" w:styleId="Standard">
    <w:name w:val="Standard"/>
    <w:rsid w:val="00666038"/>
    <w:pPr>
      <w:widowControl w:val="0"/>
      <w:suppressAutoHyphens/>
      <w:autoSpaceDN w:val="0"/>
      <w:spacing w:line="276" w:lineRule="auto"/>
      <w:textAlignment w:val="baseline"/>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57196">
      <w:bodyDiv w:val="1"/>
      <w:marLeft w:val="0"/>
      <w:marRight w:val="0"/>
      <w:marTop w:val="0"/>
      <w:marBottom w:val="0"/>
      <w:divBdr>
        <w:top w:val="none" w:sz="0" w:space="0" w:color="auto"/>
        <w:left w:val="none" w:sz="0" w:space="0" w:color="auto"/>
        <w:bottom w:val="none" w:sz="0" w:space="0" w:color="auto"/>
        <w:right w:val="none" w:sz="0" w:space="0" w:color="auto"/>
      </w:divBdr>
    </w:div>
    <w:div w:id="494415310">
      <w:bodyDiv w:val="1"/>
      <w:marLeft w:val="0"/>
      <w:marRight w:val="0"/>
      <w:marTop w:val="0"/>
      <w:marBottom w:val="0"/>
      <w:divBdr>
        <w:top w:val="none" w:sz="0" w:space="0" w:color="auto"/>
        <w:left w:val="none" w:sz="0" w:space="0" w:color="auto"/>
        <w:bottom w:val="none" w:sz="0" w:space="0" w:color="auto"/>
        <w:right w:val="none" w:sz="0" w:space="0" w:color="auto"/>
      </w:divBdr>
    </w:div>
    <w:div w:id="511653291">
      <w:bodyDiv w:val="1"/>
      <w:marLeft w:val="0"/>
      <w:marRight w:val="0"/>
      <w:marTop w:val="0"/>
      <w:marBottom w:val="0"/>
      <w:divBdr>
        <w:top w:val="none" w:sz="0" w:space="0" w:color="auto"/>
        <w:left w:val="none" w:sz="0" w:space="0" w:color="auto"/>
        <w:bottom w:val="none" w:sz="0" w:space="0" w:color="auto"/>
        <w:right w:val="none" w:sz="0" w:space="0" w:color="auto"/>
      </w:divBdr>
    </w:div>
    <w:div w:id="736393352">
      <w:bodyDiv w:val="1"/>
      <w:marLeft w:val="0"/>
      <w:marRight w:val="0"/>
      <w:marTop w:val="0"/>
      <w:marBottom w:val="0"/>
      <w:divBdr>
        <w:top w:val="none" w:sz="0" w:space="0" w:color="auto"/>
        <w:left w:val="none" w:sz="0" w:space="0" w:color="auto"/>
        <w:bottom w:val="none" w:sz="0" w:space="0" w:color="auto"/>
        <w:right w:val="none" w:sz="0" w:space="0" w:color="auto"/>
      </w:divBdr>
    </w:div>
    <w:div w:id="1149244018">
      <w:bodyDiv w:val="1"/>
      <w:marLeft w:val="0"/>
      <w:marRight w:val="0"/>
      <w:marTop w:val="0"/>
      <w:marBottom w:val="0"/>
      <w:divBdr>
        <w:top w:val="none" w:sz="0" w:space="0" w:color="auto"/>
        <w:left w:val="none" w:sz="0" w:space="0" w:color="auto"/>
        <w:bottom w:val="none" w:sz="0" w:space="0" w:color="auto"/>
        <w:right w:val="none" w:sz="0" w:space="0" w:color="auto"/>
      </w:divBdr>
    </w:div>
    <w:div w:id="1188250969">
      <w:bodyDiv w:val="1"/>
      <w:marLeft w:val="0"/>
      <w:marRight w:val="0"/>
      <w:marTop w:val="0"/>
      <w:marBottom w:val="0"/>
      <w:divBdr>
        <w:top w:val="none" w:sz="0" w:space="0" w:color="auto"/>
        <w:left w:val="none" w:sz="0" w:space="0" w:color="auto"/>
        <w:bottom w:val="none" w:sz="0" w:space="0" w:color="auto"/>
        <w:right w:val="none" w:sz="0" w:space="0" w:color="auto"/>
      </w:divBdr>
    </w:div>
    <w:div w:id="1268538730">
      <w:bodyDiv w:val="1"/>
      <w:marLeft w:val="0"/>
      <w:marRight w:val="0"/>
      <w:marTop w:val="0"/>
      <w:marBottom w:val="0"/>
      <w:divBdr>
        <w:top w:val="none" w:sz="0" w:space="0" w:color="auto"/>
        <w:left w:val="none" w:sz="0" w:space="0" w:color="auto"/>
        <w:bottom w:val="none" w:sz="0" w:space="0" w:color="auto"/>
        <w:right w:val="none" w:sz="0" w:space="0" w:color="auto"/>
      </w:divBdr>
    </w:div>
    <w:div w:id="1484081016">
      <w:bodyDiv w:val="1"/>
      <w:marLeft w:val="0"/>
      <w:marRight w:val="0"/>
      <w:marTop w:val="0"/>
      <w:marBottom w:val="0"/>
      <w:divBdr>
        <w:top w:val="none" w:sz="0" w:space="0" w:color="auto"/>
        <w:left w:val="none" w:sz="0" w:space="0" w:color="auto"/>
        <w:bottom w:val="none" w:sz="0" w:space="0" w:color="auto"/>
        <w:right w:val="none" w:sz="0" w:space="0" w:color="auto"/>
      </w:divBdr>
    </w:div>
    <w:div w:id="1560170201">
      <w:bodyDiv w:val="1"/>
      <w:marLeft w:val="0"/>
      <w:marRight w:val="0"/>
      <w:marTop w:val="0"/>
      <w:marBottom w:val="0"/>
      <w:divBdr>
        <w:top w:val="none" w:sz="0" w:space="0" w:color="auto"/>
        <w:left w:val="none" w:sz="0" w:space="0" w:color="auto"/>
        <w:bottom w:val="none" w:sz="0" w:space="0" w:color="auto"/>
        <w:right w:val="none" w:sz="0" w:space="0" w:color="auto"/>
      </w:divBdr>
    </w:div>
    <w:div w:id="1683895395">
      <w:bodyDiv w:val="1"/>
      <w:marLeft w:val="0"/>
      <w:marRight w:val="0"/>
      <w:marTop w:val="0"/>
      <w:marBottom w:val="0"/>
      <w:divBdr>
        <w:top w:val="none" w:sz="0" w:space="0" w:color="auto"/>
        <w:left w:val="none" w:sz="0" w:space="0" w:color="auto"/>
        <w:bottom w:val="none" w:sz="0" w:space="0" w:color="auto"/>
        <w:right w:val="none" w:sz="0" w:space="0" w:color="auto"/>
      </w:divBdr>
    </w:div>
    <w:div w:id="1687056206">
      <w:bodyDiv w:val="1"/>
      <w:marLeft w:val="0"/>
      <w:marRight w:val="0"/>
      <w:marTop w:val="0"/>
      <w:marBottom w:val="0"/>
      <w:divBdr>
        <w:top w:val="none" w:sz="0" w:space="0" w:color="auto"/>
        <w:left w:val="none" w:sz="0" w:space="0" w:color="auto"/>
        <w:bottom w:val="none" w:sz="0" w:space="0" w:color="auto"/>
        <w:right w:val="none" w:sz="0" w:space="0" w:color="auto"/>
      </w:divBdr>
    </w:div>
    <w:div w:id="1691684127">
      <w:bodyDiv w:val="1"/>
      <w:marLeft w:val="0"/>
      <w:marRight w:val="0"/>
      <w:marTop w:val="0"/>
      <w:marBottom w:val="0"/>
      <w:divBdr>
        <w:top w:val="none" w:sz="0" w:space="0" w:color="auto"/>
        <w:left w:val="none" w:sz="0" w:space="0" w:color="auto"/>
        <w:bottom w:val="none" w:sz="0" w:space="0" w:color="auto"/>
        <w:right w:val="none" w:sz="0" w:space="0" w:color="auto"/>
      </w:divBdr>
    </w:div>
    <w:div w:id="1868443618">
      <w:bodyDiv w:val="1"/>
      <w:marLeft w:val="0"/>
      <w:marRight w:val="0"/>
      <w:marTop w:val="0"/>
      <w:marBottom w:val="0"/>
      <w:divBdr>
        <w:top w:val="none" w:sz="0" w:space="0" w:color="auto"/>
        <w:left w:val="none" w:sz="0" w:space="0" w:color="auto"/>
        <w:bottom w:val="none" w:sz="0" w:space="0" w:color="auto"/>
        <w:right w:val="none" w:sz="0" w:space="0" w:color="auto"/>
      </w:divBdr>
    </w:div>
    <w:div w:id="1898272343">
      <w:bodyDiv w:val="1"/>
      <w:marLeft w:val="0"/>
      <w:marRight w:val="0"/>
      <w:marTop w:val="0"/>
      <w:marBottom w:val="0"/>
      <w:divBdr>
        <w:top w:val="none" w:sz="0" w:space="0" w:color="auto"/>
        <w:left w:val="none" w:sz="0" w:space="0" w:color="auto"/>
        <w:bottom w:val="none" w:sz="0" w:space="0" w:color="auto"/>
        <w:right w:val="none" w:sz="0" w:space="0" w:color="auto"/>
      </w:divBdr>
    </w:div>
    <w:div w:id="1937009753">
      <w:bodyDiv w:val="1"/>
      <w:marLeft w:val="0"/>
      <w:marRight w:val="0"/>
      <w:marTop w:val="0"/>
      <w:marBottom w:val="0"/>
      <w:divBdr>
        <w:top w:val="none" w:sz="0" w:space="0" w:color="auto"/>
        <w:left w:val="none" w:sz="0" w:space="0" w:color="auto"/>
        <w:bottom w:val="none" w:sz="0" w:space="0" w:color="auto"/>
        <w:right w:val="none" w:sz="0" w:space="0" w:color="auto"/>
      </w:divBdr>
    </w:div>
    <w:div w:id="20270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wm.org.uk/collections/item/object/1060005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48</Pages>
  <Words>12948</Words>
  <Characters>73810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Quinton</dc:creator>
  <cp:keywords/>
  <dc:description/>
  <cp:lastModifiedBy>Laura Quinton</cp:lastModifiedBy>
  <cp:revision>928</cp:revision>
  <dcterms:created xsi:type="dcterms:W3CDTF">2020-12-29T15:35:00Z</dcterms:created>
  <dcterms:modified xsi:type="dcterms:W3CDTF">2020-12-30T23:35:00Z</dcterms:modified>
</cp:coreProperties>
</file>