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D67" w:rsidRDefault="003C0D67" w:rsidP="003C0D67">
      <w:pPr>
        <w:spacing w:line="360" w:lineRule="auto"/>
        <w:jc w:val="both"/>
      </w:pPr>
      <w:r>
        <w:rPr>
          <w:noProof/>
        </w:rPr>
        <w:drawing>
          <wp:inline distT="0" distB="0" distL="0" distR="0">
            <wp:extent cx="1388870" cy="1143000"/>
            <wp:effectExtent l="19050" t="0" r="1780" b="0"/>
            <wp:docPr id="3" name="Obraz 1" descr="logo-UPJP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PJPII.jpg"/>
                    <pic:cNvPicPr/>
                  </pic:nvPicPr>
                  <pic:blipFill>
                    <a:blip r:embed="rId4" cstate="print"/>
                    <a:stretch>
                      <a:fillRect/>
                    </a:stretch>
                  </pic:blipFill>
                  <pic:spPr>
                    <a:xfrm>
                      <a:off x="0" y="0"/>
                      <a:ext cx="1395140" cy="1148160"/>
                    </a:xfrm>
                    <a:prstGeom prst="rect">
                      <a:avLst/>
                    </a:prstGeom>
                  </pic:spPr>
                </pic:pic>
              </a:graphicData>
            </a:graphic>
          </wp:inline>
        </w:drawing>
      </w:r>
    </w:p>
    <w:p w:rsidR="003C0D67" w:rsidRDefault="003C0D67" w:rsidP="003C0D67">
      <w:pPr>
        <w:spacing w:line="360" w:lineRule="auto"/>
        <w:jc w:val="both"/>
      </w:pPr>
    </w:p>
    <w:p w:rsidR="003C0D67" w:rsidRPr="002374CC" w:rsidRDefault="003C0D67" w:rsidP="003C0D67">
      <w:pPr>
        <w:spacing w:line="360" w:lineRule="auto"/>
        <w:jc w:val="center"/>
        <w:rPr>
          <w:lang w:val="en-US"/>
        </w:rPr>
      </w:pPr>
      <w:r w:rsidRPr="002374CC">
        <w:rPr>
          <w:lang w:val="en-US"/>
        </w:rPr>
        <w:t>Ph. D. students’ conference</w:t>
      </w:r>
    </w:p>
    <w:p w:rsidR="003C0D67" w:rsidRPr="002374CC" w:rsidRDefault="003C0D67" w:rsidP="003C0D67">
      <w:pPr>
        <w:spacing w:line="360" w:lineRule="auto"/>
        <w:jc w:val="center"/>
        <w:rPr>
          <w:b/>
          <w:i/>
          <w:sz w:val="36"/>
          <w:szCs w:val="36"/>
          <w:lang w:val="en-US"/>
        </w:rPr>
      </w:pPr>
      <w:r w:rsidRPr="002374CC">
        <w:rPr>
          <w:b/>
          <w:i/>
          <w:sz w:val="36"/>
          <w:szCs w:val="36"/>
          <w:lang w:val="en-US"/>
        </w:rPr>
        <w:t xml:space="preserve">Reforms, Institutions, Customs – </w:t>
      </w:r>
    </w:p>
    <w:p w:rsidR="003C0D67" w:rsidRPr="002374CC" w:rsidRDefault="002374CC" w:rsidP="003C0D67">
      <w:pPr>
        <w:spacing w:line="360" w:lineRule="auto"/>
        <w:jc w:val="center"/>
        <w:rPr>
          <w:b/>
          <w:i/>
          <w:sz w:val="36"/>
          <w:szCs w:val="36"/>
          <w:lang w:val="en-US"/>
        </w:rPr>
      </w:pPr>
      <w:r w:rsidRPr="002374CC">
        <w:rPr>
          <w:b/>
          <w:i/>
          <w:sz w:val="36"/>
          <w:szCs w:val="36"/>
          <w:lang w:val="en-US"/>
        </w:rPr>
        <w:t>Conflicts over the Course of History</w:t>
      </w:r>
    </w:p>
    <w:p w:rsidR="003C0D67" w:rsidRPr="002374CC" w:rsidRDefault="003C0D67" w:rsidP="003C0D67">
      <w:pPr>
        <w:spacing w:line="360" w:lineRule="auto"/>
        <w:jc w:val="center"/>
        <w:rPr>
          <w:b/>
          <w:lang w:val="en-US"/>
        </w:rPr>
      </w:pPr>
    </w:p>
    <w:p w:rsidR="003C0D67" w:rsidRDefault="003C0D67" w:rsidP="003C0D67">
      <w:pPr>
        <w:spacing w:line="360" w:lineRule="auto"/>
        <w:jc w:val="center"/>
        <w:rPr>
          <w:b/>
        </w:rPr>
      </w:pPr>
      <w:r>
        <w:rPr>
          <w:b/>
          <w:noProof/>
        </w:rPr>
        <w:drawing>
          <wp:inline distT="0" distB="0" distL="0" distR="0">
            <wp:extent cx="3019425" cy="2979696"/>
            <wp:effectExtent l="19050" t="0" r="9525" b="0"/>
            <wp:docPr id="4" name="Obraz 0" descr="032955caadb2c3aa2b0c48e6edc0fe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2955caadb2c3aa2b0c48e6edc0febe.jpg"/>
                    <pic:cNvPicPr/>
                  </pic:nvPicPr>
                  <pic:blipFill>
                    <a:blip r:embed="rId5"/>
                    <a:stretch>
                      <a:fillRect/>
                    </a:stretch>
                  </pic:blipFill>
                  <pic:spPr>
                    <a:xfrm>
                      <a:off x="0" y="0"/>
                      <a:ext cx="3019425" cy="2979696"/>
                    </a:xfrm>
                    <a:prstGeom prst="rect">
                      <a:avLst/>
                    </a:prstGeom>
                  </pic:spPr>
                </pic:pic>
              </a:graphicData>
            </a:graphic>
          </wp:inline>
        </w:drawing>
      </w:r>
    </w:p>
    <w:p w:rsidR="003C0D67" w:rsidRDefault="003C0D67" w:rsidP="003C0D67">
      <w:pPr>
        <w:spacing w:line="360" w:lineRule="auto"/>
        <w:jc w:val="both"/>
        <w:rPr>
          <w:b/>
        </w:rPr>
      </w:pPr>
    </w:p>
    <w:p w:rsidR="003C0D67" w:rsidRPr="00865AF8" w:rsidRDefault="003C0D67" w:rsidP="003C0D67">
      <w:pPr>
        <w:spacing w:line="360" w:lineRule="auto"/>
        <w:jc w:val="both"/>
      </w:pPr>
    </w:p>
    <w:p w:rsidR="003C0D67" w:rsidRPr="00DC151A" w:rsidRDefault="003C0D67" w:rsidP="003C0D67">
      <w:pPr>
        <w:spacing w:line="360" w:lineRule="auto"/>
        <w:jc w:val="both"/>
        <w:rPr>
          <w:lang w:val="en-US"/>
        </w:rPr>
      </w:pPr>
      <w:r w:rsidRPr="00DC151A">
        <w:rPr>
          <w:b/>
          <w:lang w:val="en-US"/>
        </w:rPr>
        <w:t>Date:</w:t>
      </w:r>
      <w:r w:rsidRPr="00DC151A">
        <w:rPr>
          <w:lang w:val="en-US"/>
        </w:rPr>
        <w:t xml:space="preserve"> 7–8 VI 2018 r. </w:t>
      </w:r>
    </w:p>
    <w:p w:rsidR="003C0D67" w:rsidRPr="00DC151A" w:rsidRDefault="003C0D67" w:rsidP="003C0D67">
      <w:pPr>
        <w:spacing w:line="360" w:lineRule="auto"/>
        <w:jc w:val="both"/>
        <w:rPr>
          <w:lang w:val="en-US"/>
        </w:rPr>
      </w:pPr>
      <w:r w:rsidRPr="00DC151A">
        <w:rPr>
          <w:b/>
          <w:lang w:val="en-US"/>
        </w:rPr>
        <w:t xml:space="preserve">Place: </w:t>
      </w:r>
      <w:r w:rsidRPr="00DC151A">
        <w:rPr>
          <w:lang w:val="en-US"/>
        </w:rPr>
        <w:t xml:space="preserve">Krakow, </w:t>
      </w:r>
      <w:proofErr w:type="spellStart"/>
      <w:r w:rsidRPr="00DC151A">
        <w:rPr>
          <w:lang w:val="en-US"/>
        </w:rPr>
        <w:t>Bernardyńska</w:t>
      </w:r>
      <w:proofErr w:type="spellEnd"/>
      <w:r w:rsidRPr="00DC151A">
        <w:rPr>
          <w:lang w:val="en-US"/>
        </w:rPr>
        <w:t xml:space="preserve"> street 3</w:t>
      </w:r>
    </w:p>
    <w:p w:rsidR="003C0D67" w:rsidRPr="003C0D67" w:rsidRDefault="003C0D67" w:rsidP="003C0D67">
      <w:pPr>
        <w:spacing w:line="360" w:lineRule="auto"/>
        <w:jc w:val="both"/>
        <w:rPr>
          <w:lang w:val="en-US"/>
        </w:rPr>
      </w:pPr>
      <w:proofErr w:type="spellStart"/>
      <w:r w:rsidRPr="003C0D67">
        <w:rPr>
          <w:b/>
          <w:lang w:val="en-US"/>
        </w:rPr>
        <w:t>Organised</w:t>
      </w:r>
      <w:proofErr w:type="spellEnd"/>
      <w:r w:rsidRPr="003C0D67">
        <w:rPr>
          <w:b/>
          <w:lang w:val="en-US"/>
        </w:rPr>
        <w:t xml:space="preserve"> by:</w:t>
      </w:r>
      <w:r w:rsidRPr="003C0D67">
        <w:rPr>
          <w:lang w:val="en-US"/>
        </w:rPr>
        <w:t xml:space="preserve"> Faculty of Hist</w:t>
      </w:r>
      <w:r w:rsidR="00DC151A">
        <w:rPr>
          <w:lang w:val="en-US"/>
        </w:rPr>
        <w:t>ory and Cultural Heritage of</w:t>
      </w:r>
      <w:r w:rsidRPr="003C0D67">
        <w:rPr>
          <w:lang w:val="en-US"/>
        </w:rPr>
        <w:t xml:space="preserve"> Pontifical Unive</w:t>
      </w:r>
      <w:r w:rsidR="007D44B4">
        <w:rPr>
          <w:lang w:val="en-US"/>
        </w:rPr>
        <w:t>rsity of John Paul II in Krakow; Academic Association of Ph. D. Students of History</w:t>
      </w:r>
    </w:p>
    <w:p w:rsidR="003C0D67" w:rsidRPr="003C0D67" w:rsidRDefault="003C0D67" w:rsidP="003C0D67">
      <w:pPr>
        <w:spacing w:line="360" w:lineRule="auto"/>
        <w:jc w:val="both"/>
        <w:rPr>
          <w:lang w:val="en-US"/>
        </w:rPr>
      </w:pPr>
      <w:r w:rsidRPr="003C0D67">
        <w:rPr>
          <w:b/>
          <w:lang w:val="en-US"/>
        </w:rPr>
        <w:t>Conference fee:</w:t>
      </w:r>
      <w:r w:rsidRPr="003C0D67">
        <w:rPr>
          <w:lang w:val="en-US"/>
        </w:rPr>
        <w:t xml:space="preserve"> 80 </w:t>
      </w:r>
      <w:proofErr w:type="spellStart"/>
      <w:r w:rsidRPr="003C0D67">
        <w:rPr>
          <w:lang w:val="en-US"/>
        </w:rPr>
        <w:t>zł</w:t>
      </w:r>
      <w:proofErr w:type="spellEnd"/>
      <w:r w:rsidRPr="003C0D67">
        <w:rPr>
          <w:lang w:val="en-US"/>
        </w:rPr>
        <w:t xml:space="preserve"> (includes conference materials + catering)</w:t>
      </w:r>
    </w:p>
    <w:p w:rsidR="003C0D67" w:rsidRPr="003C0D67" w:rsidRDefault="003C0D67" w:rsidP="003C0D67">
      <w:pPr>
        <w:spacing w:line="360" w:lineRule="auto"/>
        <w:jc w:val="both"/>
        <w:rPr>
          <w:lang w:val="en-US"/>
        </w:rPr>
      </w:pPr>
      <w:r w:rsidRPr="003C0D67">
        <w:rPr>
          <w:b/>
          <w:lang w:val="en-US"/>
        </w:rPr>
        <w:t>Abstract submission ultimate date:</w:t>
      </w:r>
      <w:r w:rsidRPr="003C0D67">
        <w:rPr>
          <w:lang w:val="en-US"/>
        </w:rPr>
        <w:t xml:space="preserve"> 25 II 2017 r. </w:t>
      </w:r>
    </w:p>
    <w:p w:rsidR="003C0D67" w:rsidRPr="00DC151A" w:rsidRDefault="003C0D67" w:rsidP="003C0D67">
      <w:pPr>
        <w:spacing w:line="360" w:lineRule="auto"/>
        <w:jc w:val="both"/>
        <w:rPr>
          <w:lang w:val="en-US"/>
        </w:rPr>
      </w:pPr>
      <w:r w:rsidRPr="00DC151A">
        <w:rPr>
          <w:b/>
          <w:lang w:val="en-US"/>
        </w:rPr>
        <w:t>Length of presentation:</w:t>
      </w:r>
      <w:r w:rsidRPr="00DC151A">
        <w:rPr>
          <w:lang w:val="en-US"/>
        </w:rPr>
        <w:t xml:space="preserve"> 20 minutes</w:t>
      </w:r>
    </w:p>
    <w:p w:rsidR="003C0D67" w:rsidRPr="003C0D67" w:rsidRDefault="003C0D67" w:rsidP="003C0D67">
      <w:pPr>
        <w:spacing w:line="360" w:lineRule="auto"/>
        <w:jc w:val="both"/>
        <w:rPr>
          <w:lang w:val="en-US"/>
        </w:rPr>
      </w:pPr>
      <w:r w:rsidRPr="003C0D67">
        <w:rPr>
          <w:b/>
          <w:lang w:val="en-US"/>
        </w:rPr>
        <w:t>Accommodation:</w:t>
      </w:r>
      <w:r w:rsidRPr="003C0D67">
        <w:rPr>
          <w:lang w:val="en-US"/>
        </w:rPr>
        <w:t xml:space="preserve"> please contact us – we will help you find it.</w:t>
      </w:r>
    </w:p>
    <w:p w:rsidR="003C0D67" w:rsidRPr="00865AF8" w:rsidRDefault="003C0D67" w:rsidP="003C0D67">
      <w:pPr>
        <w:spacing w:line="360" w:lineRule="auto"/>
        <w:jc w:val="both"/>
        <w:rPr>
          <w:lang w:val="de-DE"/>
        </w:rPr>
      </w:pPr>
      <w:r w:rsidRPr="00A200C7">
        <w:rPr>
          <w:b/>
          <w:lang w:val="de-DE"/>
        </w:rPr>
        <w:t>E-</w:t>
      </w:r>
      <w:proofErr w:type="spellStart"/>
      <w:r w:rsidRPr="00A200C7">
        <w:rPr>
          <w:b/>
          <w:lang w:val="de-DE"/>
        </w:rPr>
        <w:t>mail</w:t>
      </w:r>
      <w:proofErr w:type="spellEnd"/>
      <w:r w:rsidRPr="00A200C7">
        <w:rPr>
          <w:b/>
          <w:lang w:val="de-DE"/>
        </w:rPr>
        <w:t>:</w:t>
      </w:r>
      <w:r w:rsidRPr="00865AF8">
        <w:rPr>
          <w:lang w:val="de-DE"/>
        </w:rPr>
        <w:t xml:space="preserve"> </w:t>
      </w:r>
      <w:r>
        <w:rPr>
          <w:lang w:val="de-DE"/>
        </w:rPr>
        <w:t>konferencja.upjp2@gmail.com</w:t>
      </w:r>
    </w:p>
    <w:p w:rsidR="002374CC" w:rsidRPr="00C130DF" w:rsidRDefault="002374CC" w:rsidP="00764B2B">
      <w:pPr>
        <w:spacing w:after="240" w:line="360" w:lineRule="auto"/>
        <w:jc w:val="both"/>
        <w:rPr>
          <w:lang w:val="en-US"/>
        </w:rPr>
      </w:pPr>
      <w:r w:rsidRPr="00C130DF">
        <w:rPr>
          <w:lang w:val="en-US"/>
        </w:rPr>
        <w:lastRenderedPageBreak/>
        <w:t>Academic Association of Ph. D. Students of History of Department of History and Cultural Heritage of the Pontifical University of John Paul II in Krakow</w:t>
      </w:r>
      <w:r>
        <w:rPr>
          <w:lang w:val="en-US"/>
        </w:rPr>
        <w:t xml:space="preserve"> invites you to participate in the</w:t>
      </w:r>
      <w:r w:rsidRPr="00C130DF">
        <w:rPr>
          <w:lang w:val="en-US"/>
        </w:rPr>
        <w:t xml:space="preserve"> conference, whose main subject are conflicts over th</w:t>
      </w:r>
      <w:r>
        <w:rPr>
          <w:lang w:val="en-US"/>
        </w:rPr>
        <w:t xml:space="preserve">e course of history. The title </w:t>
      </w:r>
      <w:r w:rsidRPr="002374CC">
        <w:rPr>
          <w:i/>
          <w:lang w:val="en-US"/>
        </w:rPr>
        <w:t>Reforms, Institutions, Customs – Conflicts over the Course of History</w:t>
      </w:r>
      <w:r w:rsidRPr="00C130DF">
        <w:rPr>
          <w:lang w:val="en-US"/>
        </w:rPr>
        <w:t xml:space="preserve"> is to be understood as an attempt to scrutinize the discords, disputes and conflicts over the course of centuries – all of them in the area of reforms, institutions and customs. Our invitation is addressed to Ph. D. students and researchers – in particular those, who are historians.</w:t>
      </w:r>
    </w:p>
    <w:p w:rsidR="002374CC" w:rsidRPr="00C130DF" w:rsidRDefault="002374CC" w:rsidP="00764B2B">
      <w:pPr>
        <w:spacing w:after="240" w:line="360" w:lineRule="auto"/>
        <w:jc w:val="both"/>
        <w:rPr>
          <w:lang w:val="en-US"/>
        </w:rPr>
      </w:pPr>
      <w:r>
        <w:rPr>
          <w:lang w:val="en-US"/>
        </w:rPr>
        <w:t>We encourage</w:t>
      </w:r>
      <w:r w:rsidRPr="00C130DF">
        <w:rPr>
          <w:lang w:val="en-US"/>
        </w:rPr>
        <w:t xml:space="preserve"> to </w:t>
      </w:r>
      <w:r>
        <w:rPr>
          <w:lang w:val="en-US"/>
        </w:rPr>
        <w:t>deliver a presentation all the researches</w:t>
      </w:r>
      <w:r w:rsidRPr="00C130DF">
        <w:rPr>
          <w:lang w:val="en-US"/>
        </w:rPr>
        <w:t xml:space="preserve"> who, analyzing the processes that follow all reforms, found new reasons why no reforms can be carried out without causing conflicts and almost every change entails a disagreement.</w:t>
      </w:r>
    </w:p>
    <w:p w:rsidR="002374CC" w:rsidRPr="00C130DF" w:rsidRDefault="002374CC" w:rsidP="00764B2B">
      <w:pPr>
        <w:spacing w:after="240" w:line="360" w:lineRule="auto"/>
        <w:jc w:val="both"/>
        <w:rPr>
          <w:lang w:val="en-US"/>
        </w:rPr>
      </w:pPr>
      <w:r w:rsidRPr="00C130DF">
        <w:rPr>
          <w:lang w:val="en-US"/>
        </w:rPr>
        <w:t>We invite also those of you who explore the history of different institutions, especially those researches who worked on historical sources connected with conflicts between institutions. There are many sources where we can find information about historic conflicts in the context of some institutions that struggle against one another, for example in the area of prerogatives, especially when they overlapped.</w:t>
      </w:r>
    </w:p>
    <w:p w:rsidR="002374CC" w:rsidRPr="00C130DF" w:rsidRDefault="002374CC" w:rsidP="00764B2B">
      <w:pPr>
        <w:spacing w:after="240" w:line="360" w:lineRule="auto"/>
        <w:jc w:val="both"/>
        <w:rPr>
          <w:lang w:val="en-US"/>
        </w:rPr>
      </w:pPr>
      <w:r>
        <w:rPr>
          <w:lang w:val="en-US"/>
        </w:rPr>
        <w:t>F</w:t>
      </w:r>
      <w:r w:rsidRPr="00C130DF">
        <w:rPr>
          <w:lang w:val="en-US"/>
        </w:rPr>
        <w:t>inally, we invite those who, researching traditions, customs and rites came across a documented resistance against them. We are interested in all types of negating the status quo, established order,  fixed social and economic rules.</w:t>
      </w:r>
    </w:p>
    <w:p w:rsidR="002374CC" w:rsidRPr="00C130DF" w:rsidRDefault="002374CC" w:rsidP="00764B2B">
      <w:pPr>
        <w:spacing w:after="240" w:line="360" w:lineRule="auto"/>
        <w:jc w:val="both"/>
        <w:rPr>
          <w:lang w:val="en-US"/>
        </w:rPr>
      </w:pPr>
      <w:r w:rsidRPr="00C130DF">
        <w:rPr>
          <w:lang w:val="en-US"/>
        </w:rPr>
        <w:t>Furthermore, we invite the scientists, whose research includes human conflicts, disagreements, antipathy, tenacity, disputes and personal</w:t>
      </w:r>
      <w:r w:rsidR="006F2A64">
        <w:rPr>
          <w:lang w:val="en-US"/>
        </w:rPr>
        <w:t xml:space="preserve"> confrontations both between</w:t>
      </w:r>
      <w:r w:rsidRPr="00C130DF">
        <w:rPr>
          <w:lang w:val="en-US"/>
        </w:rPr>
        <w:t xml:space="preserve"> prominent figures and </w:t>
      </w:r>
      <w:r w:rsidR="006F2A64">
        <w:rPr>
          <w:lang w:val="en-US"/>
        </w:rPr>
        <w:t xml:space="preserve">between </w:t>
      </w:r>
      <w:r w:rsidRPr="00C130DF">
        <w:rPr>
          <w:lang w:val="en-US"/>
        </w:rPr>
        <w:t>ordinary people. In the course of these two days we would like to discuss the reasons for conflicts, their course and results. We also pay attention to the positive aspect of conflicts: is consensus and reconciliation possible in the contex</w:t>
      </w:r>
      <w:r w:rsidR="006F2A64">
        <w:rPr>
          <w:lang w:val="en-US"/>
        </w:rPr>
        <w:t>t</w:t>
      </w:r>
      <w:r w:rsidRPr="00C130DF">
        <w:rPr>
          <w:lang w:val="en-US"/>
        </w:rPr>
        <w:t xml:space="preserve"> of reforms, institutions and customs or does the unleashed conflict last until whichever side of it </w:t>
      </w:r>
      <w:r>
        <w:rPr>
          <w:lang w:val="en-US"/>
        </w:rPr>
        <w:t xml:space="preserve">still </w:t>
      </w:r>
      <w:r w:rsidRPr="00C130DF">
        <w:rPr>
          <w:lang w:val="en-US"/>
        </w:rPr>
        <w:t>exists?</w:t>
      </w:r>
    </w:p>
    <w:p w:rsidR="0030763E" w:rsidRDefault="002374CC" w:rsidP="00764B2B">
      <w:pPr>
        <w:spacing w:after="240" w:line="360" w:lineRule="auto"/>
        <w:jc w:val="both"/>
        <w:rPr>
          <w:lang w:val="en-US"/>
        </w:rPr>
      </w:pPr>
      <w:r w:rsidRPr="00C130DF">
        <w:rPr>
          <w:lang w:val="en-US"/>
        </w:rPr>
        <w:t xml:space="preserve">The conference </w:t>
      </w:r>
      <w:proofErr w:type="spellStart"/>
      <w:r>
        <w:rPr>
          <w:lang w:val="en-US"/>
        </w:rPr>
        <w:t>formular</w:t>
      </w:r>
      <w:proofErr w:type="spellEnd"/>
      <w:r>
        <w:rPr>
          <w:lang w:val="en-US"/>
        </w:rPr>
        <w:t xml:space="preserve"> can be found on </w:t>
      </w:r>
    </w:p>
    <w:p w:rsidR="00512A80" w:rsidRDefault="00D31C8F" w:rsidP="00764B2B">
      <w:pPr>
        <w:spacing w:after="240" w:line="360" w:lineRule="auto"/>
        <w:jc w:val="both"/>
        <w:rPr>
          <w:lang w:val="en-US"/>
        </w:rPr>
      </w:pPr>
      <w:hyperlink r:id="rId6" w:history="1">
        <w:r w:rsidR="0030763E" w:rsidRPr="00C06E09">
          <w:rPr>
            <w:rStyle w:val="Hipercze"/>
            <w:lang w:val="en-US"/>
          </w:rPr>
          <w:t>https://docs.google.com/document/d/1SW2Bqv4ke8GPFFH9uCik9g2qzrKGEUqVDRCYHGlMpQc/edit</w:t>
        </w:r>
      </w:hyperlink>
      <w:r w:rsidR="00512A80">
        <w:rPr>
          <w:lang w:val="en-US"/>
        </w:rPr>
        <w:t xml:space="preserve"> </w:t>
      </w:r>
    </w:p>
    <w:p w:rsidR="002374CC" w:rsidRDefault="002374CC" w:rsidP="00764B2B">
      <w:pPr>
        <w:spacing w:after="240" w:line="360" w:lineRule="auto"/>
        <w:jc w:val="both"/>
        <w:rPr>
          <w:lang w:val="en-US"/>
        </w:rPr>
      </w:pPr>
      <w:r w:rsidRPr="00C130DF">
        <w:rPr>
          <w:lang w:val="en-US"/>
        </w:rPr>
        <w:t>The abstract, which is to be included in it, should have about 250 words. Please, include also a bibliography, paying special attention to historical sources.</w:t>
      </w:r>
      <w:r w:rsidR="009A19FB">
        <w:rPr>
          <w:lang w:val="en-US"/>
        </w:rPr>
        <w:t xml:space="preserve"> We plan to publish the best papers </w:t>
      </w:r>
      <w:r w:rsidR="009A19FB">
        <w:rPr>
          <w:lang w:val="en-US"/>
        </w:rPr>
        <w:lastRenderedPageBreak/>
        <w:t xml:space="preserve">in a reviewed, </w:t>
      </w:r>
      <w:r w:rsidR="00001B4C">
        <w:rPr>
          <w:lang w:val="en-US"/>
        </w:rPr>
        <w:t xml:space="preserve">highly scored journal “Folia </w:t>
      </w:r>
      <w:proofErr w:type="spellStart"/>
      <w:r w:rsidR="00001B4C">
        <w:rPr>
          <w:lang w:val="en-US"/>
        </w:rPr>
        <w:t>Historica</w:t>
      </w:r>
      <w:proofErr w:type="spellEnd"/>
      <w:r w:rsidR="00001B4C">
        <w:rPr>
          <w:lang w:val="en-US"/>
        </w:rPr>
        <w:t xml:space="preserve"> </w:t>
      </w:r>
      <w:proofErr w:type="spellStart"/>
      <w:r w:rsidR="00001B4C">
        <w:rPr>
          <w:lang w:val="en-US"/>
        </w:rPr>
        <w:t>Cracoviensia</w:t>
      </w:r>
      <w:proofErr w:type="spellEnd"/>
      <w:r w:rsidR="00001B4C">
        <w:rPr>
          <w:lang w:val="en-US"/>
        </w:rPr>
        <w:t xml:space="preserve">” </w:t>
      </w:r>
      <w:r>
        <w:rPr>
          <w:lang w:val="en-US"/>
        </w:rPr>
        <w:t xml:space="preserve">(more information: after announcing the list of </w:t>
      </w:r>
      <w:r w:rsidR="009D45F6">
        <w:rPr>
          <w:lang w:val="en-US"/>
        </w:rPr>
        <w:t>speakers).</w:t>
      </w:r>
    </w:p>
    <w:p w:rsidR="002374CC" w:rsidRPr="00C130DF" w:rsidRDefault="002374CC" w:rsidP="00764B2B">
      <w:pPr>
        <w:spacing w:after="240" w:line="360" w:lineRule="auto"/>
        <w:ind w:firstLine="708"/>
        <w:jc w:val="both"/>
        <w:rPr>
          <w:lang w:val="en-US"/>
        </w:rPr>
      </w:pPr>
    </w:p>
    <w:p w:rsidR="001B3525" w:rsidRDefault="002374CC" w:rsidP="00764B2B">
      <w:pPr>
        <w:spacing w:after="240" w:line="360" w:lineRule="auto"/>
        <w:jc w:val="right"/>
        <w:rPr>
          <w:lang w:val="en-US"/>
        </w:rPr>
      </w:pPr>
      <w:r w:rsidRPr="00C130DF">
        <w:rPr>
          <w:lang w:val="en-US"/>
        </w:rPr>
        <w:t xml:space="preserve">We </w:t>
      </w:r>
      <w:r>
        <w:rPr>
          <w:lang w:val="en-US"/>
        </w:rPr>
        <w:t xml:space="preserve">are </w:t>
      </w:r>
      <w:r w:rsidRPr="00C130DF">
        <w:rPr>
          <w:lang w:val="en-US"/>
        </w:rPr>
        <w:t>look</w:t>
      </w:r>
      <w:r>
        <w:rPr>
          <w:lang w:val="en-US"/>
        </w:rPr>
        <w:t>ing</w:t>
      </w:r>
      <w:r w:rsidRPr="00C130DF">
        <w:rPr>
          <w:lang w:val="en-US"/>
        </w:rPr>
        <w:t xml:space="preserve"> forward to see you in June!</w:t>
      </w:r>
    </w:p>
    <w:p w:rsidR="009A19FB" w:rsidRDefault="009A19FB" w:rsidP="00764B2B">
      <w:pPr>
        <w:spacing w:after="240" w:line="360" w:lineRule="auto"/>
        <w:jc w:val="both"/>
        <w:rPr>
          <w:lang w:val="en-US"/>
        </w:rPr>
      </w:pPr>
      <w:proofErr w:type="spellStart"/>
      <w:r>
        <w:rPr>
          <w:lang w:val="en-US"/>
        </w:rPr>
        <w:t>Organising</w:t>
      </w:r>
      <w:proofErr w:type="spellEnd"/>
      <w:r>
        <w:rPr>
          <w:lang w:val="en-US"/>
        </w:rPr>
        <w:t xml:space="preserve"> committee:</w:t>
      </w:r>
    </w:p>
    <w:p w:rsidR="009A19FB" w:rsidRPr="009A19FB" w:rsidRDefault="009A19FB" w:rsidP="00764B2B">
      <w:pPr>
        <w:spacing w:after="240" w:line="360" w:lineRule="auto"/>
        <w:jc w:val="both"/>
        <w:rPr>
          <w:lang w:val="en-US"/>
        </w:rPr>
      </w:pPr>
      <w:proofErr w:type="spellStart"/>
      <w:r w:rsidRPr="009A19FB">
        <w:rPr>
          <w:lang w:val="en-US"/>
        </w:rPr>
        <w:t>dr</w:t>
      </w:r>
      <w:proofErr w:type="spellEnd"/>
      <w:r w:rsidRPr="009A19FB">
        <w:rPr>
          <w:lang w:val="en-US"/>
        </w:rPr>
        <w:t xml:space="preserve"> hab. </w:t>
      </w:r>
      <w:proofErr w:type="spellStart"/>
      <w:r w:rsidRPr="009A19FB">
        <w:rPr>
          <w:lang w:val="en-US"/>
        </w:rPr>
        <w:t>Józef</w:t>
      </w:r>
      <w:proofErr w:type="spellEnd"/>
      <w:r w:rsidRPr="009A19FB">
        <w:rPr>
          <w:lang w:val="en-US"/>
        </w:rPr>
        <w:t xml:space="preserve"> </w:t>
      </w:r>
      <w:proofErr w:type="spellStart"/>
      <w:r w:rsidRPr="009A19FB">
        <w:rPr>
          <w:lang w:val="en-US"/>
        </w:rPr>
        <w:t>Cezary</w:t>
      </w:r>
      <w:proofErr w:type="spellEnd"/>
      <w:r w:rsidRPr="009A19FB">
        <w:rPr>
          <w:lang w:val="en-US"/>
        </w:rPr>
        <w:t xml:space="preserve"> </w:t>
      </w:r>
      <w:proofErr w:type="spellStart"/>
      <w:r w:rsidRPr="009A19FB">
        <w:rPr>
          <w:lang w:val="en-US"/>
        </w:rPr>
        <w:t>Kałużny</w:t>
      </w:r>
      <w:proofErr w:type="spellEnd"/>
    </w:p>
    <w:p w:rsidR="009A19FB" w:rsidRDefault="009A19FB" w:rsidP="00764B2B">
      <w:pPr>
        <w:spacing w:after="240" w:line="360" w:lineRule="auto"/>
        <w:jc w:val="both"/>
      </w:pPr>
      <w:r>
        <w:t xml:space="preserve">mgr Dorota Żywczak </w:t>
      </w:r>
    </w:p>
    <w:p w:rsidR="009A19FB" w:rsidRDefault="009A19FB" w:rsidP="00764B2B">
      <w:pPr>
        <w:spacing w:after="240" w:line="360" w:lineRule="auto"/>
        <w:jc w:val="both"/>
      </w:pPr>
      <w:r>
        <w:t xml:space="preserve">mgr Anna Makarczyk </w:t>
      </w:r>
    </w:p>
    <w:p w:rsidR="009A19FB" w:rsidRPr="009A19FB" w:rsidRDefault="009A19FB" w:rsidP="00764B2B">
      <w:pPr>
        <w:spacing w:after="240" w:line="360" w:lineRule="auto"/>
        <w:jc w:val="both"/>
      </w:pPr>
      <w:r>
        <w:t xml:space="preserve">mgr </w:t>
      </w:r>
      <w:r w:rsidRPr="009A19FB">
        <w:t>Jan Bulak</w:t>
      </w:r>
      <w:r>
        <w:t xml:space="preserve"> </w:t>
      </w:r>
    </w:p>
    <w:p w:rsidR="009A19FB" w:rsidRPr="009A19FB" w:rsidRDefault="009A19FB" w:rsidP="00764B2B">
      <w:pPr>
        <w:spacing w:after="240" w:line="360" w:lineRule="auto"/>
        <w:jc w:val="both"/>
      </w:pPr>
      <w:r>
        <w:t xml:space="preserve">mgr </w:t>
      </w:r>
      <w:r w:rsidRPr="009A19FB">
        <w:t xml:space="preserve">Daniel Marek </w:t>
      </w:r>
    </w:p>
    <w:p w:rsidR="009A19FB" w:rsidRPr="009A19FB" w:rsidRDefault="009A19FB" w:rsidP="00764B2B">
      <w:pPr>
        <w:spacing w:after="240" w:line="360" w:lineRule="auto"/>
        <w:jc w:val="both"/>
      </w:pPr>
    </w:p>
    <w:sectPr w:rsidR="009A19FB" w:rsidRPr="009A19FB" w:rsidSect="001B35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C0D67"/>
    <w:rsid w:val="00001B4C"/>
    <w:rsid w:val="00023BE0"/>
    <w:rsid w:val="001B3525"/>
    <w:rsid w:val="002374CC"/>
    <w:rsid w:val="0030763E"/>
    <w:rsid w:val="003C0D67"/>
    <w:rsid w:val="00512A80"/>
    <w:rsid w:val="00584EA3"/>
    <w:rsid w:val="0064674A"/>
    <w:rsid w:val="006F2A64"/>
    <w:rsid w:val="00764B2B"/>
    <w:rsid w:val="007D44B4"/>
    <w:rsid w:val="009A19FB"/>
    <w:rsid w:val="009D45F6"/>
    <w:rsid w:val="00B92E76"/>
    <w:rsid w:val="00D31C8F"/>
    <w:rsid w:val="00DC151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0D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0D67"/>
    <w:rPr>
      <w:rFonts w:ascii="Tahoma" w:hAnsi="Tahoma" w:cs="Tahoma"/>
      <w:sz w:val="16"/>
      <w:szCs w:val="16"/>
    </w:rPr>
  </w:style>
  <w:style w:type="character" w:customStyle="1" w:styleId="TekstdymkaZnak">
    <w:name w:val="Tekst dymka Znak"/>
    <w:basedOn w:val="Domylnaczcionkaakapitu"/>
    <w:link w:val="Tekstdymka"/>
    <w:uiPriority w:val="99"/>
    <w:semiHidden/>
    <w:rsid w:val="003C0D67"/>
    <w:rPr>
      <w:rFonts w:ascii="Tahoma" w:eastAsia="Times New Roman" w:hAnsi="Tahoma" w:cs="Tahoma"/>
      <w:sz w:val="16"/>
      <w:szCs w:val="16"/>
      <w:lang w:eastAsia="pl-PL"/>
    </w:rPr>
  </w:style>
  <w:style w:type="character" w:styleId="Hipercze">
    <w:name w:val="Hyperlink"/>
    <w:basedOn w:val="Domylnaczcionkaakapitu"/>
    <w:rsid w:val="002374CC"/>
    <w:rPr>
      <w:color w:val="0000FF" w:themeColor="hyperlink"/>
      <w:u w:val="single"/>
    </w:rPr>
  </w:style>
  <w:style w:type="character" w:styleId="UyteHipercze">
    <w:name w:val="FollowedHyperlink"/>
    <w:basedOn w:val="Domylnaczcionkaakapitu"/>
    <w:uiPriority w:val="99"/>
    <w:semiHidden/>
    <w:unhideWhenUsed/>
    <w:rsid w:val="00512A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document/d/1SW2Bqv4ke8GPFFH9uCik9g2qzrKGEUqVDRCYHGlMpQc/edit"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477</Words>
  <Characters>2868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10</cp:revision>
  <dcterms:created xsi:type="dcterms:W3CDTF">2018-01-23T11:27:00Z</dcterms:created>
  <dcterms:modified xsi:type="dcterms:W3CDTF">2018-01-25T14:40:00Z</dcterms:modified>
</cp:coreProperties>
</file>